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175" w:rsidRPr="00486175" w:rsidRDefault="00EF376C" w:rsidP="001F1091">
      <w:pPr>
        <w:pStyle w:val="aff2"/>
      </w:pPr>
      <w:bookmarkStart w:id="0" w:name="_Toc473201940"/>
      <w:r w:rsidRPr="00486175">
        <w:t>Оценка труда работников на предприятии</w:t>
      </w:r>
      <w:bookmarkEnd w:id="0"/>
    </w:p>
    <w:p w:rsidR="001F1091" w:rsidRDefault="001F1091" w:rsidP="00486175"/>
    <w:p w:rsidR="00486175" w:rsidRDefault="00EF376C" w:rsidP="00486175">
      <w:r w:rsidRPr="00486175">
        <w:t>Оценка персонала организации несет в себе несколько важнейших функций и выполняет ряд задач</w:t>
      </w:r>
      <w:r w:rsidR="00486175" w:rsidRPr="00486175">
        <w:t>.</w:t>
      </w:r>
    </w:p>
    <w:p w:rsidR="00486175" w:rsidRDefault="00EF376C" w:rsidP="00486175">
      <w:r w:rsidRPr="00486175">
        <w:t>На наш взгляд, основными функциями оценки являются</w:t>
      </w:r>
      <w:r w:rsidR="00486175" w:rsidRPr="00486175">
        <w:t>:</w:t>
      </w:r>
    </w:p>
    <w:p w:rsidR="00486175" w:rsidRDefault="00EF376C" w:rsidP="00486175">
      <w:r w:rsidRPr="00486175">
        <w:t>оценка рабочих мест и должностей по показателям, определяющим сложность труда на данном рабочем месте или должности, с целью установления разряда и группы оплаты по данной должности</w:t>
      </w:r>
      <w:r w:rsidR="00486175" w:rsidRPr="00486175">
        <w:t>;</w:t>
      </w:r>
    </w:p>
    <w:p w:rsidR="00486175" w:rsidRDefault="00EF376C" w:rsidP="00486175">
      <w:r w:rsidRPr="00486175">
        <w:t>оценка профессиональных качеств и знаний наемного работника, занимающего определенную должность с целью решения предпринимателем вопроса об индивидуальной корректировке заработной платы этого работника в пределах данной группы оплаты</w:t>
      </w:r>
      <w:r w:rsidR="00486175" w:rsidRPr="00486175">
        <w:t>;</w:t>
      </w:r>
    </w:p>
    <w:p w:rsidR="00486175" w:rsidRDefault="00EF376C" w:rsidP="00486175">
      <w:r w:rsidRPr="00486175">
        <w:t>оценка эффективности и качества выполненной работы по итогам определенного периода времени или по окончании заданного объема работ с целью решения вопроса о соответствии занимаемой должности, повышении в должности и группе оплаты</w:t>
      </w:r>
      <w:r w:rsidR="00486175" w:rsidRPr="00486175">
        <w:t>.</w:t>
      </w:r>
    </w:p>
    <w:p w:rsidR="00486175" w:rsidRDefault="00EF376C" w:rsidP="00486175">
      <w:r w:rsidRPr="00486175">
        <w:t>Основными задачами оценки сотрудников, по нашему мнению, являются</w:t>
      </w:r>
      <w:r w:rsidR="00486175" w:rsidRPr="00486175">
        <w:t>:</w:t>
      </w:r>
    </w:p>
    <w:p w:rsidR="00486175" w:rsidRDefault="00EF376C" w:rsidP="00486175">
      <w:r w:rsidRPr="00486175">
        <w:t>распределение рабочих мест и должностей по разрядам и группам оплаты</w:t>
      </w:r>
      <w:r w:rsidR="00486175" w:rsidRPr="00486175">
        <w:t>;</w:t>
      </w:r>
    </w:p>
    <w:p w:rsidR="00486175" w:rsidRDefault="00EF376C" w:rsidP="00486175">
      <w:r w:rsidRPr="00486175">
        <w:t>решение вопроса об индивидуализации заработной платы конкретного работника</w:t>
      </w:r>
      <w:r w:rsidR="00486175" w:rsidRPr="00486175">
        <w:t>;</w:t>
      </w:r>
    </w:p>
    <w:p w:rsidR="00486175" w:rsidRDefault="00EF376C" w:rsidP="00486175">
      <w:r w:rsidRPr="00486175">
        <w:t>мотивация наемных работников к эффективному и качественному выполнению своих обязанностей</w:t>
      </w:r>
      <w:r w:rsidR="00486175" w:rsidRPr="00486175">
        <w:t>;</w:t>
      </w:r>
    </w:p>
    <w:p w:rsidR="00486175" w:rsidRDefault="00EF376C" w:rsidP="00486175">
      <w:r w:rsidRPr="00486175">
        <w:t>решение вопроса о подготовке и переподготовке кадров</w:t>
      </w:r>
      <w:r w:rsidR="00486175" w:rsidRPr="00486175">
        <w:t>;</w:t>
      </w:r>
    </w:p>
    <w:p w:rsidR="00486175" w:rsidRDefault="00EF376C" w:rsidP="00486175">
      <w:r w:rsidRPr="00486175">
        <w:t>решение вопроса о соответствии сотрудников занимаемой должности и их продвижении по службе, понижении или увольнении</w:t>
      </w:r>
      <w:r w:rsidR="00486175" w:rsidRPr="00486175">
        <w:t>.</w:t>
      </w:r>
    </w:p>
    <w:p w:rsidR="00486175" w:rsidRDefault="00EF376C" w:rsidP="00486175">
      <w:r w:rsidRPr="00486175">
        <w:t>Любая оценка представляет собой систему показателей, которые отражают качественные и количественные характеристики по предмету оценки</w:t>
      </w:r>
      <w:r w:rsidR="00486175" w:rsidRPr="00486175">
        <w:t>.</w:t>
      </w:r>
    </w:p>
    <w:p w:rsidR="00486175" w:rsidRDefault="00EF376C" w:rsidP="00486175">
      <w:r w:rsidRPr="00486175">
        <w:lastRenderedPageBreak/>
        <w:t>Система оценочных показателей должна удовлетворять определенным требованиям к ней, а именно</w:t>
      </w:r>
      <w:r w:rsidR="00486175" w:rsidRPr="00486175">
        <w:t>:</w:t>
      </w:r>
    </w:p>
    <w:p w:rsidR="00486175" w:rsidRDefault="00EF376C" w:rsidP="00486175">
      <w:r w:rsidRPr="00486175">
        <w:t>объективность и достоверность</w:t>
      </w:r>
      <w:r w:rsidR="00486175" w:rsidRPr="00486175">
        <w:t>;</w:t>
      </w:r>
    </w:p>
    <w:p w:rsidR="00486175" w:rsidRDefault="00EF376C" w:rsidP="00486175">
      <w:r w:rsidRPr="00486175">
        <w:t xml:space="preserve">универсальность, </w:t>
      </w:r>
      <w:r w:rsidR="00486175">
        <w:t>т.е.</w:t>
      </w:r>
      <w:r w:rsidR="00486175" w:rsidRPr="00486175">
        <w:t xml:space="preserve"> </w:t>
      </w:r>
      <w:r w:rsidRPr="00486175">
        <w:t>применимость ее ко всем подразделениям организации и ко всем категориям персонала</w:t>
      </w:r>
      <w:r w:rsidR="00486175" w:rsidRPr="00486175">
        <w:t>;</w:t>
      </w:r>
    </w:p>
    <w:p w:rsidR="00486175" w:rsidRDefault="00EF376C" w:rsidP="00486175">
      <w:r w:rsidRPr="00486175">
        <w:t>наличие определенных стандартов и норм оценки</w:t>
      </w:r>
      <w:r w:rsidR="00486175" w:rsidRPr="00486175">
        <w:t>;</w:t>
      </w:r>
    </w:p>
    <w:p w:rsidR="00486175" w:rsidRDefault="00EF376C" w:rsidP="00486175">
      <w:r w:rsidRPr="00486175">
        <w:t>наличие определенной цели, вытекающей из требований к совершенствованию управления персоналом и стимулирования работников</w:t>
      </w:r>
      <w:r w:rsidR="00486175" w:rsidRPr="00486175">
        <w:t>;</w:t>
      </w:r>
    </w:p>
    <w:p w:rsidR="00486175" w:rsidRDefault="00EF376C" w:rsidP="00486175">
      <w:r w:rsidRPr="00486175">
        <w:t>наличие качественных и количественных характеристик результатов деятельности наемных работников</w:t>
      </w:r>
      <w:r w:rsidR="00486175" w:rsidRPr="00486175">
        <w:t>;</w:t>
      </w:r>
    </w:p>
    <w:p w:rsidR="00486175" w:rsidRDefault="00EF376C" w:rsidP="00486175">
      <w:r w:rsidRPr="00486175">
        <w:t>наличие определенного метода оценки</w:t>
      </w:r>
      <w:r w:rsidR="00486175" w:rsidRPr="00486175">
        <w:t>;</w:t>
      </w:r>
    </w:p>
    <w:p w:rsidR="00486175" w:rsidRDefault="00EF376C" w:rsidP="00486175">
      <w:r w:rsidRPr="00486175">
        <w:t>каждый сотрудник должен оцениваться только по тем показателям, которые зависят от его трудовой деятельности</w:t>
      </w:r>
      <w:r w:rsidR="00486175" w:rsidRPr="00486175">
        <w:t>;</w:t>
      </w:r>
    </w:p>
    <w:p w:rsidR="00486175" w:rsidRDefault="00EF376C" w:rsidP="00486175">
      <w:r w:rsidRPr="00486175">
        <w:t>возможность перевода оценочных показателей в стандартизированный масштаб для обеспечения их сравнимости</w:t>
      </w:r>
      <w:r w:rsidR="00486175" w:rsidRPr="00486175">
        <w:t>;</w:t>
      </w:r>
    </w:p>
    <w:p w:rsidR="00486175" w:rsidRDefault="00EF376C" w:rsidP="00486175">
      <w:r w:rsidRPr="00486175">
        <w:t>учет динамики изменения оцениваемых характеристик</w:t>
      </w:r>
      <w:r w:rsidR="00486175" w:rsidRPr="00486175">
        <w:t>.</w:t>
      </w:r>
    </w:p>
    <w:p w:rsidR="00486175" w:rsidRDefault="00EF376C" w:rsidP="00486175">
      <w:r w:rsidRPr="00486175">
        <w:t>Предлагаемая схема процедуры оценки результатов деятельности работников представлена на рис</w:t>
      </w:r>
      <w:r w:rsidR="00486175" w:rsidRPr="00486175">
        <w:t>.</w:t>
      </w:r>
    </w:p>
    <w:p w:rsidR="00486175" w:rsidRDefault="00EF376C" w:rsidP="00486175">
      <w:r w:rsidRPr="00486175">
        <w:t>Мы предлагаем следующий принцип процедуры оценки</w:t>
      </w:r>
      <w:r w:rsidR="00486175" w:rsidRPr="00486175">
        <w:t>.</w:t>
      </w:r>
    </w:p>
    <w:p w:rsidR="00486175" w:rsidRDefault="00EF376C" w:rsidP="00486175">
      <w:r w:rsidRPr="00486175">
        <w:t>Выбор ряда показателей, соответствующих цели оценки</w:t>
      </w:r>
      <w:r w:rsidR="00486175" w:rsidRPr="00486175">
        <w:t xml:space="preserve">. </w:t>
      </w:r>
      <w:r w:rsidRPr="00486175">
        <w:t>Показатели должны быть представлены как в количественных, так и в качественных характеристиках</w:t>
      </w:r>
      <w:r w:rsidR="00486175" w:rsidRPr="00486175">
        <w:t xml:space="preserve">. </w:t>
      </w:r>
      <w:r w:rsidRPr="00486175">
        <w:t>Количественные показатели выражаются в числовых величинах, а качественные показатели могут быть оценены в баллах, соответствующих сущности показателя</w:t>
      </w:r>
      <w:r w:rsidR="00486175" w:rsidRPr="00486175">
        <w:t>.</w:t>
      </w:r>
    </w:p>
    <w:p w:rsidR="00486175" w:rsidRDefault="00EF376C" w:rsidP="00486175">
      <w:r w:rsidRPr="00486175">
        <w:t>Разделение обязанностей работника по отдельным видам частных работ с определением их доли в общих затратах рабочего времени</w:t>
      </w:r>
      <w:r w:rsidR="00486175" w:rsidRPr="00486175">
        <w:t xml:space="preserve">. </w:t>
      </w:r>
      <w:r w:rsidRPr="00486175">
        <w:t>Это особенно актуально при оценке рабочих мест и должностных обязанностей работников</w:t>
      </w:r>
      <w:r w:rsidR="00486175" w:rsidRPr="00486175">
        <w:t xml:space="preserve">. </w:t>
      </w:r>
      <w:r w:rsidRPr="00486175">
        <w:t>Связано это с тем, что в функции одного и того же работника могут входить работы, имеющие различную степень сложности труда и требующие различного уровня профессиональных знаний и навыков</w:t>
      </w:r>
      <w:r w:rsidR="00486175" w:rsidRPr="00486175">
        <w:t xml:space="preserve">. </w:t>
      </w:r>
      <w:r w:rsidRPr="00486175">
        <w:t xml:space="preserve">Так, в </w:t>
      </w:r>
      <w:r w:rsidRPr="00486175">
        <w:lastRenderedPageBreak/>
        <w:t>функции рабочих различных специальностей могут входить как работы, требующие высокого уровня мастерства и ответственности, так и простые работы, не требующие высокой квалификации, но предполагающие наличие ручного труда</w:t>
      </w:r>
      <w:r w:rsidR="00486175" w:rsidRPr="00486175">
        <w:t xml:space="preserve">. </w:t>
      </w:r>
      <w:r w:rsidRPr="00486175">
        <w:t>Поэтому необходимо определить доли различных работ в затратах рабочего времени и в соответствии с ними вывести среднее значение по данному показателю</w:t>
      </w:r>
      <w:r w:rsidR="00486175" w:rsidRPr="00486175">
        <w:t>.</w:t>
      </w:r>
    </w:p>
    <w:p w:rsidR="00486175" w:rsidRDefault="00EA3754" w:rsidP="00486175">
      <w:r>
        <w:rPr>
          <w:noProof/>
        </w:rPr>
        <w:pict>
          <v:group id="_x0000_s1026" style="position:absolute;left:0;text-align:left;margin-left:108.3pt;margin-top:227.7pt;width:207pt;height:450pt;z-index:251657728;mso-position-vertical-relative:page" coordorigin="3867,4803" coordsize="4140,946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933;top:4803;width:4032;height:720" o:allowincell="f">
              <v:textbox style="mso-next-textbox:#_x0000_s1027">
                <w:txbxContent>
                  <w:p w:rsidR="001F1091" w:rsidRDefault="001F1091" w:rsidP="001F1091">
                    <w:pPr>
                      <w:pStyle w:val="aff5"/>
                    </w:pPr>
                    <w:r>
                      <w:t>Определение оценочных показателей</w:t>
                    </w:r>
                  </w:p>
                  <w:p w:rsidR="001F1091" w:rsidRDefault="001F1091" w:rsidP="00EF376C">
                    <w:pPr>
                      <w:pStyle w:val="af"/>
                    </w:pPr>
                  </w:p>
                </w:txbxContent>
              </v:textbox>
            </v:shape>
            <v:shape id="_x0000_s1028" type="#_x0000_t202" style="position:absolute;left:3969;top:5994;width:4003;height:994">
              <v:textbox style="mso-next-textbox:#_x0000_s1028">
                <w:txbxContent>
                  <w:p w:rsidR="001F1091" w:rsidRDefault="001F1091" w:rsidP="001F1091">
                    <w:pPr>
                      <w:pStyle w:val="aff5"/>
                    </w:pPr>
                    <w:r>
                      <w:t>Определение численных значений показателей по каждой функции работника</w:t>
                    </w:r>
                  </w:p>
                </w:txbxContent>
              </v:textbox>
            </v:shape>
            <v:shape id="_x0000_s1029" type="#_x0000_t202" style="position:absolute;left:3969;top:7520;width:4003;height:994">
              <v:textbox style="mso-next-textbox:#_x0000_s1029">
                <w:txbxContent>
                  <w:p w:rsidR="001F1091" w:rsidRDefault="001F1091" w:rsidP="001F1091">
                    <w:pPr>
                      <w:pStyle w:val="aff5"/>
                    </w:pPr>
                    <w:r>
                      <w:t>Определение доли заданных функций работника в общем объеме рабочего времени</w:t>
                    </w:r>
                  </w:p>
                </w:txbxContent>
              </v:textbox>
            </v:shape>
            <v:shape id="_x0000_s1030" type="#_x0000_t202" style="position:absolute;left:3933;top:9054;width:4032;height:1296">
              <v:textbox style="mso-next-textbox:#_x0000_s1030">
                <w:txbxContent>
                  <w:p w:rsidR="001F1091" w:rsidRDefault="001F1091" w:rsidP="001F1091">
                    <w:pPr>
                      <w:pStyle w:val="aff5"/>
                    </w:pPr>
                    <w:r>
                      <w:t>Корректировка численных значений показателей в соответствии с распределением рабочего времени</w:t>
                    </w:r>
                  </w:p>
                </w:txbxContent>
              </v:textbox>
            </v:shape>
            <v:shape id="_x0000_s1031" type="#_x0000_t202" style="position:absolute;left:3933;top:10854;width:4003;height:710">
              <v:textbox style="mso-next-textbox:#_x0000_s1031">
                <w:txbxContent>
                  <w:p w:rsidR="001F1091" w:rsidRDefault="001F1091" w:rsidP="001F1091">
                    <w:pPr>
                      <w:pStyle w:val="aff5"/>
                    </w:pPr>
                    <w:r>
                      <w:t>Вычисление стандартизированных показателей</w:t>
                    </w:r>
                  </w:p>
                </w:txbxContent>
              </v:textbox>
            </v:shape>
            <v:shape id="_x0000_s1032" type="#_x0000_t202" style="position:absolute;left:3867;top:12114;width:4140;height:824">
              <v:textbox style="mso-next-textbox:#_x0000_s1032">
                <w:txbxContent>
                  <w:p w:rsidR="001F1091" w:rsidRDefault="001F1091" w:rsidP="001F1091">
                    <w:pPr>
                      <w:pStyle w:val="aff5"/>
                    </w:pPr>
                    <w:r>
                      <w:t>Определение степени значимости каждого показателя</w:t>
                    </w:r>
                  </w:p>
                </w:txbxContent>
              </v:textbox>
            </v:shape>
            <v:shape id="_x0000_s1033" type="#_x0000_t202" style="position:absolute;left:3867;top:13554;width:4003;height:710">
              <v:textbox style="mso-next-textbox:#_x0000_s1033">
                <w:txbxContent>
                  <w:p w:rsidR="001F1091" w:rsidRDefault="001F1091" w:rsidP="001F1091">
                    <w:pPr>
                      <w:pStyle w:val="aff5"/>
                    </w:pPr>
                    <w:r>
                      <w:t>Вычисление обобщающего оценочного показателя</w:t>
                    </w:r>
                  </w:p>
                </w:txbxContent>
              </v:textbox>
            </v:shape>
            <v:line id="_x0000_s1034" style="position:absolute" from="5954,6980" to="5954,7434">
              <v:stroke endarrow="block"/>
            </v:line>
            <v:line id="_x0000_s1035" style="position:absolute" from="5954,8514" to="5954,8968">
              <v:stroke endarrow="block"/>
            </v:line>
            <v:line id="_x0000_s1036" style="position:absolute" from="5954,11574" to="5954,12028">
              <v:stroke endarrow="block"/>
            </v:line>
            <v:line id="_x0000_s1037" style="position:absolute" from="5862,13014" to="5862,13446">
              <v:stroke endarrow="block"/>
            </v:line>
            <v:line id="_x0000_s1038" style="position:absolute" from="5949,5454" to="5949,5886">
              <v:stroke endarrow="block"/>
            </v:line>
            <v:line id="_x0000_s1039" style="position:absolute" from="5949,10314" to="5949,10746">
              <v:stroke endarrow="block"/>
            </v:line>
            <w10:wrap type="topAndBottom" anchory="page"/>
          </v:group>
        </w:pict>
      </w:r>
    </w:p>
    <w:p w:rsidR="00486175" w:rsidRDefault="00486175" w:rsidP="00486175">
      <w:r>
        <w:t>Рис.1</w:t>
      </w:r>
      <w:r w:rsidRPr="00486175">
        <w:t xml:space="preserve">. </w:t>
      </w:r>
      <w:r w:rsidR="00EF376C" w:rsidRPr="00486175">
        <w:t>Обобщенная схема процедуры оценки</w:t>
      </w:r>
    </w:p>
    <w:p w:rsidR="00486175" w:rsidRDefault="00B538A8" w:rsidP="00486175">
      <w:r>
        <w:br w:type="page"/>
      </w:r>
      <w:r w:rsidR="00EF376C" w:rsidRPr="00486175">
        <w:lastRenderedPageBreak/>
        <w:t>На основе средних значений показателей с применением статистических методов вычисляются стандартизированные показатели, пригодные для вычисления обобщающего показателя</w:t>
      </w:r>
      <w:r w:rsidR="00486175" w:rsidRPr="00486175">
        <w:t>.</w:t>
      </w:r>
    </w:p>
    <w:p w:rsidR="00486175" w:rsidRDefault="00EF376C" w:rsidP="00486175">
      <w:r w:rsidRPr="00486175">
        <w:t>Определяется степень значимости каждого показателя</w:t>
      </w:r>
      <w:r w:rsidR="00486175" w:rsidRPr="00486175">
        <w:t xml:space="preserve">. </w:t>
      </w:r>
      <w:r w:rsidRPr="00486175">
        <w:t>Причем сумма значимости всех показателей должна быть равна единице</w:t>
      </w:r>
      <w:r w:rsidR="00486175" w:rsidRPr="00486175">
        <w:t>.</w:t>
      </w:r>
    </w:p>
    <w:p w:rsidR="001F1091" w:rsidRDefault="00EF376C" w:rsidP="00486175">
      <w:r w:rsidRPr="00486175">
        <w:t>Вычисляется обобщающий показатель оценки на основании стандартизированных показателей и их значимости как сумма по формуле</w:t>
      </w:r>
      <w:r w:rsidR="00486175" w:rsidRPr="00486175">
        <w:t>:</w:t>
      </w:r>
      <w:r w:rsidR="001F1091" w:rsidRPr="001F1091">
        <w:t xml:space="preserve"> </w:t>
      </w:r>
    </w:p>
    <w:p w:rsidR="001F1091" w:rsidRDefault="001F1091" w:rsidP="00486175"/>
    <w:p w:rsidR="00486175" w:rsidRDefault="00EA3754" w:rsidP="0048617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21.75pt">
            <v:imagedata r:id="rId7" o:title=""/>
          </v:shape>
        </w:pict>
      </w:r>
    </w:p>
    <w:p w:rsidR="001F1091" w:rsidRDefault="001F1091" w:rsidP="00486175"/>
    <w:p w:rsidR="00486175" w:rsidRDefault="00EF376C" w:rsidP="00486175">
      <w:r w:rsidRPr="00486175">
        <w:t>где П</w:t>
      </w:r>
      <w:r w:rsidRPr="00486175">
        <w:rPr>
          <w:vertAlign w:val="subscript"/>
        </w:rPr>
        <w:t>о</w:t>
      </w:r>
      <w:r w:rsidRPr="00486175">
        <w:t xml:space="preserve"> </w:t>
      </w:r>
      <w:r w:rsidR="00486175">
        <w:t>-</w:t>
      </w:r>
      <w:r w:rsidRPr="00486175">
        <w:t xml:space="preserve"> обобщающий оценочный показатель</w:t>
      </w:r>
      <w:r w:rsidR="00486175" w:rsidRPr="00486175">
        <w:t>;</w:t>
      </w:r>
    </w:p>
    <w:p w:rsidR="00486175" w:rsidRDefault="00EF376C" w:rsidP="00486175">
      <w:r w:rsidRPr="00486175">
        <w:t>З</w:t>
      </w:r>
      <w:r w:rsidRPr="00486175">
        <w:rPr>
          <w:vertAlign w:val="subscript"/>
        </w:rPr>
        <w:t>i</w:t>
      </w:r>
      <w:r w:rsidRPr="00486175">
        <w:t xml:space="preserve"> </w:t>
      </w:r>
      <w:r w:rsidR="00486175">
        <w:t>-</w:t>
      </w:r>
      <w:r w:rsidRPr="00486175">
        <w:t xml:space="preserve"> степень значимости i-го показателя</w:t>
      </w:r>
      <w:r w:rsidR="00486175" w:rsidRPr="00486175">
        <w:t>;</w:t>
      </w:r>
    </w:p>
    <w:p w:rsidR="00486175" w:rsidRDefault="00EF376C" w:rsidP="00486175">
      <w:r w:rsidRPr="00486175">
        <w:t>П</w:t>
      </w:r>
      <w:r w:rsidRPr="00486175">
        <w:rPr>
          <w:vertAlign w:val="subscript"/>
        </w:rPr>
        <w:t>стi</w:t>
      </w:r>
      <w:r w:rsidRPr="00486175">
        <w:t xml:space="preserve"> </w:t>
      </w:r>
      <w:r w:rsidR="00486175">
        <w:t>-</w:t>
      </w:r>
      <w:r w:rsidRPr="00486175">
        <w:t xml:space="preserve"> i-ый показатель в стандартизированном масштабе</w:t>
      </w:r>
      <w:r w:rsidR="00486175" w:rsidRPr="00486175">
        <w:t>.</w:t>
      </w:r>
    </w:p>
    <w:p w:rsidR="00486175" w:rsidRDefault="00EF376C" w:rsidP="00486175">
      <w:r w:rsidRPr="00486175">
        <w:t>При внедрении системы оценки на предприятии необходим полный охват оценкой всех работников предприятия</w:t>
      </w:r>
      <w:r w:rsidR="00486175" w:rsidRPr="00486175">
        <w:t xml:space="preserve">. </w:t>
      </w:r>
      <w:r w:rsidRPr="00486175">
        <w:t>Это необходимо для того, чтобы можно было правильно определить сложность труда любого работника при установлении ему разряда оплаты и определить трудовой вклад каждого работника с целью последующего премирования или участия в прибылях</w:t>
      </w:r>
      <w:r w:rsidR="00486175" w:rsidRPr="00486175">
        <w:t>.</w:t>
      </w:r>
    </w:p>
    <w:p w:rsidR="00486175" w:rsidRDefault="00EF376C" w:rsidP="00486175">
      <w:r w:rsidRPr="00486175">
        <w:t>На сегодняшний день в России существует определенная система оценки результатов деятельности рабочих, оплачиваемых по сдельной системе</w:t>
      </w:r>
      <w:r w:rsidR="00486175" w:rsidRPr="00486175">
        <w:t xml:space="preserve">. </w:t>
      </w:r>
      <w:r w:rsidRPr="00486175">
        <w:t>Это достигается за счет наличия производственных норм на их труд</w:t>
      </w:r>
      <w:r w:rsidR="00486175" w:rsidRPr="00486175">
        <w:t xml:space="preserve">. </w:t>
      </w:r>
      <w:r w:rsidRPr="00486175">
        <w:t>В то же время практически не существует система оценки рабочих, находящихся на повременной оплате</w:t>
      </w:r>
      <w:r w:rsidR="00486175" w:rsidRPr="00486175">
        <w:t xml:space="preserve">. </w:t>
      </w:r>
      <w:r w:rsidRPr="00486175">
        <w:t>И уж совсем не существует оценочных показателей и норм для менеджеров, специалистов и служащих</w:t>
      </w:r>
      <w:r w:rsidR="00486175" w:rsidRPr="00486175">
        <w:t xml:space="preserve">. </w:t>
      </w:r>
      <w:r w:rsidRPr="00486175">
        <w:t>Отсутствие обоснованной системы оценки персонала отрицательно сказывается на эффективности, производительности и качестве его работы, что приводит к ухудшению хозяйственных показателей предприятия в целом</w:t>
      </w:r>
      <w:r w:rsidR="00486175" w:rsidRPr="00486175">
        <w:t>.</w:t>
      </w:r>
    </w:p>
    <w:p w:rsidR="00486175" w:rsidRDefault="00EF376C" w:rsidP="00486175">
      <w:r w:rsidRPr="00486175">
        <w:t>Соответственно, это указывает на необходимость наличия на предприятиях подразделений по управлению персоналом, но выполняющих не устаревшие функции, а нацеленных на создание на предприятии эффективной системы стимулирования работников, основанной на использовании современных методов стимулирования с системой оценки персонала</w:t>
      </w:r>
      <w:r w:rsidR="00486175" w:rsidRPr="00486175">
        <w:t>.</w:t>
      </w:r>
    </w:p>
    <w:p w:rsidR="00486175" w:rsidRDefault="00EF376C" w:rsidP="00486175">
      <w:r w:rsidRPr="00486175">
        <w:t>В настоящее время для анализа индивидуальных качеств работников наиболее распространенными методами являются интервью, изучение характеристик, психологические тесты и участие в специальных семинарах в целях определения потенциала сотрудников, особенно при выдвижении на руководящую должность</w:t>
      </w:r>
      <w:r w:rsidR="00486175" w:rsidRPr="00486175">
        <w:t>.</w:t>
      </w:r>
    </w:p>
    <w:p w:rsidR="00486175" w:rsidRDefault="00EF376C" w:rsidP="00486175">
      <w:r w:rsidRPr="00486175">
        <w:t>При этом интервью служит для того, чтобы получить предварительную информацию о будущем сотруднике</w:t>
      </w:r>
      <w:r w:rsidR="00486175" w:rsidRPr="00486175">
        <w:t xml:space="preserve">. </w:t>
      </w:r>
      <w:r w:rsidRPr="00486175">
        <w:t>Психологические тесты и участие в специальных семинарах позволяют спрогнозировать будущую производственную деятельность претендента на должность</w:t>
      </w:r>
      <w:r w:rsidR="00486175" w:rsidRPr="00486175">
        <w:t xml:space="preserve">. </w:t>
      </w:r>
      <w:r w:rsidRPr="00486175">
        <w:t>Тестирование личности в настоящее время практически не применяется, так как тестируемый может повлиять на результаты тестирования, понимая, какого ответа от него ждут</w:t>
      </w:r>
      <w:r w:rsidR="00486175" w:rsidRPr="00486175">
        <w:t>.</w:t>
      </w:r>
    </w:p>
    <w:p w:rsidR="00486175" w:rsidRDefault="00EF376C" w:rsidP="00486175">
      <w:r w:rsidRPr="00486175">
        <w:t>Представляет интерес система оценки и ее критерии, принятые в АО</w:t>
      </w:r>
      <w:r w:rsidR="00486175">
        <w:t xml:space="preserve"> "</w:t>
      </w:r>
      <w:r w:rsidRPr="00486175">
        <w:t>Электросила</w:t>
      </w:r>
      <w:r w:rsidR="00486175">
        <w:t xml:space="preserve">" </w:t>
      </w:r>
      <w:r w:rsidRPr="00486175">
        <w:t>с началом реформирования оплаты труда</w:t>
      </w:r>
      <w:r w:rsidR="00486175" w:rsidRPr="00486175">
        <w:t xml:space="preserve">. </w:t>
      </w:r>
      <w:r w:rsidRPr="00486175">
        <w:t>В связи с тем, что в новой системе оплаты работников появился дополнительный фонд руководителя структурного подразделения, из которого начисляют доплаты, надбавки и премии работникам за достижение более высоких показателей, возникла необходимость в создании системы оценки, основанной на системе критериев и показателей для оценки деятельности работников</w:t>
      </w:r>
      <w:r w:rsidR="00486175" w:rsidRPr="00486175">
        <w:t>.</w:t>
      </w:r>
    </w:p>
    <w:p w:rsidR="00486175" w:rsidRDefault="00EF376C" w:rsidP="00486175">
      <w:r w:rsidRPr="00486175">
        <w:t>Критерии и показатели закреплены в особом положении по оценке работников</w:t>
      </w:r>
      <w:r w:rsidR="00486175" w:rsidRPr="00486175">
        <w:t xml:space="preserve">. </w:t>
      </w:r>
      <w:r w:rsidRPr="00486175">
        <w:t>Система критериев и показателей раздельна для трех групп работников</w:t>
      </w:r>
      <w:r w:rsidR="00486175" w:rsidRPr="00486175">
        <w:t xml:space="preserve">: </w:t>
      </w:r>
      <w:r w:rsidRPr="00486175">
        <w:t>руководителей, специалистов и рабочих</w:t>
      </w:r>
      <w:r w:rsidR="00486175" w:rsidRPr="00486175">
        <w:t xml:space="preserve">. </w:t>
      </w:r>
      <w:r w:rsidRPr="00486175">
        <w:t>Критерии оценки подразделяются на обязательные и дополнительные необязательные</w:t>
      </w:r>
      <w:r w:rsidR="00486175" w:rsidRPr="00486175">
        <w:t>.</w:t>
      </w:r>
    </w:p>
    <w:p w:rsidR="00486175" w:rsidRDefault="00EF376C" w:rsidP="00486175">
      <w:r w:rsidRPr="00486175">
        <w:t>Обязательными критериями для руководителей и специалистов являются следующие</w:t>
      </w:r>
      <w:r w:rsidR="00486175" w:rsidRPr="00486175">
        <w:t>:</w:t>
      </w:r>
    </w:p>
    <w:p w:rsidR="00486175" w:rsidRDefault="00EF376C" w:rsidP="00486175">
      <w:r w:rsidRPr="00486175">
        <w:t>инициатива</w:t>
      </w:r>
      <w:r w:rsidR="00486175" w:rsidRPr="00486175">
        <w:t>;</w:t>
      </w:r>
    </w:p>
    <w:p w:rsidR="00486175" w:rsidRDefault="00EF376C" w:rsidP="00486175">
      <w:r w:rsidRPr="00486175">
        <w:t>применение знаний</w:t>
      </w:r>
      <w:r w:rsidR="00486175" w:rsidRPr="00486175">
        <w:t>;</w:t>
      </w:r>
    </w:p>
    <w:p w:rsidR="00486175" w:rsidRDefault="00EF376C" w:rsidP="00486175">
      <w:r w:rsidRPr="00486175">
        <w:t>добросовестность выполнения работ</w:t>
      </w:r>
      <w:r w:rsidR="00486175" w:rsidRPr="00486175">
        <w:t>;</w:t>
      </w:r>
    </w:p>
    <w:p w:rsidR="00486175" w:rsidRDefault="00EF376C" w:rsidP="00486175">
      <w:r w:rsidRPr="00486175">
        <w:t>готовность к задействованию</w:t>
      </w:r>
      <w:r w:rsidR="00486175" w:rsidRPr="00486175">
        <w:t>;</w:t>
      </w:r>
    </w:p>
    <w:p w:rsidR="00486175" w:rsidRDefault="00EF376C" w:rsidP="00486175">
      <w:r w:rsidRPr="00486175">
        <w:t>сотрудничество</w:t>
      </w:r>
      <w:r w:rsidR="00486175" w:rsidRPr="00486175">
        <w:t>.</w:t>
      </w:r>
    </w:p>
    <w:p w:rsidR="00486175" w:rsidRDefault="00EF376C" w:rsidP="00486175">
      <w:r w:rsidRPr="00486175">
        <w:t>Обязательными критериями для рабочих являются следующие</w:t>
      </w:r>
      <w:r w:rsidR="00486175" w:rsidRPr="00486175">
        <w:t>:</w:t>
      </w:r>
    </w:p>
    <w:p w:rsidR="00486175" w:rsidRDefault="00EF376C" w:rsidP="00486175">
      <w:r w:rsidRPr="00486175">
        <w:t>соблюдение технологического процесса</w:t>
      </w:r>
      <w:r w:rsidR="00486175" w:rsidRPr="00486175">
        <w:t>;</w:t>
      </w:r>
    </w:p>
    <w:p w:rsidR="00486175" w:rsidRDefault="00EF376C" w:rsidP="00486175">
      <w:r w:rsidRPr="00486175">
        <w:t>качество труда</w:t>
      </w:r>
      <w:r w:rsidR="00486175" w:rsidRPr="00486175">
        <w:t>;</w:t>
      </w:r>
    </w:p>
    <w:p w:rsidR="00486175" w:rsidRDefault="00EF376C" w:rsidP="00486175">
      <w:r w:rsidRPr="00486175">
        <w:t>производительность и интенсивность труда</w:t>
      </w:r>
      <w:r w:rsidR="00486175" w:rsidRPr="00486175">
        <w:t>;</w:t>
      </w:r>
    </w:p>
    <w:p w:rsidR="00486175" w:rsidRDefault="00EF376C" w:rsidP="00486175">
      <w:r w:rsidRPr="00486175">
        <w:t>самостоятельность</w:t>
      </w:r>
      <w:r w:rsidR="00486175" w:rsidRPr="00486175">
        <w:t>;</w:t>
      </w:r>
    </w:p>
    <w:p w:rsidR="00486175" w:rsidRDefault="00EF376C" w:rsidP="00486175">
      <w:r w:rsidRPr="00486175">
        <w:t>содержание оборудования</w:t>
      </w:r>
      <w:r w:rsidR="00486175" w:rsidRPr="00486175">
        <w:t>;</w:t>
      </w:r>
    </w:p>
    <w:p w:rsidR="00486175" w:rsidRDefault="00EF376C" w:rsidP="00486175">
      <w:r w:rsidRPr="00486175">
        <w:t>применение знаний и навыков по смежным профессиям</w:t>
      </w:r>
      <w:r w:rsidR="00486175" w:rsidRPr="00486175">
        <w:t>.</w:t>
      </w:r>
    </w:p>
    <w:p w:rsidR="00486175" w:rsidRDefault="00EF376C" w:rsidP="00486175">
      <w:r w:rsidRPr="00486175">
        <w:t>Система оценки работников включает подробное описание критериев с оценкой в баллах по каждому из них и таблицу определения размера надбавок к заработной плате в зависимости от полученной суммы баллов</w:t>
      </w:r>
      <w:r w:rsidR="00486175" w:rsidRPr="00486175">
        <w:t>.</w:t>
      </w:r>
    </w:p>
    <w:p w:rsidR="00486175" w:rsidRDefault="00EF376C" w:rsidP="00486175">
      <w:r w:rsidRPr="00486175">
        <w:t>Таким образом, при существующей гарантированной заработной плате существует гибкая система доплат и надбавок, изменяющихся в зависимости от показателей трудовой деятельности работника, структурного подразделения и всего предприятия</w:t>
      </w:r>
      <w:r w:rsidR="00486175" w:rsidRPr="00486175">
        <w:t xml:space="preserve">. </w:t>
      </w:r>
      <w:r w:rsidRPr="00486175">
        <w:t>Таким образом, в условиях реформы оплаты труда в АО</w:t>
      </w:r>
      <w:r w:rsidR="00486175">
        <w:t xml:space="preserve"> "</w:t>
      </w:r>
      <w:r w:rsidRPr="00486175">
        <w:t>Электросила</w:t>
      </w:r>
      <w:r w:rsidR="00486175">
        <w:t xml:space="preserve">" </w:t>
      </w:r>
      <w:r w:rsidRPr="00486175">
        <w:t>найден более совершенный механизм оценки деятельности работников и их стимулирования на основании этой оценки с учетом переходного характера этого механизма</w:t>
      </w:r>
      <w:r w:rsidR="00486175" w:rsidRPr="00486175">
        <w:t>.</w:t>
      </w:r>
    </w:p>
    <w:p w:rsidR="00486175" w:rsidRDefault="00EF376C" w:rsidP="00486175">
      <w:r w:rsidRPr="00486175">
        <w:t>В Министерстве труда РФ были разработаны основные подходы к оценке деловых качеств и квалификации работников при установлении разряда оплаты</w:t>
      </w:r>
      <w:r w:rsidR="00486175" w:rsidRPr="00486175">
        <w:t xml:space="preserve">. </w:t>
      </w:r>
      <w:r w:rsidRPr="00486175">
        <w:t>В частности, рекомендуется каждой отрасли разработать количественные и качественные характеристики по каждому из показателей, учитываемых при оценке деловых качеств и квалификации работников и решении вопроса об оплате их труда</w:t>
      </w:r>
      <w:r w:rsidR="00486175" w:rsidRPr="00486175">
        <w:t xml:space="preserve">. </w:t>
      </w:r>
      <w:r w:rsidRPr="00486175">
        <w:t xml:space="preserve">Кроме показателей, общих для всех категорий работников </w:t>
      </w:r>
      <w:r w:rsidR="00486175">
        <w:t>-</w:t>
      </w:r>
      <w:r w:rsidRPr="00486175">
        <w:t xml:space="preserve"> уровень образования, объем специальных знаний, стаж работы в данной или аналогичной должности, а также должностях, позволяющих приобрести знания и навыки, необходимые для выполнения работ, предусмотренных по данной должности, </w:t>
      </w:r>
      <w:r w:rsidR="00486175">
        <w:t>-</w:t>
      </w:r>
      <w:r w:rsidRPr="00486175">
        <w:t xml:space="preserve"> рекомендуется для каждой отрасли и группы работников предусмотреть свои особые показатели и критерии оценки</w:t>
      </w:r>
      <w:r w:rsidR="00486175" w:rsidRPr="00486175">
        <w:t>.</w:t>
      </w:r>
    </w:p>
    <w:p w:rsidR="00486175" w:rsidRDefault="00EF376C" w:rsidP="00486175">
      <w:r w:rsidRPr="00486175">
        <w:t xml:space="preserve">Например, такие показатели как степень самостоятельности выполнения должностных обязанностей, качество их выполнения и ответственность за порученное дело, способность адаптироваться к новой ситуации и применять новые подходы к решению возникающих проблем, а также умение организовать труд подчиненных, обеспечить руководство их работой, стиль общения с подчиненными, реальной осуществляемый масштаб руководства и </w:t>
      </w:r>
      <w:r w:rsidR="00486175">
        <w:t>т.п.</w:t>
      </w:r>
    </w:p>
    <w:p w:rsidR="00486175" w:rsidRDefault="00EF376C" w:rsidP="00486175">
      <w:r w:rsidRPr="00486175">
        <w:t>По каждому показателю, применяемому для оценки квалификации и профессиональной компетенции работника, необходимо разработать конкретные критерии, позволяющие характеризовать соответствие работника предъявляемым требованиям</w:t>
      </w:r>
      <w:r w:rsidR="00486175" w:rsidRPr="00486175">
        <w:t>.</w:t>
      </w:r>
    </w:p>
    <w:p w:rsidR="00486175" w:rsidRDefault="00EF376C" w:rsidP="00486175">
      <w:r w:rsidRPr="00486175">
        <w:t>Примерный перечень показателей для оценки квалификации служащих, рекомендованный Министерством труда, приведен в табл</w:t>
      </w:r>
      <w:r w:rsidR="00486175">
        <w:t>.1</w:t>
      </w:r>
      <w:r w:rsidRPr="00486175">
        <w:t>3</w:t>
      </w:r>
      <w:r w:rsidR="00486175" w:rsidRPr="00486175">
        <w:t>.</w:t>
      </w:r>
    </w:p>
    <w:p w:rsidR="00486175" w:rsidRDefault="00EF376C" w:rsidP="00486175">
      <w:r w:rsidRPr="00486175">
        <w:t>Подобные показатели для оценки квалификации работников могут с успехом применяться при решении вопросов оплаты труда в организациях различных форм собственности</w:t>
      </w:r>
      <w:r w:rsidR="00486175" w:rsidRPr="00486175">
        <w:t>.</w:t>
      </w:r>
    </w:p>
    <w:p w:rsidR="00486175" w:rsidRDefault="00EF376C" w:rsidP="00486175">
      <w:r w:rsidRPr="00486175">
        <w:t>При создании системы оценки необходимо предусмотреть не только оценку трудового вклада или оценку выполненной работы, но и предварительную оценку рабочего места и должности с целью определения разряда и группы оплаты данного сотрудника</w:t>
      </w:r>
      <w:r w:rsidR="00486175" w:rsidRPr="00486175">
        <w:t>.</w:t>
      </w:r>
    </w:p>
    <w:p w:rsidR="001F1091" w:rsidRDefault="001F1091" w:rsidP="00486175"/>
    <w:p w:rsidR="00EF376C" w:rsidRPr="00486175" w:rsidRDefault="00EF376C" w:rsidP="00486175">
      <w:r w:rsidRPr="00486175">
        <w:t>Таблица 1 Показатели для оценки квалификации служащих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4139"/>
        <w:gridCol w:w="1191"/>
        <w:gridCol w:w="1191"/>
        <w:gridCol w:w="1191"/>
      </w:tblGrid>
      <w:tr w:rsidR="00EF376C" w:rsidRPr="00486175" w:rsidTr="003E5554">
        <w:trPr>
          <w:jc w:val="center"/>
        </w:trPr>
        <w:tc>
          <w:tcPr>
            <w:tcW w:w="680" w:type="dxa"/>
            <w:vMerge w:val="restart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№ п/п</w:t>
            </w:r>
          </w:p>
        </w:tc>
        <w:tc>
          <w:tcPr>
            <w:tcW w:w="4139" w:type="dxa"/>
            <w:vMerge w:val="restart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Показатели, характеризующие квалификацию служащего</w:t>
            </w:r>
          </w:p>
        </w:tc>
        <w:tc>
          <w:tcPr>
            <w:tcW w:w="3573" w:type="dxa"/>
            <w:gridSpan w:val="3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Категории служащих</w:t>
            </w:r>
          </w:p>
        </w:tc>
      </w:tr>
      <w:tr w:rsidR="00EF376C" w:rsidRPr="00486175" w:rsidTr="003E5554">
        <w:trPr>
          <w:jc w:val="center"/>
        </w:trPr>
        <w:tc>
          <w:tcPr>
            <w:tcW w:w="680" w:type="dxa"/>
            <w:vMerge/>
            <w:shd w:val="clear" w:color="auto" w:fill="auto"/>
          </w:tcPr>
          <w:p w:rsidR="00EF376C" w:rsidRPr="00486175" w:rsidRDefault="00EF376C" w:rsidP="001F1091">
            <w:pPr>
              <w:pStyle w:val="aff3"/>
            </w:pPr>
          </w:p>
        </w:tc>
        <w:tc>
          <w:tcPr>
            <w:tcW w:w="4139" w:type="dxa"/>
            <w:vMerge/>
            <w:shd w:val="clear" w:color="auto" w:fill="auto"/>
          </w:tcPr>
          <w:p w:rsidR="00EF376C" w:rsidRPr="00486175" w:rsidRDefault="00EF376C" w:rsidP="001F1091">
            <w:pPr>
              <w:pStyle w:val="aff3"/>
            </w:pPr>
          </w:p>
        </w:tc>
        <w:tc>
          <w:tcPr>
            <w:tcW w:w="1191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руково-дители</w:t>
            </w:r>
          </w:p>
        </w:tc>
        <w:tc>
          <w:tcPr>
            <w:tcW w:w="1191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Специа-листы</w:t>
            </w:r>
          </w:p>
        </w:tc>
        <w:tc>
          <w:tcPr>
            <w:tcW w:w="1191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Другие служащие</w:t>
            </w:r>
          </w:p>
        </w:tc>
      </w:tr>
      <w:tr w:rsidR="00EF376C" w:rsidRPr="00486175" w:rsidTr="003E5554">
        <w:trPr>
          <w:jc w:val="center"/>
        </w:trPr>
        <w:tc>
          <w:tcPr>
            <w:tcW w:w="680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4139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Образование</w:t>
            </w:r>
          </w:p>
        </w:tc>
        <w:tc>
          <w:tcPr>
            <w:tcW w:w="1191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+</w:t>
            </w:r>
          </w:p>
        </w:tc>
        <w:tc>
          <w:tcPr>
            <w:tcW w:w="1191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+</w:t>
            </w:r>
          </w:p>
        </w:tc>
        <w:tc>
          <w:tcPr>
            <w:tcW w:w="1191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+</w:t>
            </w:r>
          </w:p>
        </w:tc>
      </w:tr>
      <w:tr w:rsidR="00EF376C" w:rsidRPr="00486175" w:rsidTr="003E5554">
        <w:trPr>
          <w:jc w:val="center"/>
        </w:trPr>
        <w:tc>
          <w:tcPr>
            <w:tcW w:w="680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4139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Стаж работы по специальности</w:t>
            </w:r>
          </w:p>
        </w:tc>
        <w:tc>
          <w:tcPr>
            <w:tcW w:w="1191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+</w:t>
            </w:r>
          </w:p>
        </w:tc>
        <w:tc>
          <w:tcPr>
            <w:tcW w:w="1191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+</w:t>
            </w:r>
          </w:p>
        </w:tc>
        <w:tc>
          <w:tcPr>
            <w:tcW w:w="1191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+</w:t>
            </w:r>
          </w:p>
        </w:tc>
      </w:tr>
      <w:tr w:rsidR="00EF376C" w:rsidRPr="00486175" w:rsidTr="003E5554">
        <w:trPr>
          <w:jc w:val="center"/>
        </w:trPr>
        <w:tc>
          <w:tcPr>
            <w:tcW w:w="680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3</w:t>
            </w:r>
          </w:p>
        </w:tc>
        <w:tc>
          <w:tcPr>
            <w:tcW w:w="4139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Профессиональная компетентность</w:t>
            </w:r>
          </w:p>
        </w:tc>
        <w:tc>
          <w:tcPr>
            <w:tcW w:w="1191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+</w:t>
            </w:r>
          </w:p>
        </w:tc>
        <w:tc>
          <w:tcPr>
            <w:tcW w:w="1191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+</w:t>
            </w:r>
          </w:p>
        </w:tc>
        <w:tc>
          <w:tcPr>
            <w:tcW w:w="1191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+</w:t>
            </w:r>
          </w:p>
        </w:tc>
      </w:tr>
      <w:tr w:rsidR="00EF376C" w:rsidRPr="00486175" w:rsidTr="003E5554">
        <w:trPr>
          <w:jc w:val="center"/>
        </w:trPr>
        <w:tc>
          <w:tcPr>
            <w:tcW w:w="680" w:type="dxa"/>
            <w:shd w:val="clear" w:color="auto" w:fill="auto"/>
          </w:tcPr>
          <w:p w:rsidR="00EF376C" w:rsidRPr="00486175" w:rsidRDefault="00486175" w:rsidP="001F1091">
            <w:pPr>
              <w:pStyle w:val="aff3"/>
            </w:pPr>
            <w:r>
              <w:t>3.1</w:t>
            </w:r>
          </w:p>
        </w:tc>
        <w:tc>
          <w:tcPr>
            <w:tcW w:w="4139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Знание необходимых нормативных актов, регламентирующих развитие отрасли</w:t>
            </w:r>
          </w:p>
        </w:tc>
        <w:tc>
          <w:tcPr>
            <w:tcW w:w="1191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+</w:t>
            </w:r>
          </w:p>
        </w:tc>
        <w:tc>
          <w:tcPr>
            <w:tcW w:w="1191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+</w:t>
            </w:r>
          </w:p>
        </w:tc>
        <w:tc>
          <w:tcPr>
            <w:tcW w:w="1191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</w:p>
          <w:p w:rsidR="00EF376C" w:rsidRPr="00486175" w:rsidRDefault="00EF376C" w:rsidP="001F1091">
            <w:pPr>
              <w:pStyle w:val="aff3"/>
            </w:pPr>
          </w:p>
        </w:tc>
      </w:tr>
      <w:tr w:rsidR="00EF376C" w:rsidRPr="00486175" w:rsidTr="003E5554">
        <w:trPr>
          <w:jc w:val="center"/>
        </w:trPr>
        <w:tc>
          <w:tcPr>
            <w:tcW w:w="680" w:type="dxa"/>
            <w:shd w:val="clear" w:color="auto" w:fill="auto"/>
          </w:tcPr>
          <w:p w:rsidR="00EF376C" w:rsidRPr="00486175" w:rsidRDefault="00486175" w:rsidP="001F1091">
            <w:pPr>
              <w:pStyle w:val="aff3"/>
            </w:pPr>
            <w:r>
              <w:t>3.2</w:t>
            </w:r>
          </w:p>
        </w:tc>
        <w:tc>
          <w:tcPr>
            <w:tcW w:w="4139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Знание отечественного и зарубежного опыта</w:t>
            </w:r>
          </w:p>
        </w:tc>
        <w:tc>
          <w:tcPr>
            <w:tcW w:w="1191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+</w:t>
            </w:r>
          </w:p>
        </w:tc>
        <w:tc>
          <w:tcPr>
            <w:tcW w:w="1191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+</w:t>
            </w:r>
          </w:p>
        </w:tc>
        <w:tc>
          <w:tcPr>
            <w:tcW w:w="1191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</w:p>
        </w:tc>
      </w:tr>
      <w:tr w:rsidR="00EF376C" w:rsidRPr="00486175" w:rsidTr="003E5554">
        <w:trPr>
          <w:jc w:val="center"/>
        </w:trPr>
        <w:tc>
          <w:tcPr>
            <w:tcW w:w="680" w:type="dxa"/>
            <w:shd w:val="clear" w:color="auto" w:fill="auto"/>
          </w:tcPr>
          <w:p w:rsidR="00EF376C" w:rsidRPr="00486175" w:rsidRDefault="00486175" w:rsidP="001F1091">
            <w:pPr>
              <w:pStyle w:val="aff3"/>
            </w:pPr>
            <w:r>
              <w:t>3.3</w:t>
            </w:r>
          </w:p>
        </w:tc>
        <w:tc>
          <w:tcPr>
            <w:tcW w:w="4139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Умение оперативно принимать решения по достижению поставленных целей</w:t>
            </w:r>
          </w:p>
        </w:tc>
        <w:tc>
          <w:tcPr>
            <w:tcW w:w="1191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+</w:t>
            </w:r>
          </w:p>
        </w:tc>
        <w:tc>
          <w:tcPr>
            <w:tcW w:w="1191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</w:p>
        </w:tc>
        <w:tc>
          <w:tcPr>
            <w:tcW w:w="1191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</w:p>
        </w:tc>
      </w:tr>
      <w:tr w:rsidR="00EF376C" w:rsidRPr="00486175" w:rsidTr="003E5554">
        <w:trPr>
          <w:jc w:val="center"/>
        </w:trPr>
        <w:tc>
          <w:tcPr>
            <w:tcW w:w="680" w:type="dxa"/>
            <w:shd w:val="clear" w:color="auto" w:fill="auto"/>
          </w:tcPr>
          <w:p w:rsidR="00EF376C" w:rsidRPr="00486175" w:rsidRDefault="00486175" w:rsidP="001F1091">
            <w:pPr>
              <w:pStyle w:val="aff3"/>
            </w:pPr>
            <w:r>
              <w:t>3.4</w:t>
            </w:r>
          </w:p>
        </w:tc>
        <w:tc>
          <w:tcPr>
            <w:tcW w:w="4139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Качество законченной работы</w:t>
            </w:r>
          </w:p>
        </w:tc>
        <w:tc>
          <w:tcPr>
            <w:tcW w:w="1191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+</w:t>
            </w:r>
          </w:p>
        </w:tc>
        <w:tc>
          <w:tcPr>
            <w:tcW w:w="1191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+</w:t>
            </w:r>
          </w:p>
        </w:tc>
        <w:tc>
          <w:tcPr>
            <w:tcW w:w="1191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+</w:t>
            </w:r>
          </w:p>
        </w:tc>
      </w:tr>
      <w:tr w:rsidR="00EF376C" w:rsidRPr="00486175" w:rsidTr="003E5554">
        <w:trPr>
          <w:jc w:val="center"/>
        </w:trPr>
        <w:tc>
          <w:tcPr>
            <w:tcW w:w="680" w:type="dxa"/>
            <w:shd w:val="clear" w:color="auto" w:fill="auto"/>
          </w:tcPr>
          <w:p w:rsidR="00EF376C" w:rsidRPr="00486175" w:rsidRDefault="00486175" w:rsidP="001F1091">
            <w:pPr>
              <w:pStyle w:val="aff3"/>
            </w:pPr>
            <w:r>
              <w:t>3.5</w:t>
            </w:r>
          </w:p>
        </w:tc>
        <w:tc>
          <w:tcPr>
            <w:tcW w:w="4139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Способность адаптироваться к новой ситуации и применять новые подходы к решению возникающих проблем</w:t>
            </w:r>
          </w:p>
        </w:tc>
        <w:tc>
          <w:tcPr>
            <w:tcW w:w="1191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+</w:t>
            </w:r>
          </w:p>
        </w:tc>
        <w:tc>
          <w:tcPr>
            <w:tcW w:w="1191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+</w:t>
            </w:r>
          </w:p>
        </w:tc>
        <w:tc>
          <w:tcPr>
            <w:tcW w:w="1191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</w:p>
        </w:tc>
      </w:tr>
      <w:tr w:rsidR="00EF376C" w:rsidRPr="00486175" w:rsidTr="003E5554">
        <w:trPr>
          <w:jc w:val="center"/>
        </w:trPr>
        <w:tc>
          <w:tcPr>
            <w:tcW w:w="680" w:type="dxa"/>
            <w:shd w:val="clear" w:color="auto" w:fill="auto"/>
          </w:tcPr>
          <w:p w:rsidR="00EF376C" w:rsidRPr="00486175" w:rsidRDefault="00486175" w:rsidP="001F1091">
            <w:pPr>
              <w:pStyle w:val="aff3"/>
            </w:pPr>
            <w:r>
              <w:t>3.6</w:t>
            </w:r>
          </w:p>
        </w:tc>
        <w:tc>
          <w:tcPr>
            <w:tcW w:w="4139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Своевременность выполнения должностных обязанностей, ответственность за результаты работы</w:t>
            </w:r>
          </w:p>
        </w:tc>
        <w:tc>
          <w:tcPr>
            <w:tcW w:w="1191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+</w:t>
            </w:r>
          </w:p>
        </w:tc>
        <w:tc>
          <w:tcPr>
            <w:tcW w:w="1191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+</w:t>
            </w:r>
          </w:p>
        </w:tc>
        <w:tc>
          <w:tcPr>
            <w:tcW w:w="1191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+</w:t>
            </w:r>
          </w:p>
        </w:tc>
      </w:tr>
      <w:tr w:rsidR="00EF376C" w:rsidRPr="00486175" w:rsidTr="003E5554">
        <w:trPr>
          <w:jc w:val="center"/>
        </w:trPr>
        <w:tc>
          <w:tcPr>
            <w:tcW w:w="680" w:type="dxa"/>
            <w:shd w:val="clear" w:color="auto" w:fill="auto"/>
          </w:tcPr>
          <w:p w:rsidR="00EF376C" w:rsidRPr="00486175" w:rsidRDefault="00486175" w:rsidP="001F1091">
            <w:pPr>
              <w:pStyle w:val="aff3"/>
            </w:pPr>
            <w:r>
              <w:t>3.7</w:t>
            </w:r>
          </w:p>
        </w:tc>
        <w:tc>
          <w:tcPr>
            <w:tcW w:w="4139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 xml:space="preserve">Интенсивность труда </w:t>
            </w:r>
          </w:p>
        </w:tc>
        <w:tc>
          <w:tcPr>
            <w:tcW w:w="1191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+</w:t>
            </w:r>
          </w:p>
        </w:tc>
        <w:tc>
          <w:tcPr>
            <w:tcW w:w="1191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+</w:t>
            </w:r>
          </w:p>
        </w:tc>
        <w:tc>
          <w:tcPr>
            <w:tcW w:w="1191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+</w:t>
            </w:r>
          </w:p>
        </w:tc>
      </w:tr>
      <w:tr w:rsidR="00EF376C" w:rsidRPr="00486175" w:rsidTr="003E5554">
        <w:trPr>
          <w:jc w:val="center"/>
        </w:trPr>
        <w:tc>
          <w:tcPr>
            <w:tcW w:w="680" w:type="dxa"/>
            <w:shd w:val="clear" w:color="auto" w:fill="auto"/>
          </w:tcPr>
          <w:p w:rsidR="00EF376C" w:rsidRPr="00486175" w:rsidRDefault="00486175" w:rsidP="001F1091">
            <w:pPr>
              <w:pStyle w:val="aff3"/>
            </w:pPr>
            <w:r>
              <w:t>3.8</w:t>
            </w:r>
          </w:p>
        </w:tc>
        <w:tc>
          <w:tcPr>
            <w:tcW w:w="4139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Умение работать с документами</w:t>
            </w:r>
          </w:p>
        </w:tc>
        <w:tc>
          <w:tcPr>
            <w:tcW w:w="1191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+</w:t>
            </w:r>
          </w:p>
        </w:tc>
        <w:tc>
          <w:tcPr>
            <w:tcW w:w="1191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+</w:t>
            </w:r>
          </w:p>
        </w:tc>
        <w:tc>
          <w:tcPr>
            <w:tcW w:w="1191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+</w:t>
            </w:r>
          </w:p>
        </w:tc>
      </w:tr>
      <w:tr w:rsidR="00EF376C" w:rsidRPr="00486175" w:rsidTr="003E5554">
        <w:trPr>
          <w:jc w:val="center"/>
        </w:trPr>
        <w:tc>
          <w:tcPr>
            <w:tcW w:w="680" w:type="dxa"/>
            <w:shd w:val="clear" w:color="auto" w:fill="auto"/>
          </w:tcPr>
          <w:p w:rsidR="00EF376C" w:rsidRPr="00486175" w:rsidRDefault="00486175" w:rsidP="001F1091">
            <w:pPr>
              <w:pStyle w:val="aff3"/>
            </w:pPr>
            <w:r>
              <w:t>3.9</w:t>
            </w:r>
          </w:p>
        </w:tc>
        <w:tc>
          <w:tcPr>
            <w:tcW w:w="4139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Способность прогнозировать и планировать, организовывать, координировать и регулировать, а также контролировать и анализировать работу подчиненных</w:t>
            </w:r>
          </w:p>
        </w:tc>
        <w:tc>
          <w:tcPr>
            <w:tcW w:w="1191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+</w:t>
            </w:r>
          </w:p>
        </w:tc>
        <w:tc>
          <w:tcPr>
            <w:tcW w:w="1191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</w:p>
        </w:tc>
        <w:tc>
          <w:tcPr>
            <w:tcW w:w="1191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</w:p>
        </w:tc>
      </w:tr>
      <w:tr w:rsidR="00EF376C" w:rsidRPr="00486175" w:rsidTr="003E5554">
        <w:trPr>
          <w:jc w:val="center"/>
        </w:trPr>
        <w:tc>
          <w:tcPr>
            <w:tcW w:w="680" w:type="dxa"/>
            <w:shd w:val="clear" w:color="auto" w:fill="auto"/>
          </w:tcPr>
          <w:p w:rsidR="00EF376C" w:rsidRPr="00486175" w:rsidRDefault="00486175" w:rsidP="001F1091">
            <w:pPr>
              <w:pStyle w:val="aff3"/>
            </w:pPr>
            <w:r>
              <w:t>3.1</w:t>
            </w:r>
            <w:r w:rsidR="00EF376C" w:rsidRPr="00486175">
              <w:t>0</w:t>
            </w:r>
          </w:p>
        </w:tc>
        <w:tc>
          <w:tcPr>
            <w:tcW w:w="4139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Способность в короткие сроки осваивать технические средства, обеспечивающие повышение производительности труда и качества работы</w:t>
            </w:r>
          </w:p>
        </w:tc>
        <w:tc>
          <w:tcPr>
            <w:tcW w:w="1191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+</w:t>
            </w:r>
          </w:p>
        </w:tc>
        <w:tc>
          <w:tcPr>
            <w:tcW w:w="1191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+</w:t>
            </w:r>
          </w:p>
        </w:tc>
        <w:tc>
          <w:tcPr>
            <w:tcW w:w="1191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+</w:t>
            </w:r>
          </w:p>
        </w:tc>
      </w:tr>
      <w:tr w:rsidR="00EF376C" w:rsidRPr="00486175" w:rsidTr="003E5554">
        <w:trPr>
          <w:jc w:val="center"/>
        </w:trPr>
        <w:tc>
          <w:tcPr>
            <w:tcW w:w="680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4</w:t>
            </w:r>
          </w:p>
        </w:tc>
        <w:tc>
          <w:tcPr>
            <w:tcW w:w="4139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Производственная этика, стиль общения</w:t>
            </w:r>
          </w:p>
        </w:tc>
        <w:tc>
          <w:tcPr>
            <w:tcW w:w="1191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+</w:t>
            </w:r>
          </w:p>
        </w:tc>
        <w:tc>
          <w:tcPr>
            <w:tcW w:w="1191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+</w:t>
            </w:r>
          </w:p>
        </w:tc>
        <w:tc>
          <w:tcPr>
            <w:tcW w:w="1191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+</w:t>
            </w:r>
          </w:p>
        </w:tc>
      </w:tr>
      <w:tr w:rsidR="00EF376C" w:rsidRPr="00486175" w:rsidTr="003E5554">
        <w:trPr>
          <w:jc w:val="center"/>
        </w:trPr>
        <w:tc>
          <w:tcPr>
            <w:tcW w:w="680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5</w:t>
            </w:r>
          </w:p>
        </w:tc>
        <w:tc>
          <w:tcPr>
            <w:tcW w:w="4139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Способность к творчеству, предприимчивость</w:t>
            </w:r>
          </w:p>
        </w:tc>
        <w:tc>
          <w:tcPr>
            <w:tcW w:w="1191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+</w:t>
            </w:r>
          </w:p>
        </w:tc>
        <w:tc>
          <w:tcPr>
            <w:tcW w:w="1191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+</w:t>
            </w:r>
          </w:p>
        </w:tc>
        <w:tc>
          <w:tcPr>
            <w:tcW w:w="1191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+</w:t>
            </w:r>
          </w:p>
        </w:tc>
      </w:tr>
      <w:tr w:rsidR="00EF376C" w:rsidRPr="00486175" w:rsidTr="003E5554">
        <w:trPr>
          <w:jc w:val="center"/>
        </w:trPr>
        <w:tc>
          <w:tcPr>
            <w:tcW w:w="680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6</w:t>
            </w:r>
          </w:p>
        </w:tc>
        <w:tc>
          <w:tcPr>
            <w:tcW w:w="4139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Участие в коммерческой деятельности</w:t>
            </w:r>
          </w:p>
        </w:tc>
        <w:tc>
          <w:tcPr>
            <w:tcW w:w="1191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+</w:t>
            </w:r>
          </w:p>
        </w:tc>
        <w:tc>
          <w:tcPr>
            <w:tcW w:w="1191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+</w:t>
            </w:r>
          </w:p>
        </w:tc>
        <w:tc>
          <w:tcPr>
            <w:tcW w:w="1191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</w:p>
        </w:tc>
      </w:tr>
      <w:tr w:rsidR="00EF376C" w:rsidRPr="00486175" w:rsidTr="003E5554">
        <w:trPr>
          <w:jc w:val="center"/>
        </w:trPr>
        <w:tc>
          <w:tcPr>
            <w:tcW w:w="680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7</w:t>
            </w:r>
          </w:p>
        </w:tc>
        <w:tc>
          <w:tcPr>
            <w:tcW w:w="4139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Способность к самооценке</w:t>
            </w:r>
          </w:p>
        </w:tc>
        <w:tc>
          <w:tcPr>
            <w:tcW w:w="1191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+</w:t>
            </w:r>
          </w:p>
        </w:tc>
        <w:tc>
          <w:tcPr>
            <w:tcW w:w="1191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+</w:t>
            </w:r>
          </w:p>
        </w:tc>
        <w:tc>
          <w:tcPr>
            <w:tcW w:w="1191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+</w:t>
            </w:r>
          </w:p>
        </w:tc>
      </w:tr>
    </w:tbl>
    <w:p w:rsidR="00EF376C" w:rsidRPr="00486175" w:rsidRDefault="00EF376C" w:rsidP="00486175"/>
    <w:p w:rsidR="00486175" w:rsidRDefault="00EF376C" w:rsidP="00486175">
      <w:r w:rsidRPr="00486175">
        <w:t>Наиболее оптимальным результатом оценки является вычисление общего балла, складывающегося из балльной оценки по нескольким критериям описания рабочего места и должности</w:t>
      </w:r>
      <w:r w:rsidR="00486175" w:rsidRPr="00486175">
        <w:t>.</w:t>
      </w:r>
    </w:p>
    <w:p w:rsidR="00486175" w:rsidRDefault="00EF376C" w:rsidP="00486175">
      <w:r w:rsidRPr="00486175">
        <w:t>Для рабочих таких критериев десять</w:t>
      </w:r>
      <w:r w:rsidR="00486175" w:rsidRPr="00486175">
        <w:t>:</w:t>
      </w:r>
    </w:p>
    <w:p w:rsidR="00486175" w:rsidRDefault="00EF376C" w:rsidP="00486175">
      <w:r w:rsidRPr="00486175">
        <w:t>Уровень профессиональных знаний</w:t>
      </w:r>
      <w:r w:rsidR="00486175" w:rsidRPr="00486175">
        <w:t>.</w:t>
      </w:r>
    </w:p>
    <w:p w:rsidR="00486175" w:rsidRDefault="00EF376C" w:rsidP="00486175">
      <w:r w:rsidRPr="00486175">
        <w:t>Профессиональный опыт</w:t>
      </w:r>
      <w:r w:rsidR="00486175" w:rsidRPr="00486175">
        <w:t>.</w:t>
      </w:r>
    </w:p>
    <w:p w:rsidR="00486175" w:rsidRDefault="00EF376C" w:rsidP="00486175">
      <w:r w:rsidRPr="00486175">
        <w:t>Умение принять решение в нестандартной ситуации</w:t>
      </w:r>
      <w:r w:rsidR="00486175" w:rsidRPr="00486175">
        <w:t>.</w:t>
      </w:r>
    </w:p>
    <w:p w:rsidR="00486175" w:rsidRDefault="00EF376C" w:rsidP="00486175">
      <w:r w:rsidRPr="00486175">
        <w:t>Наличие ручного труда</w:t>
      </w:r>
      <w:r w:rsidR="00486175" w:rsidRPr="00486175">
        <w:t>.</w:t>
      </w:r>
    </w:p>
    <w:p w:rsidR="00486175" w:rsidRDefault="00EF376C" w:rsidP="00486175">
      <w:r w:rsidRPr="00486175">
        <w:t>Ответственность за использование комплектующих деталей и материалов</w:t>
      </w:r>
      <w:r w:rsidR="00486175" w:rsidRPr="00486175">
        <w:t>.</w:t>
      </w:r>
    </w:p>
    <w:p w:rsidR="00486175" w:rsidRDefault="00EF376C" w:rsidP="00486175">
      <w:r w:rsidRPr="00486175">
        <w:t>Ответственность за сохранность инструментов и оборудования</w:t>
      </w:r>
      <w:r w:rsidR="00486175" w:rsidRPr="00486175">
        <w:t>.</w:t>
      </w:r>
    </w:p>
    <w:p w:rsidR="00486175" w:rsidRDefault="00EF376C" w:rsidP="00486175">
      <w:r w:rsidRPr="00486175">
        <w:t>Напряженность труда</w:t>
      </w:r>
      <w:r w:rsidR="00486175" w:rsidRPr="00486175">
        <w:t>.</w:t>
      </w:r>
    </w:p>
    <w:p w:rsidR="00486175" w:rsidRDefault="00EF376C" w:rsidP="00486175">
      <w:r w:rsidRPr="00486175">
        <w:t>Наличие тяжелого физического труда</w:t>
      </w:r>
      <w:r w:rsidR="00486175" w:rsidRPr="00486175">
        <w:t>.</w:t>
      </w:r>
    </w:p>
    <w:p w:rsidR="00486175" w:rsidRDefault="00EF376C" w:rsidP="00486175">
      <w:r w:rsidRPr="00486175">
        <w:t>Условия труда</w:t>
      </w:r>
      <w:r w:rsidR="00486175" w:rsidRPr="00486175">
        <w:t>.</w:t>
      </w:r>
    </w:p>
    <w:p w:rsidR="00486175" w:rsidRDefault="00EF376C" w:rsidP="00486175">
      <w:r w:rsidRPr="00486175">
        <w:t>Вредность выполняемой работы</w:t>
      </w:r>
      <w:r w:rsidR="00486175" w:rsidRPr="00486175">
        <w:t>.</w:t>
      </w:r>
    </w:p>
    <w:p w:rsidR="00486175" w:rsidRDefault="00EF376C" w:rsidP="00486175">
      <w:r w:rsidRPr="00486175">
        <w:t>По всем критериям устанавливается определенное количество баллов за различные уровни внутри этих критериев</w:t>
      </w:r>
      <w:r w:rsidR="00486175" w:rsidRPr="00486175">
        <w:t xml:space="preserve">. </w:t>
      </w:r>
      <w:r w:rsidRPr="00486175">
        <w:t>Общий суммарный балл используется при решении об оплате труда</w:t>
      </w:r>
      <w:r w:rsidR="00486175" w:rsidRPr="00486175">
        <w:t>.</w:t>
      </w:r>
    </w:p>
    <w:p w:rsidR="00486175" w:rsidRDefault="00EF376C" w:rsidP="00486175">
      <w:r w:rsidRPr="00486175">
        <w:t>Подобная схема может использоваться и в отношении служащих и менеджеров</w:t>
      </w:r>
      <w:r w:rsidR="00486175" w:rsidRPr="00486175">
        <w:t>.</w:t>
      </w:r>
    </w:p>
    <w:p w:rsidR="00486175" w:rsidRDefault="00EF376C" w:rsidP="00486175">
      <w:r w:rsidRPr="00486175">
        <w:t>Тогда система критериев принимает следующий вид</w:t>
      </w:r>
      <w:r w:rsidR="00486175" w:rsidRPr="00486175">
        <w:t>:</w:t>
      </w:r>
    </w:p>
    <w:p w:rsidR="00486175" w:rsidRDefault="00EF376C" w:rsidP="00486175">
      <w:r w:rsidRPr="00486175">
        <w:t>Уровень профессиональных знаний</w:t>
      </w:r>
      <w:r w:rsidR="00486175" w:rsidRPr="00486175">
        <w:t>.</w:t>
      </w:r>
    </w:p>
    <w:p w:rsidR="00486175" w:rsidRDefault="00EF376C" w:rsidP="00486175">
      <w:r w:rsidRPr="00486175">
        <w:t>Профессиональный опыт</w:t>
      </w:r>
      <w:r w:rsidR="00486175" w:rsidRPr="00486175">
        <w:t>.</w:t>
      </w:r>
    </w:p>
    <w:p w:rsidR="00486175" w:rsidRDefault="00EF376C" w:rsidP="00486175">
      <w:r w:rsidRPr="00486175">
        <w:t>Необходимость принятия нестандартных решений</w:t>
      </w:r>
      <w:r w:rsidR="00486175" w:rsidRPr="00486175">
        <w:t>.</w:t>
      </w:r>
    </w:p>
    <w:p w:rsidR="00486175" w:rsidRDefault="00EF376C" w:rsidP="00486175">
      <w:r w:rsidRPr="00486175">
        <w:t>Ответственность за возможные ошибки</w:t>
      </w:r>
      <w:r w:rsidR="00486175" w:rsidRPr="00486175">
        <w:t>.</w:t>
      </w:r>
    </w:p>
    <w:p w:rsidR="00486175" w:rsidRDefault="00EF376C" w:rsidP="00486175">
      <w:r w:rsidRPr="00486175">
        <w:t>Ответственность за сотрудничество и кооперацию с другими сотрудниками</w:t>
      </w:r>
      <w:r w:rsidR="00486175" w:rsidRPr="00486175">
        <w:t>.</w:t>
      </w:r>
    </w:p>
    <w:p w:rsidR="00486175" w:rsidRDefault="00EF376C" w:rsidP="00486175">
      <w:r w:rsidRPr="00486175">
        <w:t>Ответственность за сохранение конфиденциальной информации</w:t>
      </w:r>
      <w:r w:rsidR="00486175" w:rsidRPr="00486175">
        <w:t>.</w:t>
      </w:r>
    </w:p>
    <w:p w:rsidR="00486175" w:rsidRDefault="00EF376C" w:rsidP="00486175">
      <w:r w:rsidRPr="00486175">
        <w:t>Условия труда</w:t>
      </w:r>
      <w:r w:rsidR="00486175" w:rsidRPr="00486175">
        <w:t>.</w:t>
      </w:r>
    </w:p>
    <w:p w:rsidR="00486175" w:rsidRDefault="00EF376C" w:rsidP="00486175">
      <w:r w:rsidRPr="00486175">
        <w:t>Вид управленческой работы</w:t>
      </w:r>
      <w:r w:rsidR="00486175" w:rsidRPr="00486175">
        <w:t>.</w:t>
      </w:r>
    </w:p>
    <w:p w:rsidR="00486175" w:rsidRDefault="00EF376C" w:rsidP="00486175">
      <w:r w:rsidRPr="00486175">
        <w:t>Число работников, находящихся в подчинении</w:t>
      </w:r>
      <w:r w:rsidR="00486175" w:rsidRPr="00486175">
        <w:t>.</w:t>
      </w:r>
    </w:p>
    <w:p w:rsidR="00486175" w:rsidRDefault="00EF376C" w:rsidP="00486175">
      <w:r w:rsidRPr="00486175">
        <w:t>Последние два критерия используются только для оценки работы менеджеров</w:t>
      </w:r>
      <w:r w:rsidR="00486175" w:rsidRPr="00486175">
        <w:t>.</w:t>
      </w:r>
    </w:p>
    <w:p w:rsidR="00486175" w:rsidRDefault="00EF376C" w:rsidP="00486175">
      <w:r w:rsidRPr="00486175">
        <w:t>Таким образом, на основании оценки устанавливается базовая оплата персонала</w:t>
      </w:r>
      <w:r w:rsidR="00486175" w:rsidRPr="00486175">
        <w:t xml:space="preserve">. </w:t>
      </w:r>
      <w:r w:rsidRPr="00486175">
        <w:t>Кроме того, такая система оценки может применяться не только на конкретном предприятии, но и в отрасли, может быть использована для конкретизации тарифно-квалификационных справочников</w:t>
      </w:r>
      <w:r w:rsidR="00486175" w:rsidRPr="00486175">
        <w:t>.</w:t>
      </w:r>
    </w:p>
    <w:p w:rsidR="00486175" w:rsidRDefault="00EF376C" w:rsidP="00486175">
      <w:r w:rsidRPr="00486175">
        <w:t>Помимо этого, может быть предусмотрена система последующей оценки результатов деятельности наемного работника</w:t>
      </w:r>
      <w:r w:rsidR="00486175" w:rsidRPr="00486175">
        <w:t xml:space="preserve">. </w:t>
      </w:r>
      <w:r w:rsidRPr="00486175">
        <w:t>Например, если работник выполняет те обязанности и функции, которые ему положены по должности, он получает базовую оплату для его группы оплаты</w:t>
      </w:r>
      <w:r w:rsidR="00486175" w:rsidRPr="00486175">
        <w:t xml:space="preserve">. </w:t>
      </w:r>
      <w:r w:rsidRPr="00486175">
        <w:t>При невыполнении одной или нескольких функций ставка снижается на определенный процент от уровня базовой</w:t>
      </w:r>
      <w:r w:rsidR="00486175" w:rsidRPr="00486175">
        <w:t xml:space="preserve">; </w:t>
      </w:r>
      <w:r w:rsidRPr="00486175">
        <w:t>при выполнении работником своих функций с большей отдачей, чем это предусмотрено положением о его должностных обязанностях, он получает оплату, увеличенную на определенный процент от уровня базовой</w:t>
      </w:r>
      <w:r w:rsidR="00486175" w:rsidRPr="00486175">
        <w:t xml:space="preserve">. </w:t>
      </w:r>
      <w:r w:rsidRPr="00486175">
        <w:t>Обычно отклонение от уровня базовой ставки на основании оценки деятельности работника составляет 80-120%</w:t>
      </w:r>
      <w:r w:rsidR="00486175" w:rsidRPr="00486175">
        <w:t>.</w:t>
      </w:r>
    </w:p>
    <w:p w:rsidR="00486175" w:rsidRDefault="00EF376C" w:rsidP="00486175">
      <w:r w:rsidRPr="00486175">
        <w:t>Мы предлагаем ряд показателей для оценки результатов работы менеджера для решения вопроса об увеличении заработной платы, повышении в должности с единовременным переводом в более высокую группу оплаты и др</w:t>
      </w:r>
      <w:r w:rsidR="00486175" w:rsidRPr="00486175">
        <w:t>.</w:t>
      </w:r>
    </w:p>
    <w:p w:rsidR="00486175" w:rsidRDefault="00EF376C" w:rsidP="00486175">
      <w:r w:rsidRPr="00486175">
        <w:t>Пример предложенных нами оценочных показателей для менеджера приведен в приложении 5</w:t>
      </w:r>
      <w:r w:rsidR="00486175" w:rsidRPr="00486175">
        <w:t>.</w:t>
      </w:r>
    </w:p>
    <w:p w:rsidR="00486175" w:rsidRDefault="00EF376C" w:rsidP="00486175">
      <w:r w:rsidRPr="00486175">
        <w:t>Поясним механизм оценки</w:t>
      </w:r>
      <w:r w:rsidR="00486175" w:rsidRPr="00486175">
        <w:t>.</w:t>
      </w:r>
    </w:p>
    <w:p w:rsidR="00486175" w:rsidRDefault="00EF376C" w:rsidP="00486175">
      <w:r w:rsidRPr="00486175">
        <w:t>Для получения обобщающей оценки работы менеджеров умножаем оценку его работы по каждому показателю на коэффициент значимости данного показателя</w:t>
      </w:r>
      <w:r w:rsidR="00486175" w:rsidRPr="00486175">
        <w:t>.</w:t>
      </w:r>
    </w:p>
    <w:p w:rsidR="00486175" w:rsidRDefault="00EF376C" w:rsidP="00486175">
      <w:r w:rsidRPr="00486175">
        <w:t>Например, при наборе менеджером от 4 до 5 баллов он полностью соответствует должности и может быть рекомендован к повышению по службе, при количестве баллов от 3 до 4 он соответствует должности, но к повышению в должности не готов</w:t>
      </w:r>
      <w:r w:rsidR="00486175" w:rsidRPr="00486175">
        <w:t xml:space="preserve">. </w:t>
      </w:r>
      <w:r w:rsidRPr="00486175">
        <w:t>При количестве баллов до 3 ставится вопрос о соответствии данного менеджера занимаемой должности</w:t>
      </w:r>
      <w:r w:rsidR="00486175" w:rsidRPr="00486175">
        <w:t>.</w:t>
      </w:r>
    </w:p>
    <w:p w:rsidR="00486175" w:rsidRDefault="00EF376C" w:rsidP="00486175">
      <w:r w:rsidRPr="00486175">
        <w:t>Для определения значимости представленных в приложении 5 показателей применим метод экспертных оценок</w:t>
      </w:r>
      <w:r w:rsidR="00486175" w:rsidRPr="00486175">
        <w:t>.</w:t>
      </w:r>
    </w:p>
    <w:p w:rsidR="00486175" w:rsidRDefault="00EF376C" w:rsidP="00486175">
      <w:r w:rsidRPr="00486175">
        <w:t>Метод экспертных оценок основывается на попарном сравнении между собой всех показателей по степени их значимости по отношению друг к другу</w:t>
      </w:r>
      <w:r w:rsidR="00486175" w:rsidRPr="00486175">
        <w:t xml:space="preserve">. </w:t>
      </w:r>
      <w:r w:rsidRPr="00486175">
        <w:t>При этом если показатель более значим по сравнению с другим в паре, ему присваивается шифр 1, а второму показателю шифр 0</w:t>
      </w:r>
      <w:r w:rsidR="00486175" w:rsidRPr="00486175">
        <w:t xml:space="preserve">. </w:t>
      </w:r>
      <w:r w:rsidRPr="00486175">
        <w:t>Если показатели равнозначны между собой, им обоим присваивается шифр 1</w:t>
      </w:r>
      <w:r w:rsidR="00486175" w:rsidRPr="00486175">
        <w:t xml:space="preserve">. </w:t>
      </w:r>
      <w:r w:rsidRPr="00486175">
        <w:t>Результаты экспертных оценок сводятся в таблицу</w:t>
      </w:r>
      <w:r w:rsidR="00486175" w:rsidRPr="00486175">
        <w:t xml:space="preserve">. </w:t>
      </w:r>
      <w:r w:rsidRPr="00486175">
        <w:t>После этого подсчитывают сумму шифров по каждому показателю и общую сумму шифров по всем показателям</w:t>
      </w:r>
      <w:r w:rsidR="00486175" w:rsidRPr="00486175">
        <w:t xml:space="preserve">. </w:t>
      </w:r>
      <w:r w:rsidRPr="00486175">
        <w:t>Отношение сумму шифров по показателю к общей сумме шифров по всем показателям и будет коэффициентом значимости показателя</w:t>
      </w:r>
      <w:r w:rsidR="00486175" w:rsidRPr="00486175">
        <w:t>.</w:t>
      </w:r>
    </w:p>
    <w:p w:rsidR="00486175" w:rsidRDefault="00EF376C" w:rsidP="00486175">
      <w:r w:rsidRPr="00486175">
        <w:t xml:space="preserve">Метод экспертных оценок носит в определенной мере субъективный характер, </w:t>
      </w:r>
      <w:r w:rsidR="00486175">
        <w:t>т.к</w:t>
      </w:r>
      <w:r w:rsidR="00486175" w:rsidRPr="00486175">
        <w:t xml:space="preserve"> </w:t>
      </w:r>
      <w:r w:rsidRPr="00486175">
        <w:t>в основе метода лежит мнение эксперта, а не однозначная математическая формула</w:t>
      </w:r>
      <w:r w:rsidR="00486175" w:rsidRPr="00486175">
        <w:t xml:space="preserve">. </w:t>
      </w:r>
      <w:r w:rsidRPr="00486175">
        <w:t>В определенной степени субъективность метода снижается при увеличении числа экспертов</w:t>
      </w:r>
      <w:r w:rsidR="00486175" w:rsidRPr="00486175">
        <w:t>.</w:t>
      </w:r>
    </w:p>
    <w:p w:rsidR="00486175" w:rsidRDefault="00EF376C" w:rsidP="00486175">
      <w:r w:rsidRPr="00486175">
        <w:t>Определим коэффициенты значимости показателей, представленных в приложении 5, с помощью анкеты</w:t>
      </w:r>
      <w:r w:rsidR="00486175" w:rsidRPr="00486175">
        <w:t>.</w:t>
      </w:r>
    </w:p>
    <w:p w:rsidR="001F1091" w:rsidRDefault="001F1091" w:rsidP="00486175"/>
    <w:p w:rsidR="00EF376C" w:rsidRPr="00486175" w:rsidRDefault="00EF376C" w:rsidP="00B538A8">
      <w:pPr>
        <w:ind w:left="708" w:firstLine="12"/>
      </w:pPr>
      <w:r w:rsidRPr="00486175">
        <w:t>Таблица 2 Анкета для определения значимости показателей эффективности труда менеджеров, представленных в табл</w:t>
      </w:r>
      <w:r w:rsidR="00486175">
        <w:t>.1</w:t>
      </w:r>
      <w:r w:rsidRPr="00486175"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697"/>
      </w:tblGrid>
      <w:tr w:rsidR="00EF376C" w:rsidRPr="00486175" w:rsidTr="003E5554">
        <w:trPr>
          <w:jc w:val="center"/>
        </w:trPr>
        <w:tc>
          <w:tcPr>
            <w:tcW w:w="1276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Показатели, характери-</w:t>
            </w:r>
          </w:p>
          <w:p w:rsidR="00486175" w:rsidRDefault="00EF376C" w:rsidP="001F1091">
            <w:pPr>
              <w:pStyle w:val="aff3"/>
            </w:pPr>
            <w:r w:rsidRPr="00486175">
              <w:t>Зующие эффек-тивность работы</w:t>
            </w:r>
          </w:p>
          <w:p w:rsidR="00EF376C" w:rsidRPr="00486175" w:rsidRDefault="00EF376C" w:rsidP="001F1091">
            <w:pPr>
              <w:pStyle w:val="aff3"/>
            </w:pPr>
            <w:r w:rsidRPr="00486175">
              <w:t>менеджера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486175" w:rsidP="001F1091">
            <w:pPr>
              <w:pStyle w:val="aff3"/>
            </w:pPr>
            <w:r>
              <w:t>1.1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486175" w:rsidP="001F1091">
            <w:pPr>
              <w:pStyle w:val="aff3"/>
            </w:pPr>
            <w:r>
              <w:t>1.2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486175" w:rsidP="001F1091">
            <w:pPr>
              <w:pStyle w:val="aff3"/>
            </w:pPr>
            <w:r>
              <w:t>1.3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486175" w:rsidP="001F1091">
            <w:pPr>
              <w:pStyle w:val="aff3"/>
            </w:pPr>
            <w:r>
              <w:t>2.1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486175" w:rsidP="001F1091">
            <w:pPr>
              <w:pStyle w:val="aff3"/>
            </w:pPr>
            <w:r>
              <w:t>2.2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486175" w:rsidP="001F1091">
            <w:pPr>
              <w:pStyle w:val="aff3"/>
            </w:pPr>
            <w:r>
              <w:t>2.3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486175" w:rsidP="001F1091">
            <w:pPr>
              <w:pStyle w:val="aff3"/>
            </w:pPr>
            <w:r>
              <w:t>3.1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486175" w:rsidP="001F1091">
            <w:pPr>
              <w:pStyle w:val="aff3"/>
            </w:pPr>
            <w:r>
              <w:t>3.2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486175" w:rsidP="001F1091">
            <w:pPr>
              <w:pStyle w:val="aff3"/>
            </w:pPr>
            <w:r>
              <w:t>3.3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486175" w:rsidP="001F1091">
            <w:pPr>
              <w:pStyle w:val="aff3"/>
            </w:pPr>
            <w:r>
              <w:t>3.4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486175" w:rsidP="001F1091">
            <w:pPr>
              <w:pStyle w:val="aff3"/>
            </w:pPr>
            <w:r>
              <w:t>4.1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486175" w:rsidP="001F1091">
            <w:pPr>
              <w:pStyle w:val="aff3"/>
            </w:pPr>
            <w:r>
              <w:t>4.2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5</w:t>
            </w:r>
            <w:r w:rsidR="00486175">
              <w:t>.1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5</w:t>
            </w:r>
            <w:r w:rsidR="00486175">
              <w:t>.2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6</w:t>
            </w:r>
            <w:r w:rsidR="00486175">
              <w:t>.1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6</w:t>
            </w:r>
            <w:r w:rsidR="00486175">
              <w:t>.2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6</w:t>
            </w:r>
            <w:r w:rsidR="00486175">
              <w:t>.3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7</w:t>
            </w:r>
            <w:r w:rsidR="00486175">
              <w:t>.1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7</w:t>
            </w:r>
            <w:r w:rsidR="00486175">
              <w:t>.2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7</w:t>
            </w:r>
            <w:r w:rsidR="00486175">
              <w:t>.3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8</w:t>
            </w:r>
            <w:r w:rsidR="00486175">
              <w:t>.1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8</w:t>
            </w:r>
            <w:r w:rsidR="00486175">
              <w:t>.2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8</w:t>
            </w:r>
            <w:r w:rsidR="00486175">
              <w:t>.3</w:t>
            </w:r>
          </w:p>
        </w:tc>
        <w:tc>
          <w:tcPr>
            <w:tcW w:w="697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Сумма шифров по строкам</w:t>
            </w:r>
          </w:p>
        </w:tc>
      </w:tr>
      <w:tr w:rsidR="00EF376C" w:rsidRPr="00486175" w:rsidTr="003E5554">
        <w:trPr>
          <w:jc w:val="center"/>
        </w:trPr>
        <w:tc>
          <w:tcPr>
            <w:tcW w:w="1276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Пок</w:t>
            </w:r>
            <w:r w:rsidR="00486175">
              <w:t>.1.1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697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32</w:t>
            </w:r>
          </w:p>
        </w:tc>
      </w:tr>
      <w:tr w:rsidR="00EF376C" w:rsidRPr="00486175" w:rsidTr="003E5554">
        <w:trPr>
          <w:jc w:val="center"/>
        </w:trPr>
        <w:tc>
          <w:tcPr>
            <w:tcW w:w="1276" w:type="dxa"/>
            <w:shd w:val="clear" w:color="auto" w:fill="auto"/>
          </w:tcPr>
          <w:p w:rsidR="00EF376C" w:rsidRPr="00486175" w:rsidRDefault="00486175" w:rsidP="001F1091">
            <w:pPr>
              <w:pStyle w:val="aff3"/>
            </w:pPr>
            <w:r>
              <w:t>1.2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697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28</w:t>
            </w:r>
          </w:p>
        </w:tc>
      </w:tr>
      <w:tr w:rsidR="00EF376C" w:rsidRPr="00486175" w:rsidTr="003E5554">
        <w:trPr>
          <w:jc w:val="center"/>
        </w:trPr>
        <w:tc>
          <w:tcPr>
            <w:tcW w:w="1276" w:type="dxa"/>
            <w:shd w:val="clear" w:color="auto" w:fill="auto"/>
          </w:tcPr>
          <w:p w:rsidR="00EF376C" w:rsidRPr="00486175" w:rsidRDefault="00486175" w:rsidP="001F1091">
            <w:pPr>
              <w:pStyle w:val="aff3"/>
            </w:pPr>
            <w:r>
              <w:t>1.3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697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30</w:t>
            </w:r>
          </w:p>
        </w:tc>
      </w:tr>
      <w:tr w:rsidR="00EF376C" w:rsidRPr="00486175" w:rsidTr="003E5554">
        <w:trPr>
          <w:jc w:val="center"/>
        </w:trPr>
        <w:tc>
          <w:tcPr>
            <w:tcW w:w="1276" w:type="dxa"/>
            <w:shd w:val="clear" w:color="auto" w:fill="auto"/>
          </w:tcPr>
          <w:p w:rsidR="00EF376C" w:rsidRPr="00486175" w:rsidRDefault="00486175" w:rsidP="001F1091">
            <w:pPr>
              <w:pStyle w:val="aff3"/>
            </w:pPr>
            <w:r>
              <w:t>2.1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697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28</w:t>
            </w:r>
          </w:p>
        </w:tc>
      </w:tr>
      <w:tr w:rsidR="00EF376C" w:rsidRPr="00486175" w:rsidTr="003E5554">
        <w:trPr>
          <w:jc w:val="center"/>
        </w:trPr>
        <w:tc>
          <w:tcPr>
            <w:tcW w:w="1276" w:type="dxa"/>
            <w:shd w:val="clear" w:color="auto" w:fill="auto"/>
          </w:tcPr>
          <w:p w:rsidR="00EF376C" w:rsidRPr="00486175" w:rsidRDefault="00486175" w:rsidP="001F1091">
            <w:pPr>
              <w:pStyle w:val="aff3"/>
            </w:pPr>
            <w:r>
              <w:t>2.2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697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28</w:t>
            </w:r>
          </w:p>
        </w:tc>
      </w:tr>
      <w:tr w:rsidR="00EF376C" w:rsidRPr="00486175" w:rsidTr="003E5554">
        <w:trPr>
          <w:jc w:val="center"/>
        </w:trPr>
        <w:tc>
          <w:tcPr>
            <w:tcW w:w="1276" w:type="dxa"/>
            <w:shd w:val="clear" w:color="auto" w:fill="auto"/>
          </w:tcPr>
          <w:p w:rsidR="00EF376C" w:rsidRPr="00486175" w:rsidRDefault="00486175" w:rsidP="001F1091">
            <w:pPr>
              <w:pStyle w:val="aff3"/>
            </w:pPr>
            <w:r>
              <w:t>2.3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697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25</w:t>
            </w:r>
          </w:p>
        </w:tc>
      </w:tr>
      <w:tr w:rsidR="00EF376C" w:rsidRPr="00486175" w:rsidTr="003E5554">
        <w:trPr>
          <w:jc w:val="center"/>
        </w:trPr>
        <w:tc>
          <w:tcPr>
            <w:tcW w:w="1276" w:type="dxa"/>
            <w:shd w:val="clear" w:color="auto" w:fill="auto"/>
          </w:tcPr>
          <w:p w:rsidR="00EF376C" w:rsidRPr="00486175" w:rsidRDefault="00486175" w:rsidP="001F1091">
            <w:pPr>
              <w:pStyle w:val="aff3"/>
            </w:pPr>
            <w:r>
              <w:t>3.1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697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+6</w:t>
            </w:r>
          </w:p>
        </w:tc>
      </w:tr>
      <w:tr w:rsidR="00EF376C" w:rsidRPr="00486175" w:rsidTr="003E5554">
        <w:trPr>
          <w:jc w:val="center"/>
        </w:trPr>
        <w:tc>
          <w:tcPr>
            <w:tcW w:w="1276" w:type="dxa"/>
            <w:shd w:val="clear" w:color="auto" w:fill="auto"/>
          </w:tcPr>
          <w:p w:rsidR="00EF376C" w:rsidRPr="00486175" w:rsidRDefault="00486175" w:rsidP="001F1091">
            <w:pPr>
              <w:pStyle w:val="aff3"/>
            </w:pPr>
            <w:r>
              <w:t>3.2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697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6</w:t>
            </w:r>
          </w:p>
        </w:tc>
      </w:tr>
      <w:tr w:rsidR="00EF376C" w:rsidRPr="00486175" w:rsidTr="003E5554">
        <w:trPr>
          <w:jc w:val="center"/>
        </w:trPr>
        <w:tc>
          <w:tcPr>
            <w:tcW w:w="1276" w:type="dxa"/>
            <w:shd w:val="clear" w:color="auto" w:fill="auto"/>
          </w:tcPr>
          <w:p w:rsidR="00EF376C" w:rsidRPr="00486175" w:rsidRDefault="00486175" w:rsidP="001F1091">
            <w:pPr>
              <w:pStyle w:val="aff3"/>
            </w:pPr>
            <w:r>
              <w:t>3.3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697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27</w:t>
            </w:r>
          </w:p>
        </w:tc>
      </w:tr>
      <w:tr w:rsidR="00EF376C" w:rsidRPr="00486175" w:rsidTr="003E5554">
        <w:trPr>
          <w:jc w:val="center"/>
        </w:trPr>
        <w:tc>
          <w:tcPr>
            <w:tcW w:w="1276" w:type="dxa"/>
            <w:shd w:val="clear" w:color="auto" w:fill="auto"/>
          </w:tcPr>
          <w:p w:rsidR="00EF376C" w:rsidRPr="00486175" w:rsidRDefault="00486175" w:rsidP="001F1091">
            <w:pPr>
              <w:pStyle w:val="aff3"/>
            </w:pPr>
            <w:r>
              <w:t>3.4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697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28</w:t>
            </w:r>
          </w:p>
        </w:tc>
      </w:tr>
      <w:tr w:rsidR="00EF376C" w:rsidRPr="00486175" w:rsidTr="003E5554">
        <w:trPr>
          <w:jc w:val="center"/>
        </w:trPr>
        <w:tc>
          <w:tcPr>
            <w:tcW w:w="1276" w:type="dxa"/>
            <w:shd w:val="clear" w:color="auto" w:fill="auto"/>
          </w:tcPr>
          <w:p w:rsidR="00EF376C" w:rsidRPr="00486175" w:rsidRDefault="00486175" w:rsidP="001F1091">
            <w:pPr>
              <w:pStyle w:val="aff3"/>
            </w:pPr>
            <w:r>
              <w:t>4.1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697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25</w:t>
            </w:r>
          </w:p>
        </w:tc>
      </w:tr>
      <w:tr w:rsidR="00EF376C" w:rsidRPr="00486175" w:rsidTr="003E5554">
        <w:trPr>
          <w:jc w:val="center"/>
        </w:trPr>
        <w:tc>
          <w:tcPr>
            <w:tcW w:w="1276" w:type="dxa"/>
            <w:shd w:val="clear" w:color="auto" w:fill="auto"/>
          </w:tcPr>
          <w:p w:rsidR="00EF376C" w:rsidRPr="00486175" w:rsidRDefault="00486175" w:rsidP="001F1091">
            <w:pPr>
              <w:pStyle w:val="aff3"/>
            </w:pPr>
            <w:r>
              <w:t>4.2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697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6</w:t>
            </w:r>
          </w:p>
        </w:tc>
      </w:tr>
      <w:tr w:rsidR="00EF376C" w:rsidRPr="00486175" w:rsidTr="003E5554">
        <w:trPr>
          <w:jc w:val="center"/>
        </w:trPr>
        <w:tc>
          <w:tcPr>
            <w:tcW w:w="1276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5</w:t>
            </w:r>
            <w:r w:rsidR="00486175">
              <w:t>.1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697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28</w:t>
            </w:r>
          </w:p>
        </w:tc>
      </w:tr>
      <w:tr w:rsidR="00EF376C" w:rsidRPr="00486175" w:rsidTr="003E5554">
        <w:trPr>
          <w:jc w:val="center"/>
        </w:trPr>
        <w:tc>
          <w:tcPr>
            <w:tcW w:w="1276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5</w:t>
            </w:r>
            <w:r w:rsidR="00486175">
              <w:t>.2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697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28</w:t>
            </w:r>
          </w:p>
        </w:tc>
      </w:tr>
      <w:tr w:rsidR="00EF376C" w:rsidRPr="00486175" w:rsidTr="003E5554">
        <w:trPr>
          <w:jc w:val="center"/>
        </w:trPr>
        <w:tc>
          <w:tcPr>
            <w:tcW w:w="1276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6</w:t>
            </w:r>
            <w:r w:rsidR="00486175">
              <w:t>.1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697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28</w:t>
            </w:r>
          </w:p>
        </w:tc>
      </w:tr>
      <w:tr w:rsidR="00EF376C" w:rsidRPr="00486175" w:rsidTr="003E5554">
        <w:trPr>
          <w:jc w:val="center"/>
        </w:trPr>
        <w:tc>
          <w:tcPr>
            <w:tcW w:w="1276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6</w:t>
            </w:r>
            <w:r w:rsidR="00486175">
              <w:t>.2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697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28</w:t>
            </w:r>
          </w:p>
        </w:tc>
      </w:tr>
      <w:tr w:rsidR="00EF376C" w:rsidRPr="00486175" w:rsidTr="003E5554">
        <w:trPr>
          <w:jc w:val="center"/>
        </w:trPr>
        <w:tc>
          <w:tcPr>
            <w:tcW w:w="1276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6</w:t>
            </w:r>
            <w:r w:rsidR="00486175">
              <w:t>.3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697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28</w:t>
            </w:r>
          </w:p>
        </w:tc>
      </w:tr>
      <w:tr w:rsidR="00EF376C" w:rsidRPr="00486175" w:rsidTr="003E5554">
        <w:trPr>
          <w:jc w:val="center"/>
        </w:trPr>
        <w:tc>
          <w:tcPr>
            <w:tcW w:w="1276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7</w:t>
            </w:r>
            <w:r w:rsidR="00486175">
              <w:t>.1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697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28</w:t>
            </w:r>
          </w:p>
        </w:tc>
      </w:tr>
      <w:tr w:rsidR="00EF376C" w:rsidRPr="00486175" w:rsidTr="003E5554">
        <w:trPr>
          <w:jc w:val="center"/>
        </w:trPr>
        <w:tc>
          <w:tcPr>
            <w:tcW w:w="1276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7</w:t>
            </w:r>
            <w:r w:rsidR="00486175">
              <w:t>.2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697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5</w:t>
            </w:r>
          </w:p>
        </w:tc>
      </w:tr>
      <w:tr w:rsidR="00EF376C" w:rsidRPr="00486175" w:rsidTr="003E5554">
        <w:trPr>
          <w:jc w:val="center"/>
        </w:trPr>
        <w:tc>
          <w:tcPr>
            <w:tcW w:w="1276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7</w:t>
            </w:r>
            <w:r w:rsidR="00486175">
              <w:t>.3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0</w:t>
            </w:r>
          </w:p>
        </w:tc>
        <w:tc>
          <w:tcPr>
            <w:tcW w:w="697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5</w:t>
            </w:r>
          </w:p>
        </w:tc>
      </w:tr>
      <w:tr w:rsidR="00EF376C" w:rsidRPr="00486175" w:rsidTr="003E5554">
        <w:trPr>
          <w:jc w:val="center"/>
        </w:trPr>
        <w:tc>
          <w:tcPr>
            <w:tcW w:w="1276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8</w:t>
            </w:r>
            <w:r w:rsidR="00486175">
              <w:t>.1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697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28</w:t>
            </w:r>
          </w:p>
        </w:tc>
      </w:tr>
      <w:tr w:rsidR="00EF376C" w:rsidRPr="00486175" w:rsidTr="003E5554">
        <w:trPr>
          <w:jc w:val="center"/>
        </w:trPr>
        <w:tc>
          <w:tcPr>
            <w:tcW w:w="1276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8</w:t>
            </w:r>
            <w:r w:rsidR="00486175">
              <w:t>.2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697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26</w:t>
            </w:r>
          </w:p>
        </w:tc>
      </w:tr>
      <w:tr w:rsidR="00EF376C" w:rsidRPr="00486175" w:rsidTr="003E5554">
        <w:trPr>
          <w:jc w:val="center"/>
        </w:trPr>
        <w:tc>
          <w:tcPr>
            <w:tcW w:w="1276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8</w:t>
            </w:r>
            <w:r w:rsidR="00486175">
              <w:t>.3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284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1</w:t>
            </w:r>
          </w:p>
        </w:tc>
        <w:tc>
          <w:tcPr>
            <w:tcW w:w="697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28</w:t>
            </w:r>
          </w:p>
        </w:tc>
      </w:tr>
      <w:tr w:rsidR="00EF376C" w:rsidRPr="00486175" w:rsidTr="003E5554">
        <w:trPr>
          <w:jc w:val="center"/>
        </w:trPr>
        <w:tc>
          <w:tcPr>
            <w:tcW w:w="7808" w:type="dxa"/>
            <w:gridSpan w:val="24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Общая сумма шифров</w:t>
            </w:r>
          </w:p>
        </w:tc>
        <w:tc>
          <w:tcPr>
            <w:tcW w:w="697" w:type="dxa"/>
            <w:shd w:val="clear" w:color="auto" w:fill="auto"/>
          </w:tcPr>
          <w:p w:rsidR="00EF376C" w:rsidRPr="00486175" w:rsidRDefault="00EF376C" w:rsidP="001F1091">
            <w:pPr>
              <w:pStyle w:val="aff3"/>
            </w:pPr>
            <w:r w:rsidRPr="00486175">
              <w:t>529</w:t>
            </w:r>
          </w:p>
        </w:tc>
      </w:tr>
    </w:tbl>
    <w:p w:rsidR="00EF376C" w:rsidRPr="00486175" w:rsidRDefault="00EF376C" w:rsidP="00486175"/>
    <w:p w:rsidR="00486175" w:rsidRDefault="00EF376C" w:rsidP="00486175">
      <w:r w:rsidRPr="00486175">
        <w:t xml:space="preserve">Предложенный расширенный вариант оценки менеджера, пригодный для решения вопросов о повышении в заработной плате, увеличении доли выплат из прибыли, повышении в должности и </w:t>
      </w:r>
      <w:r w:rsidR="00486175">
        <w:t>т.д.,</w:t>
      </w:r>
      <w:r w:rsidRPr="00486175">
        <w:t xml:space="preserve"> может применяться на предприятиях различных форм собственности</w:t>
      </w:r>
      <w:r w:rsidR="00486175" w:rsidRPr="00486175">
        <w:t>.</w:t>
      </w:r>
    </w:p>
    <w:p w:rsidR="00EF376C" w:rsidRPr="00486175" w:rsidRDefault="00EF376C" w:rsidP="00486175">
      <w:bookmarkStart w:id="1" w:name="_GoBack"/>
      <w:bookmarkEnd w:id="1"/>
    </w:p>
    <w:sectPr w:rsidR="00EF376C" w:rsidRPr="00486175" w:rsidSect="00486175">
      <w:headerReference w:type="default" r:id="rId8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554" w:rsidRDefault="003E5554">
      <w:r>
        <w:separator/>
      </w:r>
    </w:p>
  </w:endnote>
  <w:endnote w:type="continuationSeparator" w:id="0">
    <w:p w:rsidR="003E5554" w:rsidRDefault="003E5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554" w:rsidRDefault="003E5554">
      <w:r>
        <w:separator/>
      </w:r>
    </w:p>
  </w:footnote>
  <w:footnote w:type="continuationSeparator" w:id="0">
    <w:p w:rsidR="003E5554" w:rsidRDefault="003E5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091" w:rsidRDefault="00494252" w:rsidP="00486175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1F1091" w:rsidRDefault="001F1091" w:rsidP="00486175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95BA3"/>
    <w:multiLevelType w:val="singleLevel"/>
    <w:tmpl w:val="B0A2B0C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DF255A6"/>
    <w:multiLevelType w:val="singleLevel"/>
    <w:tmpl w:val="717C27B4"/>
    <w:lvl w:ilvl="0">
      <w:start w:val="1"/>
      <w:numFmt w:val="decimal"/>
      <w:lvlText w:val="%1)"/>
      <w:lvlJc w:val="left"/>
      <w:pPr>
        <w:tabs>
          <w:tab w:val="num" w:pos="1080"/>
        </w:tabs>
        <w:ind w:firstLine="720"/>
      </w:pPr>
      <w:rPr>
        <w:rFonts w:hint="default"/>
      </w:rPr>
    </w:lvl>
  </w:abstractNum>
  <w:abstractNum w:abstractNumId="3">
    <w:nsid w:val="31CF06B5"/>
    <w:multiLevelType w:val="singleLevel"/>
    <w:tmpl w:val="717C27B4"/>
    <w:lvl w:ilvl="0">
      <w:start w:val="1"/>
      <w:numFmt w:val="decimal"/>
      <w:lvlText w:val="%1)"/>
      <w:lvlJc w:val="left"/>
      <w:pPr>
        <w:tabs>
          <w:tab w:val="num" w:pos="1080"/>
        </w:tabs>
        <w:ind w:firstLine="720"/>
      </w:pPr>
      <w:rPr>
        <w:rFonts w:hint="default"/>
      </w:rPr>
    </w:lvl>
  </w:abstractNum>
  <w:abstractNum w:abstractNumId="4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F550DD"/>
    <w:multiLevelType w:val="singleLevel"/>
    <w:tmpl w:val="717C27B4"/>
    <w:lvl w:ilvl="0">
      <w:start w:val="1"/>
      <w:numFmt w:val="decimal"/>
      <w:lvlText w:val="%1)"/>
      <w:lvlJc w:val="left"/>
      <w:pPr>
        <w:tabs>
          <w:tab w:val="num" w:pos="1080"/>
        </w:tabs>
        <w:ind w:firstLine="720"/>
      </w:pPr>
      <w:rPr>
        <w:rFonts w:hint="default"/>
      </w:rPr>
    </w:lvl>
  </w:abstractNum>
  <w:abstractNum w:abstractNumId="6">
    <w:nsid w:val="6B1135EA"/>
    <w:multiLevelType w:val="singleLevel"/>
    <w:tmpl w:val="7D406F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2DF13B3"/>
    <w:multiLevelType w:val="singleLevel"/>
    <w:tmpl w:val="7D406F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5BD13E5"/>
    <w:multiLevelType w:val="singleLevel"/>
    <w:tmpl w:val="F69AF97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B3C6DE5"/>
    <w:multiLevelType w:val="singleLevel"/>
    <w:tmpl w:val="717C27B4"/>
    <w:lvl w:ilvl="0">
      <w:start w:val="1"/>
      <w:numFmt w:val="decimal"/>
      <w:lvlText w:val="%1)"/>
      <w:lvlJc w:val="left"/>
      <w:pPr>
        <w:tabs>
          <w:tab w:val="num" w:pos="1080"/>
        </w:tabs>
        <w:ind w:firstLine="720"/>
      </w:pPr>
      <w:rPr>
        <w:rFonts w:hint="default"/>
      </w:r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4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76C"/>
    <w:rsid w:val="00016D7C"/>
    <w:rsid w:val="0019068B"/>
    <w:rsid w:val="001C0B2F"/>
    <w:rsid w:val="001C4871"/>
    <w:rsid w:val="001F1091"/>
    <w:rsid w:val="002F75FC"/>
    <w:rsid w:val="003E5554"/>
    <w:rsid w:val="00486175"/>
    <w:rsid w:val="00494252"/>
    <w:rsid w:val="004E748F"/>
    <w:rsid w:val="00584945"/>
    <w:rsid w:val="00607940"/>
    <w:rsid w:val="00633045"/>
    <w:rsid w:val="00755C72"/>
    <w:rsid w:val="008A4BD0"/>
    <w:rsid w:val="008C154A"/>
    <w:rsid w:val="009E09B5"/>
    <w:rsid w:val="00A16FF3"/>
    <w:rsid w:val="00A46744"/>
    <w:rsid w:val="00B538A8"/>
    <w:rsid w:val="00BF65B5"/>
    <w:rsid w:val="00C060FD"/>
    <w:rsid w:val="00C95B8C"/>
    <w:rsid w:val="00CF08AE"/>
    <w:rsid w:val="00D17D9A"/>
    <w:rsid w:val="00D77651"/>
    <w:rsid w:val="00E54063"/>
    <w:rsid w:val="00E5542B"/>
    <w:rsid w:val="00EA3754"/>
    <w:rsid w:val="00EF376C"/>
    <w:rsid w:val="00FB36F6"/>
    <w:rsid w:val="00FE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chartTrackingRefBased/>
  <w15:docId w15:val="{DABD942F-A88F-4BAE-B466-355E17EF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8617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8617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8617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48617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8617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8617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8617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8617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8617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A46744"/>
    <w:pPr>
      <w:keepNext/>
      <w:jc w:val="center"/>
      <w:outlineLvl w:val="8"/>
    </w:pPr>
    <w:rPr>
      <w:b/>
      <w:bCs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styleId="a6">
    <w:name w:val="Hyperlink"/>
    <w:uiPriority w:val="99"/>
    <w:rsid w:val="00486175"/>
    <w:rPr>
      <w:color w:val="0000FF"/>
      <w:u w:val="single"/>
    </w:rPr>
  </w:style>
  <w:style w:type="character" w:styleId="a7">
    <w:name w:val="footnote reference"/>
    <w:uiPriority w:val="99"/>
    <w:semiHidden/>
    <w:rsid w:val="00486175"/>
    <w:rPr>
      <w:sz w:val="28"/>
      <w:szCs w:val="28"/>
      <w:vertAlign w:val="superscript"/>
    </w:rPr>
  </w:style>
  <w:style w:type="paragraph" w:styleId="a8">
    <w:name w:val="footer"/>
    <w:basedOn w:val="a2"/>
    <w:link w:val="a9"/>
    <w:uiPriority w:val="99"/>
    <w:semiHidden/>
    <w:rsid w:val="00486175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b"/>
    <w:uiPriority w:val="99"/>
    <w:semiHidden/>
    <w:locked/>
    <w:rsid w:val="00486175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486175"/>
  </w:style>
  <w:style w:type="paragraph" w:styleId="11">
    <w:name w:val="toc 1"/>
    <w:basedOn w:val="a2"/>
    <w:next w:val="a2"/>
    <w:autoRedefine/>
    <w:uiPriority w:val="99"/>
    <w:semiHidden/>
    <w:rsid w:val="00486175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48617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8617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8617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86175"/>
    <w:pPr>
      <w:ind w:left="958"/>
    </w:pPr>
  </w:style>
  <w:style w:type="paragraph" w:styleId="61">
    <w:name w:val="toc 6"/>
    <w:basedOn w:val="a2"/>
    <w:next w:val="a2"/>
    <w:autoRedefine/>
    <w:uiPriority w:val="99"/>
    <w:semiHidden/>
    <w:rsid w:val="00A46744"/>
    <w:pPr>
      <w:ind w:left="1400"/>
      <w:jc w:val="left"/>
    </w:pPr>
  </w:style>
  <w:style w:type="paragraph" w:styleId="71">
    <w:name w:val="toc 7"/>
    <w:basedOn w:val="a2"/>
    <w:next w:val="a2"/>
    <w:autoRedefine/>
    <w:uiPriority w:val="99"/>
    <w:semiHidden/>
    <w:rsid w:val="00A46744"/>
    <w:pPr>
      <w:ind w:left="1680"/>
      <w:jc w:val="left"/>
    </w:pPr>
  </w:style>
  <w:style w:type="paragraph" w:styleId="81">
    <w:name w:val="toc 8"/>
    <w:basedOn w:val="a2"/>
    <w:next w:val="a2"/>
    <w:autoRedefine/>
    <w:uiPriority w:val="99"/>
    <w:semiHidden/>
    <w:rsid w:val="00A46744"/>
    <w:pPr>
      <w:ind w:left="1960"/>
      <w:jc w:val="left"/>
    </w:pPr>
  </w:style>
  <w:style w:type="paragraph" w:styleId="91">
    <w:name w:val="toc 9"/>
    <w:basedOn w:val="a2"/>
    <w:next w:val="a2"/>
    <w:autoRedefine/>
    <w:uiPriority w:val="99"/>
    <w:semiHidden/>
    <w:rsid w:val="00A46744"/>
    <w:pPr>
      <w:ind w:left="2240"/>
      <w:jc w:val="left"/>
    </w:pPr>
  </w:style>
  <w:style w:type="paragraph" w:styleId="ad">
    <w:name w:val="footnote text"/>
    <w:basedOn w:val="a2"/>
    <w:link w:val="ae"/>
    <w:autoRedefine/>
    <w:uiPriority w:val="99"/>
    <w:semiHidden/>
    <w:rsid w:val="00486175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paragraph" w:styleId="af">
    <w:name w:val="Body Text"/>
    <w:basedOn w:val="a2"/>
    <w:link w:val="af0"/>
    <w:uiPriority w:val="99"/>
    <w:rsid w:val="00486175"/>
    <w:pPr>
      <w:ind w:firstLine="0"/>
    </w:pPr>
  </w:style>
  <w:style w:type="character" w:customStyle="1" w:styleId="af0">
    <w:name w:val="Основной текст Знак"/>
    <w:link w:val="af"/>
    <w:uiPriority w:val="99"/>
    <w:semiHidden/>
    <w:rPr>
      <w:sz w:val="28"/>
      <w:szCs w:val="28"/>
    </w:rPr>
  </w:style>
  <w:style w:type="paragraph" w:customStyle="1" w:styleId="af1">
    <w:name w:val="Название рисунка"/>
    <w:basedOn w:val="af"/>
    <w:next w:val="af"/>
    <w:uiPriority w:val="99"/>
    <w:rsid w:val="00607940"/>
    <w:pPr>
      <w:keepLines/>
      <w:suppressAutoHyphens/>
      <w:autoSpaceDE w:val="0"/>
      <w:autoSpaceDN w:val="0"/>
      <w:adjustRightInd w:val="0"/>
      <w:spacing w:after="240"/>
      <w:jc w:val="center"/>
    </w:pPr>
  </w:style>
  <w:style w:type="paragraph" w:customStyle="1" w:styleId="af2">
    <w:name w:val="Название таблицы"/>
    <w:basedOn w:val="a2"/>
    <w:uiPriority w:val="99"/>
    <w:rsid w:val="00607940"/>
    <w:pPr>
      <w:keepNext/>
      <w:keepLines/>
      <w:suppressAutoHyphens/>
      <w:autoSpaceDE w:val="0"/>
      <w:autoSpaceDN w:val="0"/>
      <w:adjustRightInd w:val="0"/>
      <w:spacing w:before="120" w:after="120"/>
      <w:ind w:firstLine="0"/>
      <w:jc w:val="center"/>
    </w:pPr>
    <w:rPr>
      <w:b/>
      <w:bCs/>
    </w:rPr>
  </w:style>
  <w:style w:type="paragraph" w:customStyle="1" w:styleId="af3">
    <w:name w:val="Номер таблицы"/>
    <w:basedOn w:val="a2"/>
    <w:uiPriority w:val="99"/>
    <w:rsid w:val="00607940"/>
    <w:pPr>
      <w:keepNext/>
      <w:keepLines/>
      <w:suppressAutoHyphens/>
      <w:autoSpaceDE w:val="0"/>
      <w:autoSpaceDN w:val="0"/>
      <w:adjustRightInd w:val="0"/>
      <w:spacing w:before="240" w:after="120"/>
      <w:ind w:firstLine="0"/>
      <w:jc w:val="right"/>
    </w:pPr>
    <w:rPr>
      <w:i/>
      <w:iCs/>
    </w:rPr>
  </w:style>
  <w:style w:type="paragraph" w:customStyle="1" w:styleId="af4">
    <w:name w:val="Номер формулы"/>
    <w:basedOn w:val="af"/>
    <w:next w:val="af"/>
    <w:uiPriority w:val="99"/>
    <w:rsid w:val="00607940"/>
    <w:pPr>
      <w:keepLines/>
      <w:suppressAutoHyphens/>
      <w:autoSpaceDE w:val="0"/>
      <w:autoSpaceDN w:val="0"/>
      <w:adjustRightInd w:val="0"/>
      <w:jc w:val="right"/>
    </w:pPr>
  </w:style>
  <w:style w:type="paragraph" w:customStyle="1" w:styleId="af5">
    <w:name w:val="Параграф рисунка"/>
    <w:basedOn w:val="a2"/>
    <w:uiPriority w:val="99"/>
    <w:rsid w:val="00607940"/>
    <w:pPr>
      <w:keepLines/>
      <w:shd w:val="clear" w:color="auto" w:fill="FFFFFF"/>
      <w:suppressAutoHyphens/>
      <w:spacing w:before="480" w:after="480"/>
      <w:jc w:val="center"/>
    </w:pPr>
  </w:style>
  <w:style w:type="paragraph" w:customStyle="1" w:styleId="af6">
    <w:name w:val="Примечание таблицы"/>
    <w:basedOn w:val="a2"/>
    <w:next w:val="af"/>
    <w:uiPriority w:val="99"/>
    <w:rsid w:val="00607940"/>
    <w:pPr>
      <w:shd w:val="clear" w:color="auto" w:fill="FFFFFF"/>
      <w:suppressAutoHyphens/>
      <w:spacing w:before="80" w:after="320"/>
      <w:ind w:firstLine="283"/>
    </w:pPr>
    <w:rPr>
      <w:position w:val="-8"/>
    </w:rPr>
  </w:style>
  <w:style w:type="table" w:customStyle="1" w:styleId="32">
    <w:name w:val="3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57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28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Формула"/>
    <w:basedOn w:val="af"/>
    <w:next w:val="af"/>
    <w:uiPriority w:val="99"/>
    <w:rsid w:val="00607940"/>
    <w:pPr>
      <w:keepLines/>
      <w:shd w:val="clear" w:color="auto" w:fill="FFFFFF"/>
      <w:tabs>
        <w:tab w:val="center" w:pos="4678"/>
        <w:tab w:val="right" w:pos="9923"/>
      </w:tabs>
      <w:suppressAutoHyphens/>
      <w:spacing w:before="240" w:after="240"/>
      <w:jc w:val="center"/>
    </w:pPr>
  </w:style>
  <w:style w:type="paragraph" w:customStyle="1" w:styleId="af8">
    <w:name w:val="Шапка таблицы"/>
    <w:basedOn w:val="a2"/>
    <w:uiPriority w:val="99"/>
    <w:rsid w:val="00607940"/>
    <w:pPr>
      <w:keepNext/>
      <w:keepLines/>
      <w:jc w:val="center"/>
    </w:pPr>
  </w:style>
  <w:style w:type="paragraph" w:styleId="af9">
    <w:name w:val="Body Text Indent"/>
    <w:basedOn w:val="a2"/>
    <w:link w:val="afa"/>
    <w:uiPriority w:val="99"/>
    <w:rsid w:val="00486175"/>
    <w:pPr>
      <w:shd w:val="clear" w:color="auto" w:fill="FFFFFF"/>
      <w:spacing w:before="192"/>
      <w:ind w:right="-5" w:firstLine="360"/>
    </w:pPr>
  </w:style>
  <w:style w:type="character" w:customStyle="1" w:styleId="afa">
    <w:name w:val="Основной текст с отступом Знак"/>
    <w:link w:val="af9"/>
    <w:uiPriority w:val="99"/>
    <w:semiHidden/>
    <w:rPr>
      <w:sz w:val="28"/>
      <w:szCs w:val="28"/>
    </w:rPr>
  </w:style>
  <w:style w:type="paragraph" w:styleId="22">
    <w:name w:val="Body Text Indent 2"/>
    <w:basedOn w:val="a2"/>
    <w:link w:val="23"/>
    <w:uiPriority w:val="99"/>
    <w:rsid w:val="00486175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33">
    <w:name w:val="Body Text Indent 3"/>
    <w:basedOn w:val="a2"/>
    <w:link w:val="34"/>
    <w:uiPriority w:val="99"/>
    <w:rsid w:val="0048617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table" w:styleId="-1">
    <w:name w:val="Table Web 1"/>
    <w:basedOn w:val="a4"/>
    <w:uiPriority w:val="99"/>
    <w:rsid w:val="0048617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f"/>
    <w:link w:val="aa"/>
    <w:uiPriority w:val="99"/>
    <w:rsid w:val="0048617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b">
    <w:name w:val="endnote reference"/>
    <w:uiPriority w:val="99"/>
    <w:semiHidden/>
    <w:rsid w:val="00486175"/>
    <w:rPr>
      <w:vertAlign w:val="superscript"/>
    </w:rPr>
  </w:style>
  <w:style w:type="paragraph" w:customStyle="1" w:styleId="afc">
    <w:name w:val="выделение"/>
    <w:uiPriority w:val="99"/>
    <w:rsid w:val="0048617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4">
    <w:name w:val="Заголовок 2 дипл"/>
    <w:basedOn w:val="a2"/>
    <w:next w:val="af9"/>
    <w:uiPriority w:val="99"/>
    <w:rsid w:val="0048617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d"/>
    <w:uiPriority w:val="99"/>
    <w:locked/>
    <w:rsid w:val="0048617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d">
    <w:name w:val="Plain Text"/>
    <w:basedOn w:val="a2"/>
    <w:link w:val="12"/>
    <w:uiPriority w:val="99"/>
    <w:rsid w:val="00486175"/>
    <w:rPr>
      <w:rFonts w:ascii="Consolas" w:hAnsi="Consolas" w:cs="Consolas"/>
      <w:sz w:val="21"/>
      <w:szCs w:val="21"/>
      <w:lang w:val="uk-UA" w:eastAsia="en-US"/>
    </w:rPr>
  </w:style>
  <w:style w:type="character" w:customStyle="1" w:styleId="af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486175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486175"/>
    <w:pPr>
      <w:numPr>
        <w:numId w:val="9"/>
      </w:numPr>
      <w:spacing w:line="360" w:lineRule="auto"/>
      <w:jc w:val="both"/>
    </w:pPr>
    <w:rPr>
      <w:sz w:val="28"/>
      <w:szCs w:val="28"/>
    </w:rPr>
  </w:style>
  <w:style w:type="character" w:customStyle="1" w:styleId="aff">
    <w:name w:val="номер страницы"/>
    <w:uiPriority w:val="99"/>
    <w:rsid w:val="00486175"/>
    <w:rPr>
      <w:sz w:val="28"/>
      <w:szCs w:val="28"/>
    </w:rPr>
  </w:style>
  <w:style w:type="paragraph" w:styleId="aff0">
    <w:name w:val="Normal (Web)"/>
    <w:basedOn w:val="a2"/>
    <w:uiPriority w:val="99"/>
    <w:rsid w:val="00486175"/>
    <w:pPr>
      <w:spacing w:before="100" w:beforeAutospacing="1" w:after="100" w:afterAutospacing="1"/>
    </w:pPr>
    <w:rPr>
      <w:lang w:val="uk-UA" w:eastAsia="uk-UA"/>
    </w:rPr>
  </w:style>
  <w:style w:type="table" w:styleId="aff1">
    <w:name w:val="Table Grid"/>
    <w:basedOn w:val="a4"/>
    <w:uiPriority w:val="99"/>
    <w:rsid w:val="0048617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одержание"/>
    <w:uiPriority w:val="99"/>
    <w:rsid w:val="0048617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86175"/>
    <w:pPr>
      <w:numPr>
        <w:numId w:val="10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86175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486175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486175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48617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86175"/>
    <w:rPr>
      <w:i/>
      <w:iCs/>
    </w:rPr>
  </w:style>
  <w:style w:type="paragraph" w:customStyle="1" w:styleId="aff3">
    <w:name w:val="ТАБЛИЦА"/>
    <w:next w:val="a2"/>
    <w:autoRedefine/>
    <w:uiPriority w:val="99"/>
    <w:rsid w:val="00486175"/>
    <w:pPr>
      <w:spacing w:line="360" w:lineRule="auto"/>
    </w:pPr>
    <w:rPr>
      <w:color w:val="000000"/>
    </w:rPr>
  </w:style>
  <w:style w:type="paragraph" w:customStyle="1" w:styleId="aff4">
    <w:name w:val="Стиль ТАБЛИЦА + Междустр.интервал:  полуторный"/>
    <w:basedOn w:val="aff3"/>
    <w:uiPriority w:val="99"/>
    <w:rsid w:val="00486175"/>
  </w:style>
  <w:style w:type="paragraph" w:customStyle="1" w:styleId="13">
    <w:name w:val="Стиль ТАБЛИЦА + Междустр.интервал:  полуторный1"/>
    <w:basedOn w:val="aff3"/>
    <w:autoRedefine/>
    <w:uiPriority w:val="99"/>
    <w:rsid w:val="00486175"/>
  </w:style>
  <w:style w:type="table" w:customStyle="1" w:styleId="14">
    <w:name w:val="Стиль таблицы1"/>
    <w:uiPriority w:val="99"/>
    <w:rsid w:val="0048617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5">
    <w:name w:val="схема"/>
    <w:basedOn w:val="a2"/>
    <w:autoRedefine/>
    <w:uiPriority w:val="99"/>
    <w:rsid w:val="00486175"/>
    <w:pPr>
      <w:spacing w:line="240" w:lineRule="auto"/>
      <w:ind w:firstLine="0"/>
      <w:jc w:val="center"/>
    </w:pPr>
    <w:rPr>
      <w:sz w:val="20"/>
      <w:szCs w:val="20"/>
    </w:rPr>
  </w:style>
  <w:style w:type="paragraph" w:styleId="aff6">
    <w:name w:val="endnote text"/>
    <w:basedOn w:val="a2"/>
    <w:link w:val="aff7"/>
    <w:uiPriority w:val="99"/>
    <w:semiHidden/>
    <w:rsid w:val="00486175"/>
    <w:rPr>
      <w:sz w:val="20"/>
      <w:szCs w:val="20"/>
    </w:rPr>
  </w:style>
  <w:style w:type="character" w:customStyle="1" w:styleId="aff7">
    <w:name w:val="Текст концевой сноски Знак"/>
    <w:link w:val="aff6"/>
    <w:uiPriority w:val="99"/>
    <w:semiHidden/>
    <w:rPr>
      <w:sz w:val="20"/>
      <w:szCs w:val="20"/>
    </w:rPr>
  </w:style>
  <w:style w:type="paragraph" w:customStyle="1" w:styleId="aff8">
    <w:name w:val="титут"/>
    <w:autoRedefine/>
    <w:uiPriority w:val="99"/>
    <w:rsid w:val="0048617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2530</Words>
  <Characters>14424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Оценка труда работников на предприятии</vt:lpstr>
    </vt:vector>
  </TitlesOfParts>
  <Company>Upravdom</Company>
  <LinksUpToDate>false</LinksUpToDate>
  <CharactersWithSpaces>16921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труда работников на предприятии</dc:title>
  <dc:subject/>
  <dc:creator>Евгений</dc:creator>
  <cp:keywords/>
  <dc:description/>
  <cp:lastModifiedBy>admin</cp:lastModifiedBy>
  <cp:revision>2</cp:revision>
  <dcterms:created xsi:type="dcterms:W3CDTF">2014-02-28T17:15:00Z</dcterms:created>
  <dcterms:modified xsi:type="dcterms:W3CDTF">2014-02-28T17:15:00Z</dcterms:modified>
</cp:coreProperties>
</file>