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AA" w:rsidRPr="007653FD" w:rsidRDefault="006335AA" w:rsidP="006335AA">
      <w:pPr>
        <w:spacing w:before="120"/>
        <w:jc w:val="center"/>
        <w:rPr>
          <w:b/>
          <w:bCs/>
          <w:sz w:val="32"/>
          <w:szCs w:val="32"/>
        </w:rPr>
      </w:pPr>
      <w:r w:rsidRPr="007653FD">
        <w:rPr>
          <w:b/>
          <w:bCs/>
          <w:sz w:val="32"/>
          <w:szCs w:val="32"/>
        </w:rPr>
        <w:t>Очаг ядерного поражения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Ядерный взрыв боеприпаса или таковой возникающий при аварии на атомной электростанции сопровождается выделением огромного количества энергии. Он по своему разрушающему действию в сотни и тысячи раз может превосходить взрыв самого крупного обычного боеприпаса и происходит в миллионные доли секунды. При этом в центре взрыва температура мгновенно повышается до нескольких миллионов градусов, а давление возрастает до нескольких миллионов атмосфер и в результате этого вещество заряда переходит в газообразное состояние. Сфера раскаленных газов, стремящаяся расшириться, сжимает прилегающие слои воздуха. На границе сжатого воздуха создается перепад давления и образуется воздушная ударная волна.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>Одновременно с ударной волной из зоны взрыва распространяется мощный поток нейтронов и гамма-излучения, образующихся в ходе ядерной реакции. Светящаяся область взрыва в виде огненного шара через 1-2 секунды достигает своих максимальных размеров, а мощные восходящие потоки воздуха, вызываемые разностью температур, поднимают с земли пыль и частицы грунта, образуя при этом характерный пылевой столб. Поднявшаяся пыль, смешавшись</w:t>
      </w:r>
      <w:r>
        <w:t xml:space="preserve"> </w:t>
      </w:r>
      <w:r w:rsidRPr="007653FD">
        <w:t xml:space="preserve">с радиоактивными осколками ядерного деления, постепенно выпадая из радиоактивного облака, заражает местность.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>Мгновенно действующее гамма-излучение ионизирует атомы воздуха и разделяет их на электроны и положительно заряженные ионы. Причем электроны</w:t>
      </w:r>
      <w:r>
        <w:t xml:space="preserve"> </w:t>
      </w:r>
      <w:r w:rsidRPr="007653FD">
        <w:t xml:space="preserve">с большой скоростью разлетаются в радиальном направлении от центра взрыва, а положительно заряженные ионы практически остаются на месте. То есть происходит разделение положительных и отрицательных зарядов, а это приводит к возникновению электрических и магнитных полей. Эти короткоживущие поля принято называть электромагнитным импульсом (ЭМИ) ядерного взрыва.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Соответственно, при ядерном взрыве поражения возможны воздействием: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- ударной волны (примерно 50-55% выделившейся при взрыве энергии);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- светового излучения (около 35% энергии взрыва), продолжающегося от нескольких секунд (при мощности боеприпаса до 20 кт) до 20 секунд (при мощности боеприпаса более 1 Мт);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- проникающей радиации (примерно 5% энергии взрыва), продолжающейся до 15 секунд;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- радиоактивного заражения местности (до 5% энергии взрыва);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- электромагнитного импульса, время действия которого измеряется миллисекундами.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Ударная волна - наиболее сильный поражающий фактор ядерного взрыва, распространяется со сверхзвуковой скоростью во все стороны от места взрыва. Она представляет собой область резкого сжатия воздуха и область разрежения. Область сжатия двигается впереди, а область разряжения - позади неё. Поражающее действие ударной волны продолжается несколько минут и обуславливается: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1) максимальным избыточным давлением во фронте волны;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2) скоростным напором воздуха;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3) временем действия.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>Величина безопасного давления на открытой местности для людей составляет до 0,1 кг/см2 (примерно 9,8 кПа). Соответственно, давления, превышающие эту величину, вызывают разной степени повреждения, что представлено в</w:t>
      </w:r>
      <w:r>
        <w:t xml:space="preserve"> </w:t>
      </w:r>
      <w:r w:rsidRPr="007653FD">
        <w:t>табл. 4.2.</w:t>
      </w:r>
      <w:r>
        <w:t xml:space="preserve"> </w:t>
      </w:r>
    </w:p>
    <w:p w:rsidR="006335AA" w:rsidRDefault="006335AA" w:rsidP="006335AA">
      <w:pPr>
        <w:spacing w:before="120"/>
        <w:ind w:firstLine="567"/>
        <w:jc w:val="both"/>
      </w:pPr>
      <w:r w:rsidRPr="007653FD">
        <w:t xml:space="preserve">Таблица </w:t>
      </w:r>
    </w:p>
    <w:p w:rsidR="006335AA" w:rsidRDefault="006335AA" w:rsidP="006335AA">
      <w:pPr>
        <w:spacing w:before="120"/>
        <w:ind w:firstLine="567"/>
        <w:jc w:val="both"/>
      </w:pPr>
      <w:r w:rsidRPr="007653FD">
        <w:t>Воздействие избыточного давления на человека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36"/>
        <w:gridCol w:w="6452"/>
      </w:tblGrid>
      <w:tr w:rsidR="006335AA" w:rsidRPr="007653FD" w:rsidTr="00904D23">
        <w:trPr>
          <w:tblCellSpacing w:w="0" w:type="dxa"/>
          <w:jc w:val="center"/>
        </w:trPr>
        <w:tc>
          <w:tcPr>
            <w:tcW w:w="1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6335AA" w:rsidRDefault="006335AA" w:rsidP="00904D23">
            <w:r w:rsidRPr="007653FD">
              <w:t>Величина избыточного давления (кПа)</w:t>
            </w:r>
          </w:p>
          <w:p w:rsidR="006335AA" w:rsidRPr="007653FD" w:rsidRDefault="006335AA" w:rsidP="00904D23"/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CCCCCC"/>
          </w:tcPr>
          <w:p w:rsidR="006335AA" w:rsidRPr="007653FD" w:rsidRDefault="006335AA" w:rsidP="00904D23">
            <w:r w:rsidRPr="007653FD">
              <w:t>Степени поражения</w:t>
            </w:r>
          </w:p>
        </w:tc>
      </w:tr>
      <w:tr w:rsidR="006335AA" w:rsidRPr="007653FD" w:rsidTr="00904D23">
        <w:trPr>
          <w:tblCellSpacing w:w="0" w:type="dxa"/>
          <w:jc w:val="center"/>
        </w:trPr>
        <w:tc>
          <w:tcPr>
            <w:tcW w:w="1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35AA" w:rsidRDefault="006335AA" w:rsidP="00904D23">
            <w:r w:rsidRPr="007653FD">
              <w:t>20-40</w:t>
            </w:r>
          </w:p>
          <w:p w:rsidR="006335AA" w:rsidRPr="007653FD" w:rsidRDefault="006335AA" w:rsidP="00904D23"/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35AA" w:rsidRPr="007653FD" w:rsidRDefault="006335AA" w:rsidP="00904D23">
            <w:r w:rsidRPr="007653FD">
              <w:t>Легкие</w:t>
            </w:r>
            <w:r>
              <w:t xml:space="preserve"> </w:t>
            </w:r>
            <w:r w:rsidRPr="007653FD">
              <w:t xml:space="preserve">поражения: повреждение слуха, ушибы, вывихи конечностей и др. </w:t>
            </w:r>
          </w:p>
        </w:tc>
      </w:tr>
      <w:tr w:rsidR="006335AA" w:rsidRPr="007653FD" w:rsidTr="00904D23">
        <w:trPr>
          <w:tblCellSpacing w:w="0" w:type="dxa"/>
          <w:jc w:val="center"/>
        </w:trPr>
        <w:tc>
          <w:tcPr>
            <w:tcW w:w="1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35AA" w:rsidRPr="007653FD" w:rsidRDefault="006335AA" w:rsidP="00904D23">
            <w:r w:rsidRPr="007653FD">
              <w:t>40-60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35AA" w:rsidRPr="007653FD" w:rsidRDefault="006335AA" w:rsidP="00904D23">
            <w:r w:rsidRPr="007653FD">
              <w:t>Средние повреждения: повреждение слуха, кровотечения, вывихи, переломы конечностей и др.</w:t>
            </w:r>
          </w:p>
        </w:tc>
      </w:tr>
      <w:tr w:rsidR="006335AA" w:rsidRPr="007653FD" w:rsidTr="00904D23">
        <w:trPr>
          <w:tblCellSpacing w:w="0" w:type="dxa"/>
          <w:jc w:val="center"/>
        </w:trPr>
        <w:tc>
          <w:tcPr>
            <w:tcW w:w="1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35AA" w:rsidRPr="007653FD" w:rsidRDefault="006335AA" w:rsidP="00904D23">
            <w:r w:rsidRPr="007653FD">
              <w:t>60-100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35AA" w:rsidRPr="007653FD" w:rsidRDefault="006335AA" w:rsidP="00904D23">
            <w:r w:rsidRPr="007653FD">
              <w:t>Тяжелые повреждения: контузия, повреждение внутренних органов и др.</w:t>
            </w:r>
          </w:p>
        </w:tc>
      </w:tr>
      <w:tr w:rsidR="006335AA" w:rsidRPr="007653FD" w:rsidTr="00904D23">
        <w:trPr>
          <w:tblCellSpacing w:w="0" w:type="dxa"/>
          <w:jc w:val="center"/>
        </w:trPr>
        <w:tc>
          <w:tcPr>
            <w:tcW w:w="170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35AA" w:rsidRPr="007653FD" w:rsidRDefault="006335AA" w:rsidP="00904D23">
            <w:r>
              <w:t xml:space="preserve"> </w:t>
            </w:r>
            <w:r w:rsidRPr="007653FD">
              <w:t>Более 100</w:t>
            </w:r>
          </w:p>
        </w:tc>
        <w:tc>
          <w:tcPr>
            <w:tcW w:w="3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335AA" w:rsidRPr="007653FD" w:rsidRDefault="006335AA" w:rsidP="00904D23">
            <w:r w:rsidRPr="007653FD">
              <w:t>Крайне тяжёлые повреждения: смертельный исход</w:t>
            </w:r>
          </w:p>
        </w:tc>
      </w:tr>
    </w:tbl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Полные разрушения от ударной волны характеризуются обрушением стен и перекрытий, каркаса и других несущих конструкций сооружений, что возможно при избыточном давлении 40-80 кПа.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Сильные повреждения вызывают обрушение значительной части несущих стен и перекрытий при сохранении подвальных помещений и части каркаса. Такие повреждения возможны при избыточном давлении 20-50 кПа.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Слабые и средние повреждения зданий возникают при избыточном давлении 10-30 кПа в зависимости от конструкции сооружения.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Считается, что зона пожаров и разрушений доходит до границ, где избыточное давление от воздушной волны достигает 10 кПа.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>Окопы, траншеи, убежища и особенности рельефа местности резко снижают воздействие ударной волны, что необходимо использовать для защиты людей и техники.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Световое излучение - это поток лучистой энергии в широком диапазоне. Источником светового излучения является светящаяся область взрыва. Время свечения огненного шара измеряется секундами, однако, этого времени достаточно, чтобы вызвать массовые пожары, сильные ожоги открытых участков кожи и повредить глаза у незащищённых людей и животных. От воздействия светового излучения защищают все виды защитных сооружений, предметы из негорючих материалов и складки местности.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>Проникающая радиация</w:t>
      </w:r>
      <w:r>
        <w:t xml:space="preserve"> </w:t>
      </w:r>
      <w:r w:rsidRPr="007653FD">
        <w:t>- поток гамма-излучения и нейтронов, исходящих в течение секунд из зоны ядерного взрыва в окружающую среду на расстояния</w:t>
      </w:r>
      <w:r>
        <w:t xml:space="preserve"> </w:t>
      </w:r>
      <w:r w:rsidRPr="007653FD">
        <w:t xml:space="preserve">до 3 км.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Проходя через биологическую ткань, гамма-излучение и поток нейтронов ионизируют молекулы, входящие в состав живых клеток. В результате этого нарушается характер жизнедеятельности клеток и возникает специфическое заболевание - лучевая болезнь.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Время действия проникающей радиации определяется временем подъема на такую высоту, когда гамма-излучение будет поглощаться толщей воздуха, не достигая поверхности земли. Поражающее действие проникающей радиации на людей зависит от дозы излучения и времени, прошедшего после взрыва. Оно оценивается суммарной дозой: нейтронного и гамма-излучения, т.е. энергией излучения, которая поглощена единицей массы биологической ткани.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Радиоактивное заражение местности, атмосферы и различных объектов при ядерных взрывах вызывается: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1) продуктами деления ядерного взрыва;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2) наведённой активностью (радиацией);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3) не прореагировавшей частью ядерного заряда. Основной компонент при этом - продукты ядерной реакции (осколки деления ядер тяжелых элементов). Они представляют собой сложную смесь радиоактивных изотопов, выделяющих альфа-, бета- и гамма-излучения.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>Поражающее действие радиоактивных излучений заключается в их ионизирующей способности, т.е. превращении нейтральных атомов в электрически заряженные ионы. Наибольшей ионизирующей способностью обладает альфа-излучение, наименьшей - гамма-излучение. Вместе с тем, гамма-излучение обладает высокой проникающей способностью (в воздухе - сотни метров). Степень ионизирующего воздействия на биологическую ткань зависит от величины поглощенной энергии излучения (абсолютно смертельная доза поглощённой ионизирующей энергии составляет примерно 1000 рад или 10 Гр).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Размеры и конфигурация зон радиоактивного заражения при ядерных взрывах зависят от вида и мощности взрыва, направления и скорости ветра. Наиболее сильное заражение наблюдается при наземных взрывах.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Зоны радиоактивного заражения, имеющие разную степень опасности для людей, характеризуются как мощностью излучения на определенный момент времени после взрыва, так и прогнозируемой дозой радиации, получаемой до полного распада радиоактивных веществ.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По степени опасности зараженную местность, по следу облака взрыва, принято делить на следующие четыре зоны.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Зона А - умеренного заражения (40-400 рад), её площадь составляет 70-80% от всей поражённой площади.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Зона Б - сильного заражения (400-1200 рад). На долю этой зоны приходится около 10% площади радиоактивного следа.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>Зона В - опасного заражения (1200-4000 рад). Эта зона занимает примерно</w:t>
      </w:r>
      <w:r>
        <w:t xml:space="preserve"> </w:t>
      </w:r>
      <w:r w:rsidRPr="007653FD">
        <w:t xml:space="preserve">8-10% площади следа облака взрыва.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Зона Г - чрезвычайно опасного заражения (свыше 4000 рад).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Радиационные последствия от разрушения (аварии) ядерного объекта сопоставимы с радиационными последствиями, возникающими после применения ядерного боеприпаса. Однако, мощность излучения на местности, в случае разрушения реактора АЭС, всегда меньше, чем на следе ядерного взрыва, но сохраняется очень длительное время. При этом возможно заражение населения на прилегающей к атомной электростанции территории по пищевым цепочкам.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>Наиболее опасно поступление с продуктами питания местного производства изотопов йода</w:t>
      </w:r>
      <w:r>
        <w:t xml:space="preserve"> </w:t>
      </w:r>
      <w:r w:rsidRPr="007653FD">
        <w:t>(J-131), цезия</w:t>
      </w:r>
      <w:r>
        <w:t xml:space="preserve"> </w:t>
      </w:r>
      <w:r w:rsidRPr="007653FD">
        <w:t>(Cs-137) и стронция</w:t>
      </w:r>
      <w:r>
        <w:t xml:space="preserve"> </w:t>
      </w:r>
      <w:r w:rsidRPr="007653FD">
        <w:t>(Sr-90). Короткоживущий J-131</w:t>
      </w:r>
      <w:r>
        <w:t xml:space="preserve"> </w:t>
      </w:r>
      <w:r w:rsidRPr="007653FD">
        <w:t>опасен в</w:t>
      </w:r>
      <w:r>
        <w:t xml:space="preserve"> </w:t>
      </w:r>
      <w:r w:rsidRPr="007653FD">
        <w:t>первые</w:t>
      </w:r>
      <w:r>
        <w:t xml:space="preserve"> </w:t>
      </w:r>
      <w:r w:rsidRPr="007653FD">
        <w:t>два месяца, а Cs-137 и Sr-90 при попадании внутрь организма облучают его длительное время, так как период полураспада</w:t>
      </w:r>
      <w:r>
        <w:t xml:space="preserve"> </w:t>
      </w:r>
      <w:r w:rsidRPr="007653FD">
        <w:t>Cs-137 - 30,2 года,</w:t>
      </w:r>
      <w:r>
        <w:t xml:space="preserve"> </w:t>
      </w:r>
      <w:r w:rsidRPr="007653FD">
        <w:t xml:space="preserve">Sr-90 - 28,5 лет.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Поражающее действие электромагнитного импульса обусловлено возникновением напряжений и токов в различных проводниках. Действие ЭМИ проявляется, прежде всего, по отношению к электрической и радиоэлектронной аппаратуре. При этом может произойти пробой изоляции, повреждение трансформаторов, порча полупроводниковых приборов и др. Наиболее уязвимы линии связи, сигнализации и управления. Высотный взрыв способен создать помехи в этих линиях на очень больших площадях. Защита от ЭМИ достигается экранированием линий энергоснабжения и аппаратуры.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Нейтронные бомбы и снаряды представляют собой разновидность ядерных боеприпасов с термоядерным зарядом малой мощности. Поражающее действие нейтронных боеприпасов обусловлено повышенным нейтронным излучением. Для защиты от нейтронного поражения используются те же средства, что и при ядерном взрыве, основным из них является укрытие в защитных сооружениях.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Учитывая вышеизложенное, дадим следующее определение.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Очагом ядерного поражения называется территория, в пределах которой, в результате воздействия ядерного оружия или катастрофы на АЭС, произошло радиоактивное заражение местности, массовое поражение людей, сельскохозяйственных животных и растений, разрушение и повреждение различных сооружений, возникли пожары. </w:t>
      </w:r>
    </w:p>
    <w:p w:rsidR="006335AA" w:rsidRPr="007653FD" w:rsidRDefault="006335AA" w:rsidP="006335AA">
      <w:pPr>
        <w:spacing w:before="120"/>
        <w:ind w:firstLine="567"/>
        <w:jc w:val="both"/>
      </w:pPr>
      <w:r w:rsidRPr="007653FD">
        <w:t xml:space="preserve">Размеры очага ядерного поражения зависят от мощности и вида ядерного взрыва, от рельефа местности и характера застройки, погодных условий и других факторов.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5AA"/>
    <w:rsid w:val="00051FB8"/>
    <w:rsid w:val="00095BA6"/>
    <w:rsid w:val="00210DB3"/>
    <w:rsid w:val="0031418A"/>
    <w:rsid w:val="00350B15"/>
    <w:rsid w:val="00377A3D"/>
    <w:rsid w:val="004920CD"/>
    <w:rsid w:val="0052086C"/>
    <w:rsid w:val="005A2562"/>
    <w:rsid w:val="006335AA"/>
    <w:rsid w:val="00755964"/>
    <w:rsid w:val="007653FD"/>
    <w:rsid w:val="008C19D7"/>
    <w:rsid w:val="008F1974"/>
    <w:rsid w:val="00904D23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A39A02-5CCC-410E-95B5-8C598064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35AA"/>
    <w:rPr>
      <w:color w:val="0000FF"/>
      <w:u w:val="single"/>
    </w:rPr>
  </w:style>
  <w:style w:type="character" w:styleId="a4">
    <w:name w:val="FollowedHyperlink"/>
    <w:basedOn w:val="a0"/>
    <w:uiPriority w:val="99"/>
    <w:rsid w:val="006335A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1432</Words>
  <Characters>8168</Characters>
  <Application>Microsoft Office Word</Application>
  <DocSecurity>0</DocSecurity>
  <Lines>68</Lines>
  <Paragraphs>19</Paragraphs>
  <ScaleCrop>false</ScaleCrop>
  <Company>Home</Company>
  <LinksUpToDate>false</LinksUpToDate>
  <CharactersWithSpaces>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Очаг ядерного поражения</dc:title>
  <dc:subject/>
  <dc:creator>Alena</dc:creator>
  <cp:keywords/>
  <dc:description/>
  <cp:lastModifiedBy>admin</cp:lastModifiedBy>
  <cp:revision>2</cp:revision>
  <dcterms:created xsi:type="dcterms:W3CDTF">2014-02-19T09:12:00Z</dcterms:created>
  <dcterms:modified xsi:type="dcterms:W3CDTF">2014-02-19T09:12:00Z</dcterms:modified>
</cp:coreProperties>
</file>