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03" w:rsidRPr="005C2F4F" w:rsidRDefault="00022503" w:rsidP="00022503">
      <w:pPr>
        <w:spacing w:before="120" w:line="240" w:lineRule="auto"/>
        <w:ind w:left="400" w:firstLine="0"/>
        <w:jc w:val="center"/>
        <w:rPr>
          <w:b/>
          <w:bCs/>
          <w:sz w:val="32"/>
          <w:szCs w:val="32"/>
        </w:rPr>
      </w:pPr>
      <w:r w:rsidRPr="005C2F4F">
        <w:rPr>
          <w:b/>
          <w:bCs/>
          <w:sz w:val="32"/>
          <w:szCs w:val="32"/>
        </w:rPr>
        <w:t xml:space="preserve">Очерк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Очерк — литературный жанр, отличительным признаком которого является художественное описание по преимуществу единичных явлений действительности, осмысленных автором в их типичности. В основе О. как правило лежит непосредственное изучение автором своего объекта. Основной признак О. — писание с натуры. В других литературных жанрах типизация создается путем обобщения отвлекаемых автором характерных черт множества единичных явлений; типическое конструируется здесь при помощи вымысла, фантазии, опирающихся на наблюдения этих явлений. В очерке вымысел играет значительно меньшую роль, чем в других жанрах. Типизация в О. достигается, помимо выбора типичных явлений, отбором особенно типичных для явления черт. Из описательного по преимуществу характера О. вытекает и композиционное его построение. В О. может совсем отсутствовать сюжет или он во всяком случае ослаблен. Автор О. часто переходит от одного характеризуемого явления или его стороны к другому, лишь в общей форме намечая их зависимость. Не связанный необходимостью наглядно, в образной форме показывать развитие действия, автор О. чаще, чем авторы других жанров, вмешивается в ход описываемых событий от первого лица. Это дает очеркисту возможность более свободной группировки материала, возможность многообразных сопоставлений, аналогий и пр. В О. гораздо большее значение, чем напр. в рассказе, имеют публицистические рассуждения, научные обобщения, иногда даже статистический материал. Язык О. в большей мере, чем язык любого другого литературного жанра, включает элементы языка публицистического и научного. Черты О. как жанра не остаются постоянными. В разные исторические периоды и у разных классов выступают и усиливаются то одни характерные стороны жанра, то другие; меняется само положение О. среди прочих жанров. О. встречается в истории литературы в самые разнообразные эпохи. Но в определенное время О. получает особенно важное значение, выдвигаясь на передний план литературной жизни. Это бывает прежде всего в период формирования пробуждающимся классом своей литературной идеологии, когда активная позиция класса требует безотлагательного вмешательства в новые жизненные условия. Те же обстоятельства обусловливают выдающееся значение О. и у класса укрепившегося, но резким поворотом истории поставленного перед необходимостью по-новому осознать мир.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Примером приведенных выше положений могут быть иллюстрации из истории русского О. Так, расцвет О. в новой русской литературе мы наблюдаем в годы промышленного роста, </w:t>
      </w:r>
      <w:r>
        <w:rPr>
          <w:sz w:val="24"/>
          <w:szCs w:val="24"/>
        </w:rPr>
        <w:t xml:space="preserve"> </w:t>
      </w:r>
      <w:r w:rsidRPr="002B34FA">
        <w:rPr>
          <w:sz w:val="24"/>
          <w:szCs w:val="24"/>
        </w:rPr>
        <w:t xml:space="preserve">когда обостряется капитализация определенных кругов дворянства и крепнет буржуазия (1840-е гг.), в годы бурного подъема революционно-демократического (революционно-крестьянского) движения (1860—1870-е гг.) и в эпоху диктатуры пролетариата.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О. 1840-х гг. носили название «физиологических очерков» . «Физиологические очерки» оформились под влиянием французских буржуазных «физиологических очерков», среди которых особенным успехом пользовались выпуски, объединенные заглавием «Les français peints par eux mêmes», P., 1839—1842. Многие французские «физиологические очерки» переводились и переиздавались на русский яз. («Физиология» Бальзака, «Физиология любителя наслаждений» Джемса Руссо, 1843, и мн. др.). Из оригинальных русских «физиологических очерков» наиболее интересны сборники «Наши, списанные с натуры русскими», 1841 (составлен. Башуцким), «Физиология Петербурга», 2 чч., 1844—1845 (ред. Некрасова), «Очерки русских нравов, или лицевая сторона и изнанка рода человеческого», 6 вып., 1843 (Булгарина), «Повести, сказки и рассказы» Казака Луганского, 4 чч., 1846. В буржуазном журнале «Финский вестник» (1845—1847) был организован специальный отдел «Нравоописатель», где из номера в номер печатались «физиологические очерки». «Физиологические очерки» стали в 40-е гг. значительным явлением в разных классовых лит-pax: либерально-дворянской (Башуцкий, Григорович, Тургенев и другие), буржуазной (Булгарин и другие), либерально-мелкобуржуазной (Даль и др.) и разночинческой, революционно-демократической (Белинский, Некрасов и др.). Героями «физиологических очерков» были почти исключительно люди «низшего звания», обитатели подвалов и окраин капиталистического города, впервые становившиеся объектом художественного познания в большой лит-pe. При всем различии подхода к своей теме у писателей каждой из указанных классовых групп «физиологические очерки» ставят в центре внимания профессионально-бытовую характеристику социального типа. Стремление воспроизвести тип с натуры, уловить профессиональную диференциацию, которая становилась характерным выражением разделения труда развивавшегося товарного хозяйства, — такова была основная установка «физиологического очерка». В статье «Русская литература в 1845 г.» Белинский признает «физиологический очерк» В. И. Луганского (В. И. Даля) «Денщик» одним из «капитальных произведений русской литературы»: «В „физиологических очерках“ лиц разных сословий он (Луганский) — истинный поэт, потому что умеет лицо типическое сделать представителем сословия, возвести его в идеал не в пошлом и глупом значении этого слова, т. е. не в смысле украшения действительности, а в истинном его смысле — воспроизведения действительности во всей ее истине. „Колбасники и бородачи“, „Дворник“ и „Денщик“ — образцовые произведения в своем роде, тайну которых так глубоко постиг В. И. Луганский». Н. В. Гоголь в письме к П. А. Плетневу так характеризует В. И. Даля как </w:t>
      </w:r>
      <w:r>
        <w:rPr>
          <w:sz w:val="24"/>
          <w:szCs w:val="24"/>
        </w:rPr>
        <w:t xml:space="preserve"> </w:t>
      </w:r>
      <w:r w:rsidRPr="002B34FA">
        <w:rPr>
          <w:sz w:val="24"/>
          <w:szCs w:val="24"/>
        </w:rPr>
        <w:t xml:space="preserve">автора «физиологических очерков»: «Он не поэт, не владеет искусством вымысла, не имеет даже стремления производить творческие создания; он видит всюду дело и глядит на всякую вещь с ее дельной стороны... Все у него правда и взято так, как есть в природе. Ему стоит, не прибегая к завязке ни к развязке, над которыми так ломает голову романист, взять любой случай, случившийся в русской земле... чтобы вышла сама собой наизанимательнейшая повесть... Его сочинения — живая и верная статистика России...» (письма Гоголя). «Физиологические очерки» буржуазии и либеральной мелкой буржуазии давали тщательное описание; обилие подробностей, сравнительную бесстрастность по отношению к излагаемому, заключавшую в себе принятие как должного существующих социальных противоречий. Дворянские «физиологические очерки» отличались от прочих прежде всего тематически: помимо городских «низов» внимание барина приковывал и крестьянин. В отличие от буржуазных «физиологических очерков» дворянские беднее по материалу, больше внимания уделяют психологии характеризуемых типов и крепко пропитаны сентиментальной идеализацией их. Классическим образцом дворянской идеализации являются «Записки охотника» Тургенева. Тургенев идеализировал мужика и доказывал в своих О. тождество морально-психологической природы помещика и крестьянина. Революционно-демократические разночинческие «физиологические очерки» отличались резким подчеркиванием социального положения изображаемых низов. «Воспроизведение действительности во всей ее истине» (Белинский), направленное против безразличного </w:t>
      </w:r>
      <w:r>
        <w:rPr>
          <w:sz w:val="24"/>
          <w:szCs w:val="24"/>
        </w:rPr>
        <w:t xml:space="preserve"> </w:t>
      </w:r>
      <w:r w:rsidRPr="002B3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B34FA">
        <w:rPr>
          <w:sz w:val="24"/>
          <w:szCs w:val="24"/>
        </w:rPr>
        <w:t xml:space="preserve">описательста буржуазных «физиологических очерков» и против очерков дворянских, сентиментально идеализирующих, было основным принципом революционно-демократических физиологий. «Физиологические очерки» имели большое значение в истории русской литературы как один из важнейших жанров натуральной школы 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Просветительский О. получил особенно большое значение в литературе 60—70-х гг. Решетников, Левитов, Н. Успенский значительную часть своего творчества отдали О. В отличие от дворянских и буржуазных О. предыдущей поры просветительские О. 60—70-х гг. давали более богатый фактический материал и значительно более правильную обрисовку социального положения эксплоатируемых низов, прежде всего крестьянина. Очерковая лит-pa заняла в 60—70-е гг. положение опасного конкурента господствующей дворянско-буржуазной литературы, стоявшей по художественной культуре, легко доступной господствующим классам, гораздо выше О. Это значение очерковой литературы и ее авторов признавалось даже врагами революционной демократии. Достоевский писал Страхову в 1871 об одном из очеркистов того времени: «Нового слова, заменяющего помещичье, еще не было, да и некогда. Решетниковы ничего не сказали, но все-таки Решетниковы выражают мысль о необходимости чего-то нового в художественном слове, но уже не помещичьего, — хотя и выражают в безобразном виде». В устах Достоевского знаменательно это относительное признание сил Решетникова, хотя оно и высказано с вполне понятным враждебным отношением к писателю, примыкающему к революционной демократии. На громадное значение О. как жанра, наиболее пригодного для правдивого показа новых социальных слоев, указывала и передовая критика. Шелгунов в статье «Народный реализм в литературе» критиковал стремление того же Решетникова перейти от очерков к роману: «Не было ли бы лучше дать ряд монографий вроде жизни рабочих на соляных варницах, на заводах, на железных дорогах, жизнь людей подвальных этажей и петербургского Никольского рынка, но все это в подробных специальных картинах. Чем такая галерея монографий хуже эпизодических картин на те же темы, связанных в один сюжетный роман, в котором для интереса и ради уступки традиции впущена общей связью Пелагея Прохоровна и сердечный элемент нежной любви... Решетников слаб именно тем, что... он как бы не понял своего новаторского значения... и оставил свою роль, не разыграв ее до конца... стал на ту дорогу, по которой шли беллетристы высшей школы». Литература революционного народничества продолжала дальнейшую разработку </w:t>
      </w:r>
      <w:r>
        <w:rPr>
          <w:sz w:val="24"/>
          <w:szCs w:val="24"/>
        </w:rPr>
        <w:t xml:space="preserve"> </w:t>
      </w:r>
      <w:r w:rsidRPr="002B34FA">
        <w:rPr>
          <w:sz w:val="24"/>
          <w:szCs w:val="24"/>
        </w:rPr>
        <w:t xml:space="preserve">О. Наиболее значительным народническим очеркистом был Глеб Успенский . Либеральное народничество 80-х гг. точно так же дало большое число очерков (Златовратский, Вл. Короленко и др.), которые не имели однако того значения, как очерки революционной демократии. Революционно-демократические (просветительские и народнические) очерки не переросли в сколько-нибудь значительные повести и романы, так как крестьянская демократия не могла в то время вследствие неблагоприятных условий широко развить свою художественную культуру.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В условиях пролетарской диктатуры и строительства социализма развитие очерка приобретает ряд существенных особенностей. Прежде всего богатство практической деятельности пролетариата, освоение новых участков действительности, перестройка отношений людей друг к другу, к труду обусловили расширение тематики очеркового творчества: Советский О. начал свое существование в первые годы восстановительного периода (очерки Л. Рейснер о гражданской войне, об Урале, Донбассе, о революционном движении на Западе, очерки М. Шагинян на производственные темы, очерки Дм. Фурманова). Живые зарисовки событий эпохи гражданской войны, путевые наблюдения — таково главное направление советского О. этого периода. Толчок в своем развитии получает О. в условиях перехода страны к социалистической реконструкции. Возникает проблемный О., посвященный вопросам восстановления производства, новому быту, собиранию кадров рабочих и т. п. Как и вся советская литература, О. многообразен в зависимости от классовой идеологии писателя-очеркиста. Так например мелкобуржуазная группа писателей «Леф» выдвинула ряд очеркистов, давших образцы очеркового творчества, в которых господствовало объективистское изображение, демонстрация вещей, хозяйственных процессов или утверждалось голое делячество. Индустриальные натюрморты давал Б. Кушнер. Практицизм, оперативность, передача организационно-деловой стороны процесса преобладали в очерках С. Третьякова. Эта установка очеркистов «Леф» на передачу фактов самих по себе сочеталась с игнорированием явлений классовой борьбы, с неуменьем показать человека, с приглушением своего авторского отношения к действительности. В дальнейшем развитии советского очерка узость творческой практики и теории очеркистов-лефовцев особенно становится ясной. Плеяда пролетарских очеркистов поставила темой творчества производство, строительство новых отношений в деревне. В очерках Вл. Ставского, Жиги и др. пролетарских очеркистов факты действительности подвергались обобщению, типизации, вскрывалось всемирно-историческое значение наблюденных примеров. Воздействие на читателя достигалось не только подбором красноречивых самих по себе явлений, но и партийностью освещения их. Значительную роль в развитии советского О. сыграла группа очеркистов «Комсомольской правды» — Б. Галин (кн. очерков «Переход»), </w:t>
      </w:r>
      <w:r>
        <w:rPr>
          <w:sz w:val="24"/>
          <w:szCs w:val="24"/>
        </w:rPr>
        <w:t xml:space="preserve"> </w:t>
      </w:r>
      <w:r w:rsidRPr="002B34FA">
        <w:rPr>
          <w:sz w:val="24"/>
          <w:szCs w:val="24"/>
        </w:rPr>
        <w:t xml:space="preserve">Г. Киш («Исповедь молодого инженера»), З. Чаган («Сегодня»), Я. Ильин («Жители фабричного двора»). Заслуга этих очеркистов состоит в том, что в своем творчестве они поставили проблемы социалистической организации труда; обладая публицистич. темпераментом, они подняли на принципиальную высоту злободневные факты, хотя и не избежали излишней патетичности и некоторой стилизации их изображения.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В выполнении задачи воспитания масс «на живых конкретных примерах и образцах из всех областей жизни» (Ленин) советский О. играет выдающуюся роль именно потому, что, беря материалом изображения плодотворную практику переделки действительности, он заключает в себе большую познавательно-организующую силу. Не случайно поэтому, что с каждым годом О. все более и более завоевывает для себя место в газете, в журналистике. Начиная с 1928—1929 вокруг газет «Правда», «Комсомольская правда», в целом ряде журналов (напр. «Работница») организуются группы очеркистов. В 1929 по инициативе М. Горького основан журнал «Наши достижения», целиком состоящий из О., показывающих строительство, успехи науки, техники, изобретательство.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Связана с жанром очерка работа по истории заводов. Не случайно одна из первых книг, вышедших в серии истории заводов, — «Люди Сталинградского тракторного» — написана бывшими комсомольскими очеркистами Я. Ильиным и Б. Галиным.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В связи с тем, что лит-pa в условиях пролетарской диктатуры становится делом широких масс, О. играет в советской литературе </w:t>
      </w:r>
      <w:r>
        <w:rPr>
          <w:sz w:val="24"/>
          <w:szCs w:val="24"/>
        </w:rPr>
        <w:t xml:space="preserve"> </w:t>
      </w:r>
      <w:r w:rsidRPr="002B34FA">
        <w:rPr>
          <w:sz w:val="24"/>
          <w:szCs w:val="24"/>
        </w:rPr>
        <w:t xml:space="preserve">особо значительную роль. Многие начинающие писатели используют жанр О. в первых своих литературных опытах. Так, призыв ударников в литературу дал большие результаты на очерковом фронте (очерки Тарасевича, Салова, Михайлова и др.). Очерки Жиги «Думы рабочих», «Новые рабочие» развернулись из рабкоровских заметок. Глубокое знание рабочего быта, внимание к изменениям, происходящим в быту и в психике рабочего, делают, по словам М. Горького, очерки Жиги «живой книжкой».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При всех своих положительных качествах советский О. еще не свободен от недостатков. Сковывает очерковое творчество еще сравнительно низкий культурный уровень многих очеркистов. Особые свойства очеркового жанра, широкая возможность включения в О. разнообразных явлений по смежности, широкий простор, который представляет О. для сравнений и ассоциаций, не использованы по-настоящему. Советский О. зачастую излишне локален, ограничен непосредственно наблюдаемыми событиями, поверхностен, автор не всегда справляется с задачей обогатить изображаемое сопоставлениями. Не всегда удовлетворителен яз. советских О., подчас наблюдается подчиненность очеркиста яз. протоколов и резолюций, в результате чего изображаемое живое явление обесцвечивается. Но советская литература имеет и образцы очеркового творчества (очерки таких писателей, как М. М. Пришвин, К. Г. Паустовский, М. С. Шагинян и др.).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Развитие советского О., его разнообразие вызвали разные оценки и споры о месте О. в художественной лит-pe. Дискуссия по этому вопросу широко развернулась в 1928—1929 между «Лефом» и марксистской критикой. Возражая против недооценки очерка, против отношения к нему как к «низшему» художественному жанру, имеющему только агитационно-пропагандистское значение, — точка зрения, в которой сказались предрассудки барства буржуазных теоретиков-эстетов, — «Леф» своевременно выступил за культуру О. Но лефовцы неверно истолковывали О., противопоставляя его всем другим жанрам художественной литературы, считая «литературу факта» господствующим типом советской литературы. Проведенное в плане подготовки к всесоюзному съезду писателей совещание очеркистов (июнь 1934) показало огромное значение О. на современном этапе соц. строительства. Очерк завоевал себе почетное место не только в центральной прессе, но и в газетах и изданиях краев, областей, районов. </w:t>
      </w:r>
    </w:p>
    <w:p w:rsidR="00022503" w:rsidRPr="002B34FA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 xml:space="preserve">Являясь одним из жанров советской литературы О., как и вся советская лит-pa в целом, своими особыми средствами — показом характерных явлений, типических изменений психики людей — решает задачу создания стиля социалистического реализма. </w:t>
      </w:r>
    </w:p>
    <w:p w:rsidR="00022503" w:rsidRPr="005C2F4F" w:rsidRDefault="00022503" w:rsidP="00022503">
      <w:pPr>
        <w:spacing w:before="120" w:line="240" w:lineRule="auto"/>
        <w:ind w:left="400" w:firstLine="0"/>
        <w:jc w:val="center"/>
        <w:rPr>
          <w:b/>
          <w:bCs/>
          <w:sz w:val="28"/>
          <w:szCs w:val="28"/>
        </w:rPr>
      </w:pPr>
      <w:r w:rsidRPr="005C2F4F">
        <w:rPr>
          <w:b/>
          <w:bCs/>
          <w:sz w:val="28"/>
          <w:szCs w:val="28"/>
        </w:rPr>
        <w:t xml:space="preserve">Список литературы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«Литература факта», Сборник материалов работников «Лефа», изд. «Федерация», М., 1929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Эльсберг Ж., Проблемы очерка, «Октябрь», 1931, II (История развития очерковой литературы)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Корабельников Г., За писателя — пролетарского революционера, «Октябрь», 1931, III (Выступление на Всероссийском производственном совещании очеркистов РАПП)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Галин Б., За действенность очерка, «На литературном посту», 1931, IV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Ставский В., Об очерке и очеркистах, «На литературном посту», 1931, IV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Об итогах производственного совещания очеркистов, «На литературном посту», 1931, X (Резолюция секретариата РАПП)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Никольский А., За боевой большевистский очерк, «Ленинград», 1931, XII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Потапов Н., Рабочий очерк в литературе, «Журналист», 1931, XXIII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Перцов В., Писатель на производстве. Опыт постановки вопроса, изд. «Федерация», М., 1931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Лузгин Мих., За боевой художественный очерк, Изд-во писателей в Ленинграде, Л., 1931 (обработанные стенограммы докладов и выступлений автора на рапповских пленумах и производственном совещании писателей-очеркистов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ср. отзыв Плиско Н., «Марксистско-ленинское искусствознание», 1932, III)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Бобрышев В., Об очерке (Проблема очерка), «Наши достижения», 1932, VIII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Мазурин Б., Очеркист прошлого столетия, «На литературном посту», 1932, № 13—14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</w:rPr>
      </w:pPr>
      <w:r w:rsidRPr="002B34FA">
        <w:rPr>
          <w:sz w:val="24"/>
          <w:szCs w:val="24"/>
        </w:rPr>
        <w:t>Михайлова А., Перестроились ли наши писатели?, «Перелом», 1932, IV</w:t>
      </w:r>
      <w:r>
        <w:rPr>
          <w:sz w:val="24"/>
          <w:szCs w:val="24"/>
        </w:rPr>
        <w:t xml:space="preserve"> </w:t>
      </w:r>
    </w:p>
    <w:p w:rsidR="00022503" w:rsidRDefault="00022503" w:rsidP="00022503">
      <w:pPr>
        <w:spacing w:before="120" w:line="240" w:lineRule="auto"/>
        <w:ind w:left="400" w:firstLine="567"/>
        <w:rPr>
          <w:sz w:val="24"/>
          <w:szCs w:val="24"/>
          <w:lang w:val="en-US"/>
        </w:rPr>
      </w:pPr>
      <w:r w:rsidRPr="002B34FA">
        <w:rPr>
          <w:sz w:val="24"/>
          <w:szCs w:val="24"/>
        </w:rPr>
        <w:t xml:space="preserve">Перцов В., Человек в техническом очерке, «Октябрь», 1932, IX.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503"/>
    <w:rsid w:val="00002B5A"/>
    <w:rsid w:val="00022503"/>
    <w:rsid w:val="0010437E"/>
    <w:rsid w:val="002B34FA"/>
    <w:rsid w:val="00316F32"/>
    <w:rsid w:val="00582ECE"/>
    <w:rsid w:val="005C2F4F"/>
    <w:rsid w:val="00616072"/>
    <w:rsid w:val="006A5004"/>
    <w:rsid w:val="00710178"/>
    <w:rsid w:val="008B35EE"/>
    <w:rsid w:val="00905CC1"/>
    <w:rsid w:val="00AA0544"/>
    <w:rsid w:val="00B42C45"/>
    <w:rsid w:val="00B47B6A"/>
    <w:rsid w:val="00C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B430C3-0D0A-4B27-8E3A-81D4215C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03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22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Очерк </vt:lpstr>
    </vt:vector>
  </TitlesOfParts>
  <Company>Home</Company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Очерк </dc:title>
  <dc:subject/>
  <dc:creator>User</dc:creator>
  <cp:keywords/>
  <dc:description/>
  <cp:lastModifiedBy>admin</cp:lastModifiedBy>
  <cp:revision>2</cp:revision>
  <dcterms:created xsi:type="dcterms:W3CDTF">2014-02-15T01:53:00Z</dcterms:created>
  <dcterms:modified xsi:type="dcterms:W3CDTF">2014-02-15T01:53:00Z</dcterms:modified>
</cp:coreProperties>
</file>