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696" w:rsidRDefault="007E4E21" w:rsidP="00D719B0">
      <w:pPr>
        <w:ind w:firstLine="708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На начало </w:t>
      </w:r>
      <w:r>
        <w:rPr>
          <w:rFonts w:ascii="Tahoma" w:hAnsi="Tahoma" w:cs="Tahoma"/>
          <w:sz w:val="32"/>
          <w:szCs w:val="32"/>
        </w:rPr>
        <w:t>XX</w:t>
      </w:r>
      <w:r w:rsidR="00C8702C">
        <w:rPr>
          <w:rFonts w:ascii="Tahoma" w:hAnsi="Tahoma"/>
          <w:sz w:val="32"/>
          <w:szCs w:val="32"/>
        </w:rPr>
        <w:t xml:space="preserve"> века одним из мощных социально-экономических и культурных центров была Одесса, которая по численности населения занимала третье место в Российской империи- после Москвы и Петербурга. Город превратился в крупный порт, через который шла торговля </w:t>
      </w:r>
      <w:r w:rsidR="00031612">
        <w:rPr>
          <w:rFonts w:ascii="Tahoma" w:hAnsi="Tahoma"/>
          <w:sz w:val="32"/>
          <w:szCs w:val="32"/>
        </w:rPr>
        <w:t>с другими странами, прежде всего сельскохозяйственной продукцией. Одесса стала торговым центром мирового масштаба.</w:t>
      </w:r>
    </w:p>
    <w:p w:rsidR="00031612" w:rsidRDefault="00031612" w:rsidP="005C7696">
      <w:pPr>
        <w:ind w:firstLine="708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В своей основе население города было многонациональным. Центральное правительство стремилось заселить украинские земли представителями других национальностей, пытаясь коренное население блокировать в селах, не допуская в</w:t>
      </w:r>
      <w:r w:rsidR="00EE3306">
        <w:rPr>
          <w:rFonts w:ascii="Tahoma" w:hAnsi="Tahoma"/>
          <w:sz w:val="32"/>
          <w:szCs w:val="32"/>
        </w:rPr>
        <w:t xml:space="preserve"> </w:t>
      </w:r>
      <w:r w:rsidR="007E4E21">
        <w:rPr>
          <w:rFonts w:ascii="Tahoma" w:hAnsi="Tahoma"/>
          <w:sz w:val="32"/>
          <w:szCs w:val="32"/>
        </w:rPr>
        <w:t xml:space="preserve">город. Несмотря на это, рубеж </w:t>
      </w:r>
      <w:r w:rsidR="007E4E21">
        <w:rPr>
          <w:rFonts w:ascii="Tahoma" w:hAnsi="Tahoma" w:cs="Tahoma"/>
          <w:sz w:val="32"/>
          <w:szCs w:val="32"/>
        </w:rPr>
        <w:t>XI</w:t>
      </w:r>
      <w:r w:rsidR="00EE3306">
        <w:rPr>
          <w:rFonts w:ascii="Tahoma" w:hAnsi="Tahoma"/>
          <w:sz w:val="32"/>
          <w:szCs w:val="32"/>
        </w:rPr>
        <w:t>Х-ХХ столетий ознаменовался, наряду с развитием экономики, значительным духовно-культурным движением, получившим название украинского национального возрождения. Это была реакция на русификаторскую политику царского правительства.</w:t>
      </w:r>
    </w:p>
    <w:p w:rsidR="00882AA1" w:rsidRDefault="00882AA1" w:rsidP="005C7696">
      <w:pPr>
        <w:ind w:firstLine="708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Развитие событий периода первой российской революции и первой мировой войны, создали в Украине предпосылки для на</w:t>
      </w:r>
      <w:r w:rsidR="004D2CBB">
        <w:rPr>
          <w:rFonts w:ascii="Tahoma" w:hAnsi="Tahoma"/>
          <w:sz w:val="32"/>
          <w:szCs w:val="32"/>
        </w:rPr>
        <w:t xml:space="preserve">ционального и социального взрыва. Эти события не обошли и Одесщину. После того, как Турция- союзник Германии закрыла для российских кораблей проход через черноморские проливы, Одесский порт перестал действовать, в городе развились безработица, спекуляция, недоставало продовольствия. Одесса, недавно цветущий торговый и промышленный город, который по численности населения был первым в Украине, полностью замер. Закономерно, что извещение о февральской революции в России было встречено </w:t>
      </w:r>
      <w:r w:rsidR="009D7662">
        <w:rPr>
          <w:rFonts w:ascii="Tahoma" w:hAnsi="Tahoma"/>
          <w:sz w:val="32"/>
          <w:szCs w:val="32"/>
        </w:rPr>
        <w:t>одесситами с радостью.</w:t>
      </w:r>
      <w:r w:rsidR="00FC73E5">
        <w:rPr>
          <w:rFonts w:ascii="Tahoma" w:hAnsi="Tahoma"/>
          <w:sz w:val="32"/>
          <w:szCs w:val="32"/>
        </w:rPr>
        <w:t xml:space="preserve"> В первых числах марта 1917 года происходили митинги, демонстрации, звучали лозунги о свободе, демократии, из тюрем освобождали заключенных. Рабочие мечтали получить работу, сельские жители</w:t>
      </w:r>
      <w:r w:rsidR="007E4E21">
        <w:rPr>
          <w:rFonts w:ascii="Tahoma" w:hAnsi="Tahoma" w:cs="Tahoma"/>
          <w:sz w:val="32"/>
          <w:szCs w:val="32"/>
        </w:rPr>
        <w:t xml:space="preserve"> – </w:t>
      </w:r>
      <w:r w:rsidR="00FC73E5">
        <w:rPr>
          <w:rFonts w:ascii="Tahoma" w:hAnsi="Tahoma"/>
          <w:sz w:val="32"/>
          <w:szCs w:val="32"/>
        </w:rPr>
        <w:t>землю, все население</w:t>
      </w:r>
      <w:r w:rsidR="007E4E21">
        <w:rPr>
          <w:rFonts w:ascii="Tahoma" w:hAnsi="Tahoma" w:cs="Tahoma"/>
          <w:sz w:val="32"/>
          <w:szCs w:val="32"/>
        </w:rPr>
        <w:t xml:space="preserve"> – </w:t>
      </w:r>
      <w:r w:rsidR="00FC73E5">
        <w:rPr>
          <w:rFonts w:ascii="Tahoma" w:hAnsi="Tahoma"/>
          <w:sz w:val="32"/>
          <w:szCs w:val="32"/>
        </w:rPr>
        <w:t>мир.</w:t>
      </w:r>
    </w:p>
    <w:p w:rsidR="00C40241" w:rsidRDefault="00C40241" w:rsidP="005C7696">
      <w:pPr>
        <w:ind w:firstLine="708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В городах и селах быстро расформировались органы царской администрации, суда</w:t>
      </w:r>
      <w:r w:rsidR="0084472F">
        <w:rPr>
          <w:rFonts w:ascii="Tahoma" w:hAnsi="Tahoma"/>
          <w:sz w:val="32"/>
          <w:szCs w:val="32"/>
        </w:rPr>
        <w:t xml:space="preserve"> и полиции. В Одессе, Балте, Ананьеве, Измаиле и других городах вместо городских дум создавались общественные комитеты как органы управления Временного правительства. Наряду с ними возникали советы рабочих и солдатских, а со временем и крестьянских депутатов. То есть действовала система двоевластия. Однако в самих советах шла борьба за руководство между большевиками, меньшевиками, эсерами. В мае 1917 года возникает еще одна форма власти</w:t>
      </w:r>
      <w:r w:rsidR="007E4E21">
        <w:rPr>
          <w:rFonts w:ascii="Tahoma" w:hAnsi="Tahoma" w:cs="Tahoma"/>
          <w:sz w:val="32"/>
          <w:szCs w:val="32"/>
        </w:rPr>
        <w:t xml:space="preserve"> – </w:t>
      </w:r>
      <w:r w:rsidR="0084472F">
        <w:rPr>
          <w:rFonts w:ascii="Tahoma" w:hAnsi="Tahoma"/>
          <w:sz w:val="32"/>
          <w:szCs w:val="32"/>
        </w:rPr>
        <w:t>Румчерод, то есть Совет Румынского фронта, Черноморского флота и Одесского округа.</w:t>
      </w:r>
      <w:r w:rsidR="00DF3174">
        <w:rPr>
          <w:rFonts w:ascii="Tahoma" w:hAnsi="Tahoma"/>
          <w:sz w:val="32"/>
          <w:szCs w:val="32"/>
        </w:rPr>
        <w:t xml:space="preserve"> На первом съезде Румчерода 10</w:t>
      </w:r>
      <w:r w:rsidR="00DF3174" w:rsidRPr="00DF3174">
        <w:rPr>
          <w:rFonts w:ascii="Tahoma" w:hAnsi="Tahoma" w:cs="Tahoma"/>
          <w:sz w:val="32"/>
          <w:szCs w:val="32"/>
        </w:rPr>
        <w:t>–</w:t>
      </w:r>
      <w:r w:rsidR="00DF3174">
        <w:rPr>
          <w:rFonts w:ascii="Tahoma" w:hAnsi="Tahoma"/>
          <w:sz w:val="32"/>
          <w:szCs w:val="32"/>
        </w:rPr>
        <w:t xml:space="preserve">17 мая в Одессе его участники утвердили резолюцию в поддержку политики Временного правительства, направленную на продолжение войны. </w:t>
      </w:r>
    </w:p>
    <w:p w:rsidR="00B71CDB" w:rsidRDefault="00B71CDB" w:rsidP="005C7696">
      <w:pPr>
        <w:ind w:firstLine="708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Все более возрастающую поддержку на Оде</w:t>
      </w:r>
      <w:r w:rsidR="007E4E21">
        <w:rPr>
          <w:rFonts w:ascii="Tahoma" w:hAnsi="Tahoma"/>
          <w:sz w:val="32"/>
          <w:szCs w:val="32"/>
        </w:rPr>
        <w:t>с</w:t>
      </w:r>
      <w:r>
        <w:rPr>
          <w:rFonts w:ascii="Tahoma" w:hAnsi="Tahoma"/>
          <w:sz w:val="32"/>
          <w:szCs w:val="32"/>
        </w:rPr>
        <w:t xml:space="preserve">щине  получала </w:t>
      </w:r>
      <w:r w:rsidR="00D92FF0">
        <w:rPr>
          <w:rFonts w:ascii="Tahoma" w:hAnsi="Tahoma"/>
          <w:sz w:val="32"/>
          <w:szCs w:val="32"/>
        </w:rPr>
        <w:t>Центральная Рада,</w:t>
      </w:r>
      <w:r w:rsidR="007E4E21">
        <w:rPr>
          <w:rFonts w:ascii="Tahoma" w:hAnsi="Tahoma"/>
          <w:sz w:val="32"/>
          <w:szCs w:val="32"/>
        </w:rPr>
        <w:t xml:space="preserve"> </w:t>
      </w:r>
      <w:r w:rsidR="00D92FF0">
        <w:rPr>
          <w:rFonts w:ascii="Tahoma" w:hAnsi="Tahoma"/>
          <w:sz w:val="32"/>
          <w:szCs w:val="32"/>
        </w:rPr>
        <w:t xml:space="preserve">которая превратила украинский вопрос в один из основных вопросов революционного периода, положила конец сомнениям относительно факта существования украинского </w:t>
      </w:r>
      <w:r w:rsidR="007001E2">
        <w:rPr>
          <w:rFonts w:ascii="Tahoma" w:hAnsi="Tahoma"/>
          <w:sz w:val="32"/>
          <w:szCs w:val="32"/>
        </w:rPr>
        <w:t>народа. Центральная Рада стремилась создать демократи</w:t>
      </w:r>
      <w:r w:rsidR="007E4E21">
        <w:rPr>
          <w:rFonts w:ascii="Tahoma" w:hAnsi="Tahoma"/>
          <w:sz w:val="32"/>
          <w:szCs w:val="32"/>
        </w:rPr>
        <w:t>ческое парламентское устройство</w:t>
      </w:r>
      <w:r w:rsidR="007001E2">
        <w:rPr>
          <w:rFonts w:ascii="Tahoma" w:hAnsi="Tahoma"/>
          <w:sz w:val="32"/>
          <w:szCs w:val="32"/>
        </w:rPr>
        <w:t xml:space="preserve">, добиться украинского самоуправления, дать этнонациональным меньшинствам широкую культурную автономию. Центральная Рада одобрительно отнеслась к идее создания в Одессе </w:t>
      </w:r>
      <w:r w:rsidR="007E4E21">
        <w:rPr>
          <w:rFonts w:ascii="Tahoma" w:hAnsi="Tahoma"/>
          <w:sz w:val="32"/>
          <w:szCs w:val="32"/>
        </w:rPr>
        <w:t>«</w:t>
      </w:r>
      <w:r w:rsidR="007001E2">
        <w:rPr>
          <w:rFonts w:ascii="Tahoma" w:hAnsi="Tahoma"/>
          <w:sz w:val="32"/>
          <w:szCs w:val="32"/>
        </w:rPr>
        <w:t>свободного города</w:t>
      </w:r>
      <w:r w:rsidR="007E4E21">
        <w:rPr>
          <w:rFonts w:ascii="Tahoma" w:hAnsi="Tahoma"/>
          <w:sz w:val="32"/>
          <w:szCs w:val="32"/>
        </w:rPr>
        <w:t>»</w:t>
      </w:r>
      <w:r w:rsidR="007001E2">
        <w:rPr>
          <w:rFonts w:ascii="Tahoma" w:hAnsi="Tahoma"/>
          <w:sz w:val="32"/>
          <w:szCs w:val="32"/>
        </w:rPr>
        <w:t xml:space="preserve"> и к другим инициативам одесситов.</w:t>
      </w:r>
    </w:p>
    <w:p w:rsidR="007B056D" w:rsidRDefault="007B056D" w:rsidP="005C7696">
      <w:pPr>
        <w:ind w:firstLine="708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События в Петрограде и Киеве оказывали влияние на </w:t>
      </w:r>
      <w:r w:rsidR="007E4E21">
        <w:rPr>
          <w:rFonts w:ascii="Tahoma" w:hAnsi="Tahoma"/>
          <w:sz w:val="32"/>
          <w:szCs w:val="32"/>
        </w:rPr>
        <w:t xml:space="preserve">изменение ситуации на Юге Украины. После неудачного корниловского переворота в Петрограде и падения авторитета Временного правительства, его позиция пошатнулась в пользу Советов. Обострились социальные конфликты с богатыми предпринимателями </w:t>
      </w:r>
      <w:r w:rsidR="00BE27A7">
        <w:rPr>
          <w:rFonts w:ascii="Tahoma" w:hAnsi="Tahoma"/>
          <w:sz w:val="32"/>
          <w:szCs w:val="32"/>
        </w:rPr>
        <w:t xml:space="preserve">и банкирами, рабочими Молдаванки и Пересыпи, которые бастовали, собственниками земли и безземельными. </w:t>
      </w:r>
      <w:r w:rsidR="00B02DE0">
        <w:rPr>
          <w:rFonts w:ascii="Tahoma" w:hAnsi="Tahoma"/>
          <w:sz w:val="32"/>
          <w:szCs w:val="32"/>
        </w:rPr>
        <w:t xml:space="preserve">Пополнение населения города за счет беженцев, репатриантов меняло демографический состав </w:t>
      </w:r>
      <w:r w:rsidR="00574D86">
        <w:rPr>
          <w:rFonts w:ascii="Tahoma" w:hAnsi="Tahoma"/>
          <w:sz w:val="32"/>
          <w:szCs w:val="32"/>
        </w:rPr>
        <w:t>горожан, расширялся круг бездомных и безработных. Определенное влияние на</w:t>
      </w:r>
      <w:r w:rsidR="0011038A">
        <w:rPr>
          <w:rFonts w:ascii="Tahoma" w:hAnsi="Tahoma"/>
          <w:sz w:val="32"/>
          <w:szCs w:val="32"/>
        </w:rPr>
        <w:t xml:space="preserve"> </w:t>
      </w:r>
      <w:r w:rsidR="00574D86">
        <w:rPr>
          <w:rFonts w:ascii="Tahoma" w:hAnsi="Tahoma"/>
          <w:sz w:val="32"/>
          <w:szCs w:val="32"/>
        </w:rPr>
        <w:t>сложившуюся ситуацию имел штаб Одесского военного округа и стотысячный гарнизон города.</w:t>
      </w:r>
    </w:p>
    <w:p w:rsidR="00574D86" w:rsidRDefault="00574D86" w:rsidP="005C7696">
      <w:pPr>
        <w:ind w:firstLine="708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Весь спектр социальных и этнонациональных интересов отразился в деятельности партий и организаций, которые предлагали широкий диапазон способов решения национальных, политических, социально-экономических проблем.</w:t>
      </w:r>
    </w:p>
    <w:p w:rsidR="00574D86" w:rsidRDefault="00574D86" w:rsidP="0011038A">
      <w:pPr>
        <w:ind w:firstLine="570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Довольно энер</w:t>
      </w:r>
      <w:r w:rsidR="00A75866">
        <w:rPr>
          <w:rFonts w:ascii="Tahoma" w:hAnsi="Tahoma"/>
          <w:sz w:val="32"/>
          <w:szCs w:val="32"/>
        </w:rPr>
        <w:t>гично в Одессе действовала пророссийская партия консти</w:t>
      </w:r>
      <w:r w:rsidR="007F167F">
        <w:rPr>
          <w:rFonts w:ascii="Tahoma" w:hAnsi="Tahoma"/>
          <w:sz w:val="32"/>
          <w:szCs w:val="32"/>
        </w:rPr>
        <w:t>туционных демократов, или сокращенно – кадетов, которую возглавлял журналист Б. Велихов – последователь идей лидера партии П. Милюкова. Ее популярность выросла благодаря тому, что она, в условиях кризиса и инфляции, стремилась укрепить промышленное производство, торговлю, наладить связи с иностранными инвесторами и предпринимателями.</w:t>
      </w:r>
      <w:r w:rsidR="0011038A">
        <w:rPr>
          <w:rFonts w:ascii="Tahoma" w:hAnsi="Tahoma"/>
          <w:sz w:val="32"/>
          <w:szCs w:val="32"/>
        </w:rPr>
        <w:t xml:space="preserve"> Антиукраинский характер носили ее лозунги «единой и неделимой России» и «продолжение войны до победного конца».</w:t>
      </w:r>
    </w:p>
    <w:p w:rsidR="0011038A" w:rsidRDefault="00C86789" w:rsidP="0011038A">
      <w:pPr>
        <w:ind w:firstLine="798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В состав одесской организации большевиков в апреле 1917 года входило около 300 человек. Они вели </w:t>
      </w:r>
      <w:r w:rsidR="00BA115F">
        <w:rPr>
          <w:rFonts w:ascii="Tahoma" w:hAnsi="Tahoma"/>
          <w:sz w:val="32"/>
          <w:szCs w:val="32"/>
        </w:rPr>
        <w:t>борьбу с меньшевиками и эсерами за управление Радами, готовясь к силовому захвату власти, создавали боевые отряды, Красную гвардию.</w:t>
      </w:r>
    </w:p>
    <w:p w:rsidR="00AD665D" w:rsidRDefault="00AD665D" w:rsidP="00790E75">
      <w:pPr>
        <w:ind w:firstLine="570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25 октября 1917 года в 11 часов вечера по центральному телеграфу в Одессе было получено уведомление о победе вооруженного восстания и Петрограде. Одесские большевики также хотели взять власть в свои руки, но это им не удалось. Власть в Одессе принадлежала органам Центральной Рады и Советам меньшевистского состава. В Одессе и других городах состоялись митинги в поддержку </w:t>
      </w:r>
      <w:smartTag w:uri="urn:schemas-microsoft-com:office:smarttags" w:element="stockticker">
        <w:r w:rsidR="008F25BE">
          <w:rPr>
            <w:rFonts w:ascii="Tahoma" w:hAnsi="Tahoma"/>
            <w:sz w:val="32"/>
            <w:szCs w:val="32"/>
          </w:rPr>
          <w:t>III</w:t>
        </w:r>
      </w:smartTag>
      <w:r>
        <w:rPr>
          <w:rFonts w:ascii="Tahoma" w:hAnsi="Tahoma"/>
          <w:sz w:val="32"/>
          <w:szCs w:val="32"/>
        </w:rPr>
        <w:t xml:space="preserve"> Универсала Центральной</w:t>
      </w:r>
      <w:r w:rsidR="001B5620" w:rsidRPr="001B5620">
        <w:rPr>
          <w:rFonts w:ascii="Tahoma" w:hAnsi="Tahoma"/>
          <w:sz w:val="32"/>
          <w:szCs w:val="32"/>
        </w:rPr>
        <w:t xml:space="preserve"> </w:t>
      </w:r>
      <w:r w:rsidR="001B5620">
        <w:rPr>
          <w:rFonts w:ascii="Tahoma" w:hAnsi="Tahoma"/>
          <w:sz w:val="32"/>
          <w:szCs w:val="32"/>
        </w:rPr>
        <w:t xml:space="preserve">Рады о провозглашении Украины Народной Республики и создании украинских частей. Но </w:t>
      </w:r>
      <w:r w:rsidR="00790E75">
        <w:rPr>
          <w:rFonts w:ascii="Tahoma" w:hAnsi="Tahoma"/>
          <w:sz w:val="32"/>
          <w:szCs w:val="32"/>
        </w:rPr>
        <w:t>были и другие силы. Руководители Одесского военного округа доказывали необходимость наведения порядка путем чрезвычайных мер и установления власти «твердой рукой», то есть диктатуры. Меньшевики стремились сформировать коалиционное, социалистическое правительство, большевики претендовали на установление диктатуры пролетариата.</w:t>
      </w:r>
      <w:r w:rsidR="009D1A8A" w:rsidRPr="009D1A8A">
        <w:rPr>
          <w:rFonts w:ascii="Tahoma" w:hAnsi="Tahoma"/>
          <w:sz w:val="32"/>
          <w:szCs w:val="32"/>
        </w:rPr>
        <w:t xml:space="preserve"> </w:t>
      </w:r>
      <w:r w:rsidR="009D1A8A">
        <w:rPr>
          <w:rFonts w:ascii="Tahoma" w:hAnsi="Tahoma"/>
          <w:sz w:val="32"/>
          <w:szCs w:val="32"/>
        </w:rPr>
        <w:t>Казалось, что все закончится массовыми беспорядками и кровопролитием. Но традиции консолидации и толерантного подхода, присущи Одессе, привели к компромиссу. Выборы в Учредительное собрание свидетельствовали о равновесии сил, а соответственно – о сложности политических процессов. Не могло быть никакой речи о триумфальном шествии советской власти.</w:t>
      </w:r>
    </w:p>
    <w:p w:rsidR="00084570" w:rsidRDefault="009D1A8A" w:rsidP="00790E75">
      <w:pPr>
        <w:ind w:firstLine="570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Когда Центральная Рада поняла, что договориться с Совнаркомом</w:t>
      </w:r>
      <w:r w:rsidR="00CD38A0">
        <w:rPr>
          <w:rFonts w:ascii="Tahoma" w:hAnsi="Tahoma"/>
          <w:sz w:val="32"/>
          <w:szCs w:val="32"/>
        </w:rPr>
        <w:t xml:space="preserve"> России невозможно и большевики попытаются установить советскую власть в Украине, тогда в январе 1918 был принят I</w:t>
      </w:r>
      <w:r w:rsidR="00CD38A0">
        <w:rPr>
          <w:rFonts w:ascii="Tahoma" w:hAnsi="Tahoma" w:cs="Tahoma"/>
          <w:sz w:val="32"/>
          <w:szCs w:val="32"/>
        </w:rPr>
        <w:t>V</w:t>
      </w:r>
      <w:r w:rsidR="00CD38A0">
        <w:rPr>
          <w:rFonts w:ascii="Tahoma" w:hAnsi="Tahoma"/>
          <w:sz w:val="32"/>
          <w:szCs w:val="32"/>
        </w:rPr>
        <w:t xml:space="preserve">  Универсал, в соответствии с которым Украина провозглашалась независимым государством.</w:t>
      </w:r>
      <w:r w:rsidR="00BF6C73">
        <w:rPr>
          <w:rFonts w:ascii="Tahoma" w:hAnsi="Tahoma"/>
          <w:sz w:val="32"/>
          <w:szCs w:val="32"/>
        </w:rPr>
        <w:t xml:space="preserve"> Но военно</w:t>
      </w:r>
      <w:r w:rsidR="00084570">
        <w:rPr>
          <w:rFonts w:ascii="Tahoma" w:hAnsi="Tahoma"/>
          <w:sz w:val="32"/>
          <w:szCs w:val="32"/>
        </w:rPr>
        <w:t>-политическая нестабильность, допущенные недостатки не позволили внедрить в жизнь планы Центральной Рады. Широкие слои населения были неудовлетворенны тем, что Рада не дала землю крестьянам, средства производства – рабочим, что не принесла мир, пригласив в страну немецкие войска.</w:t>
      </w:r>
    </w:p>
    <w:p w:rsidR="00D135F3" w:rsidRDefault="00084570" w:rsidP="00790E75">
      <w:pPr>
        <w:ind w:firstLine="570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Силовые методы большевиков позволили им достичь цели – захватить в январе 1918 года власть в свои руки. Гражданской властью провозглашался Одесский Совнарком во главе с большевиком В. Г. Юдовским – прежним главой </w:t>
      </w:r>
      <w:r w:rsidR="00D135F3">
        <w:rPr>
          <w:rFonts w:ascii="Tahoma" w:hAnsi="Tahoma"/>
          <w:sz w:val="32"/>
          <w:szCs w:val="32"/>
        </w:rPr>
        <w:t>УВК Румчерода и Военно-революционного комитета. Даже внешне оправданные акции большевиков по восстановлению промышленности, торговли, улучшению социальных условий труда и жизни населения сопровождались конфискациями, арестами, обысками, что вызывало недовольство и противостояние новой власти.</w:t>
      </w:r>
    </w:p>
    <w:p w:rsidR="00EE25C6" w:rsidRDefault="00D135F3" w:rsidP="00790E75">
      <w:pPr>
        <w:ind w:firstLine="570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В события вмешались иностранные силы. В начале 1918 Румыния захватила Бессарабию, включая Измаил.</w:t>
      </w:r>
      <w:r w:rsidR="00314187">
        <w:rPr>
          <w:rFonts w:ascii="Tahoma" w:hAnsi="Tahoma"/>
          <w:sz w:val="32"/>
          <w:szCs w:val="32"/>
        </w:rPr>
        <w:t xml:space="preserve"> Французские, бельгийские, немецкие, английские, американские капиталисты владели здесь заводами, трамвайным и газовым хозяйством. Они пытались влиять не только на экономическую, но и на общественную жизнь Одессы, властные структуры. 14 марта 1918 года в Одессу вступают австро-немецкие войска, заявив о своем намерении защищать Украину от внешней агрессии. На самом деле оккупанты грабили украинские земли: вывезли за первую неделю 699 вагонов хлеба, 29 вагонов сахара, оборудование, сырье и т. д. Рабочие</w:t>
      </w:r>
      <w:r w:rsidR="009F0C09">
        <w:rPr>
          <w:rFonts w:ascii="Tahoma" w:hAnsi="Tahoma"/>
          <w:sz w:val="32"/>
          <w:szCs w:val="32"/>
        </w:rPr>
        <w:t xml:space="preserve"> развернули забастовочное движение, саботировали производство, выводили из строя оборудование. Революция в Германии и массовое выступление населения вынудили немецкие войска в ноябре 1918 года покинуть Одессу. На смену им высадились около 30 тыс. англо-французских интервентов, образовав плацдарм для наступления на войска большевиков. Из Екатеринограда прибыла 10-тысячная армия Деникина. Но в апреле 1919 года, вследствие внутренней борьбы, а также наступления красных в Одессе была установлена Советская власть.</w:t>
      </w:r>
    </w:p>
    <w:p w:rsidR="00E27D35" w:rsidRDefault="00EE25C6" w:rsidP="00790E75">
      <w:pPr>
        <w:ind w:firstLine="570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28 апреля</w:t>
      </w:r>
      <w:r w:rsidR="00E12A16" w:rsidRPr="00E12A16">
        <w:rPr>
          <w:rFonts w:ascii="Tahoma" w:hAnsi="Tahoma"/>
          <w:sz w:val="32"/>
          <w:szCs w:val="32"/>
        </w:rPr>
        <w:t xml:space="preserve"> 1918 </w:t>
      </w:r>
      <w:r w:rsidR="00E12A16">
        <w:rPr>
          <w:rFonts w:ascii="Tahoma" w:hAnsi="Tahoma"/>
          <w:sz w:val="32"/>
          <w:szCs w:val="32"/>
        </w:rPr>
        <w:t>года Центральная Рада прекратила свое существование. Ее заменило правительство во главе с П.Скоропадским – потомком казацкого рода, который был адъютантом Николая II. Он пытался диктаторскими методами возобновить правопорядок, отменив последствия «экспериментов» Центральной Рады. Возобновление помещичьих поместий, поддержка немецких экзекуций</w:t>
      </w:r>
      <w:r w:rsidR="00D03BAC">
        <w:rPr>
          <w:rFonts w:ascii="Tahoma" w:hAnsi="Tahoma"/>
          <w:sz w:val="32"/>
          <w:szCs w:val="32"/>
        </w:rPr>
        <w:t>, русификация чиновничества и офицерства вызвали недовольство населения, восстания. В то же время гетманское правительство способствовало построению и укреплению портов в Одессе, Николаеве, Севастополе, созданию украинского флота и войска, поддержке казачества. Проводилась украинизация образования, культуры, расширились международные связи.</w:t>
      </w:r>
    </w:p>
    <w:p w:rsidR="009D1A8A" w:rsidRDefault="00D03BAC" w:rsidP="00E27D35">
      <w:pPr>
        <w:ind w:firstLine="570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В ноябре 1918 года в связи с революцией в Германии, отступлением оккупационных войск к власти пришла </w:t>
      </w:r>
      <w:r w:rsidR="00680C32">
        <w:rPr>
          <w:rFonts w:ascii="Tahoma" w:hAnsi="Tahoma"/>
          <w:sz w:val="32"/>
          <w:szCs w:val="32"/>
        </w:rPr>
        <w:t>Директория во главе с В.Винниченко и С.Петлюрой. В Одессу вошли деникинские войска и союзные войска Антанты численностью свыше 60000 человек.</w:t>
      </w:r>
    </w:p>
    <w:p w:rsidR="00680C32" w:rsidRDefault="00680C32" w:rsidP="00790E75">
      <w:pPr>
        <w:ind w:firstLine="570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Войскам</w:t>
      </w:r>
      <w:r w:rsidR="0002103D">
        <w:rPr>
          <w:rFonts w:ascii="Tahoma" w:hAnsi="Tahoma"/>
          <w:sz w:val="32"/>
          <w:szCs w:val="32"/>
        </w:rPr>
        <w:t xml:space="preserve"> Директории удалось 11 декабря 1918 года войти в Одессу. Город был разделен на три сектора, где находились войска Директории, Добровольческой армии и Антанты. Большевики организовали партизанское движение, что привело к большим человеческим потерям и отступлению </w:t>
      </w:r>
      <w:r w:rsidR="00EA3965">
        <w:rPr>
          <w:rFonts w:ascii="Tahoma" w:hAnsi="Tahoma"/>
          <w:sz w:val="32"/>
          <w:szCs w:val="32"/>
        </w:rPr>
        <w:t>интервентов из Одессы.  Воспользовавшись обстановкой, в город ворвались войска атамана М.Григорьева, которые совершали грабежи, погромы еврейского населения.</w:t>
      </w:r>
    </w:p>
    <w:p w:rsidR="00F8726B" w:rsidRDefault="00EA3965" w:rsidP="00790E75">
      <w:pPr>
        <w:ind w:firstLine="570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4-5 апреля 1919 года Одессу заняли регулярные войска Красной Армии</w:t>
      </w:r>
      <w:r w:rsidR="00662272">
        <w:rPr>
          <w:rFonts w:ascii="Tahoma" w:hAnsi="Tahoma"/>
          <w:sz w:val="32"/>
          <w:szCs w:val="32"/>
        </w:rPr>
        <w:t xml:space="preserve"> и установили советскую власть. Образованный большевиками Губсовнархоз национализировал все банки. После длительных боев город находился в чрезвычайно тяжёлых условиях. Не работали порт, электростанция, интервентами было вывезено много имущества, в том числе более ста портовых судов. Не хватало </w:t>
      </w:r>
      <w:r w:rsidR="001702DB">
        <w:rPr>
          <w:rFonts w:ascii="Tahoma" w:hAnsi="Tahoma"/>
          <w:sz w:val="32"/>
          <w:szCs w:val="32"/>
        </w:rPr>
        <w:t xml:space="preserve">хлеба, продовольствия, топлива. С помощью флота Антанты, который стоял на рейде </w:t>
      </w:r>
      <w:r w:rsidR="00F8726B">
        <w:rPr>
          <w:rFonts w:ascii="Tahoma" w:hAnsi="Tahoma"/>
          <w:sz w:val="32"/>
          <w:szCs w:val="32"/>
        </w:rPr>
        <w:t>в августе 1919 года – феврале 1920 года, деникинцы возобновили свою власть, углубив кризисное положение городов и сёл. После них, как образно писал К. Паустовский: «…море лежало, как мёртвый плат без единого пароходного дыма».</w:t>
      </w:r>
    </w:p>
    <w:p w:rsidR="00EA3965" w:rsidRPr="009D1A8A" w:rsidRDefault="00F8726B" w:rsidP="00790E75">
      <w:pPr>
        <w:ind w:firstLine="570"/>
        <w:rPr>
          <w:rFonts w:ascii="Tahoma" w:hAnsi="Tahoma" w:cs="Tahoma"/>
          <w:sz w:val="32"/>
          <w:szCs w:val="32"/>
        </w:rPr>
      </w:pPr>
      <w:r>
        <w:rPr>
          <w:rFonts w:ascii="Tahoma" w:hAnsi="Tahoma"/>
          <w:sz w:val="32"/>
          <w:szCs w:val="32"/>
        </w:rPr>
        <w:t xml:space="preserve">Но до конца февраля 1920 года городам и сёлам губернии надолго была навязана советская власть. </w:t>
      </w:r>
      <w:r w:rsidR="00C04C8A">
        <w:rPr>
          <w:rFonts w:ascii="Tahoma" w:hAnsi="Tahoma"/>
          <w:sz w:val="32"/>
          <w:szCs w:val="32"/>
        </w:rPr>
        <w:t>Подавив национально-освободительное движение, большевики начали свой античеловеческий эксперимент по построению «нового общества» путём насильственного обобществления собственности</w:t>
      </w:r>
      <w:r w:rsidR="001232C5">
        <w:rPr>
          <w:rFonts w:ascii="Tahoma" w:hAnsi="Tahoma"/>
          <w:sz w:val="32"/>
          <w:szCs w:val="32"/>
        </w:rPr>
        <w:t>, ликвидации остатков демократических свобод, «интернационализации» духовной жизни.</w:t>
      </w:r>
      <w:r>
        <w:rPr>
          <w:rFonts w:ascii="Tahoma" w:hAnsi="Tahoma"/>
          <w:sz w:val="32"/>
          <w:szCs w:val="32"/>
        </w:rPr>
        <w:t xml:space="preserve"> </w:t>
      </w:r>
      <w:r w:rsidR="001702DB">
        <w:rPr>
          <w:rFonts w:ascii="Tahoma" w:hAnsi="Tahoma"/>
          <w:sz w:val="32"/>
          <w:szCs w:val="32"/>
        </w:rPr>
        <w:t xml:space="preserve"> </w:t>
      </w:r>
      <w:bookmarkStart w:id="0" w:name="_GoBack"/>
      <w:bookmarkEnd w:id="0"/>
    </w:p>
    <w:sectPr w:rsidR="00EA3965" w:rsidRPr="009D1A8A" w:rsidSect="007E4E21">
      <w:footerReference w:type="even" r:id="rId6"/>
      <w:footerReference w:type="default" r:id="rId7"/>
      <w:pgSz w:w="11906" w:h="16838" w:code="9"/>
      <w:pgMar w:top="1134" w:right="1077" w:bottom="1531" w:left="153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063" w:rsidRDefault="00F43063">
      <w:r>
        <w:separator/>
      </w:r>
    </w:p>
  </w:endnote>
  <w:endnote w:type="continuationSeparator" w:id="0">
    <w:p w:rsidR="00F43063" w:rsidRDefault="00F4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D6A" w:rsidRDefault="00915D6A" w:rsidP="00BE27A7">
    <w:pPr>
      <w:pStyle w:val="a3"/>
      <w:framePr w:wrap="around" w:vAnchor="text" w:hAnchor="margin" w:xAlign="center" w:y="1"/>
      <w:rPr>
        <w:rStyle w:val="a4"/>
      </w:rPr>
    </w:pPr>
  </w:p>
  <w:p w:rsidR="00915D6A" w:rsidRDefault="00915D6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D6A" w:rsidRDefault="007A2F84" w:rsidP="00BE27A7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915D6A" w:rsidRDefault="00915D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063" w:rsidRDefault="00F43063">
      <w:r>
        <w:separator/>
      </w:r>
    </w:p>
  </w:footnote>
  <w:footnote w:type="continuationSeparator" w:id="0">
    <w:p w:rsidR="00F43063" w:rsidRDefault="00F43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2D5"/>
    <w:rsid w:val="0002103D"/>
    <w:rsid w:val="00031612"/>
    <w:rsid w:val="00084570"/>
    <w:rsid w:val="0011038A"/>
    <w:rsid w:val="001165D3"/>
    <w:rsid w:val="001232C5"/>
    <w:rsid w:val="001259DA"/>
    <w:rsid w:val="001702DB"/>
    <w:rsid w:val="001B5620"/>
    <w:rsid w:val="002069E9"/>
    <w:rsid w:val="00314187"/>
    <w:rsid w:val="00316E63"/>
    <w:rsid w:val="00394571"/>
    <w:rsid w:val="003A245B"/>
    <w:rsid w:val="004D2CBB"/>
    <w:rsid w:val="005245DD"/>
    <w:rsid w:val="00574D86"/>
    <w:rsid w:val="005C7696"/>
    <w:rsid w:val="00661140"/>
    <w:rsid w:val="00662272"/>
    <w:rsid w:val="00680C32"/>
    <w:rsid w:val="007001E2"/>
    <w:rsid w:val="00790E75"/>
    <w:rsid w:val="007A2F84"/>
    <w:rsid w:val="007B056D"/>
    <w:rsid w:val="007E4E21"/>
    <w:rsid w:val="007F167F"/>
    <w:rsid w:val="0084472F"/>
    <w:rsid w:val="008618E4"/>
    <w:rsid w:val="00882AA1"/>
    <w:rsid w:val="008F25BE"/>
    <w:rsid w:val="00915D6A"/>
    <w:rsid w:val="00932D5E"/>
    <w:rsid w:val="0099753D"/>
    <w:rsid w:val="009A14D1"/>
    <w:rsid w:val="009D1A8A"/>
    <w:rsid w:val="009D7662"/>
    <w:rsid w:val="009F0C09"/>
    <w:rsid w:val="00A75866"/>
    <w:rsid w:val="00AD1782"/>
    <w:rsid w:val="00AD665D"/>
    <w:rsid w:val="00B02DE0"/>
    <w:rsid w:val="00B71CDB"/>
    <w:rsid w:val="00BA115F"/>
    <w:rsid w:val="00BD52D5"/>
    <w:rsid w:val="00BE27A7"/>
    <w:rsid w:val="00BF6C73"/>
    <w:rsid w:val="00C04C8A"/>
    <w:rsid w:val="00C40241"/>
    <w:rsid w:val="00C70689"/>
    <w:rsid w:val="00C72C5F"/>
    <w:rsid w:val="00C86789"/>
    <w:rsid w:val="00C8702C"/>
    <w:rsid w:val="00CA707C"/>
    <w:rsid w:val="00CD38A0"/>
    <w:rsid w:val="00D03BAC"/>
    <w:rsid w:val="00D135F3"/>
    <w:rsid w:val="00D719B0"/>
    <w:rsid w:val="00D92FF0"/>
    <w:rsid w:val="00DF3174"/>
    <w:rsid w:val="00E01794"/>
    <w:rsid w:val="00E12A16"/>
    <w:rsid w:val="00E27D35"/>
    <w:rsid w:val="00E80F50"/>
    <w:rsid w:val="00EA3965"/>
    <w:rsid w:val="00EE25C6"/>
    <w:rsid w:val="00EE3306"/>
    <w:rsid w:val="00F43063"/>
    <w:rsid w:val="00F8726B"/>
    <w:rsid w:val="00F95AFC"/>
    <w:rsid w:val="00FC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C7EAD-B705-4C9E-8FFC-E4948263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5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4E2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E4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Budanova</dc:creator>
  <cp:keywords/>
  <cp:lastModifiedBy>admin</cp:lastModifiedBy>
  <cp:revision>2</cp:revision>
  <dcterms:created xsi:type="dcterms:W3CDTF">2014-02-03T11:03:00Z</dcterms:created>
  <dcterms:modified xsi:type="dcterms:W3CDTF">2014-02-03T11:03:00Z</dcterms:modified>
</cp:coreProperties>
</file>