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C4" w:rsidRDefault="00EA40C4">
      <w:pPr>
        <w:pStyle w:val="3"/>
        <w:ind w:left="0" w:firstLine="0"/>
        <w:jc w:val="center"/>
        <w:rPr>
          <w:rFonts w:ascii="Arial" w:hAnsi="Arial" w:cs="Arial"/>
          <w:noProof/>
          <w:sz w:val="36"/>
          <w:lang w:val="uk-UA"/>
        </w:rPr>
      </w:pPr>
    </w:p>
    <w:p w:rsidR="00EA40C4" w:rsidRDefault="00EA40C4">
      <w:pPr>
        <w:pStyle w:val="3"/>
        <w:ind w:left="0" w:firstLine="0"/>
        <w:jc w:val="center"/>
        <w:rPr>
          <w:rFonts w:ascii="Arial" w:hAnsi="Arial" w:cs="Arial"/>
          <w:noProof/>
          <w:sz w:val="36"/>
          <w:lang w:val="uk-UA"/>
        </w:rPr>
      </w:pPr>
    </w:p>
    <w:p w:rsidR="00EA40C4" w:rsidRDefault="00EA40C4">
      <w:pPr>
        <w:pStyle w:val="3"/>
        <w:ind w:left="0" w:firstLine="0"/>
        <w:jc w:val="center"/>
        <w:rPr>
          <w:rFonts w:ascii="Arial" w:hAnsi="Arial" w:cs="Arial"/>
          <w:noProof/>
          <w:sz w:val="36"/>
          <w:lang w:val="uk-UA"/>
        </w:rPr>
      </w:pPr>
    </w:p>
    <w:p w:rsidR="00EA40C4" w:rsidRDefault="00EA40C4">
      <w:pPr>
        <w:pStyle w:val="3"/>
        <w:ind w:left="0" w:firstLine="0"/>
        <w:jc w:val="center"/>
        <w:rPr>
          <w:rFonts w:ascii="Arial" w:hAnsi="Arial" w:cs="Arial"/>
          <w:noProof/>
          <w:sz w:val="36"/>
          <w:lang w:val="uk-UA"/>
        </w:rPr>
      </w:pPr>
    </w:p>
    <w:p w:rsidR="00EA40C4" w:rsidRDefault="00EA40C4">
      <w:pPr>
        <w:pStyle w:val="3"/>
        <w:ind w:left="0" w:firstLine="0"/>
        <w:jc w:val="center"/>
        <w:rPr>
          <w:rFonts w:ascii="Arial" w:hAnsi="Arial" w:cs="Arial"/>
          <w:noProof/>
          <w:sz w:val="36"/>
          <w:lang w:val="uk-UA"/>
        </w:rPr>
      </w:pPr>
    </w:p>
    <w:p w:rsidR="00EA40C4" w:rsidRDefault="00166E22">
      <w:pPr>
        <w:pStyle w:val="3"/>
        <w:ind w:left="0" w:firstLine="0"/>
        <w:jc w:val="center"/>
        <w:rPr>
          <w:rFonts w:ascii="Arial" w:hAnsi="Arial" w:cs="Arial"/>
          <w:noProof/>
          <w:sz w:val="36"/>
          <w:lang w:val="uk-UA"/>
        </w:rPr>
      </w:pPr>
      <w:r>
        <w:rPr>
          <w:rFonts w:ascii="Arial" w:hAnsi="Arial" w:cs="Arial"/>
          <w:noProof/>
          <w:sz w:val="36"/>
          <w:lang w:val="uk-UA"/>
        </w:rPr>
        <w:t>Реферат на тему:</w:t>
      </w:r>
    </w:p>
    <w:p w:rsidR="00EA40C4" w:rsidRDefault="00166E22">
      <w:pPr>
        <w:pStyle w:val="6"/>
      </w:pPr>
      <w:r>
        <w:t>Окреме провадження</w:t>
      </w:r>
    </w:p>
    <w:p w:rsidR="00EA40C4" w:rsidRDefault="00166E22">
      <w:pPr>
        <w:spacing w:line="360" w:lineRule="auto"/>
        <w:ind w:left="708"/>
        <w:rPr>
          <w:b/>
          <w:bCs/>
          <w:sz w:val="28"/>
          <w:lang w:val="uk-UA"/>
        </w:rPr>
      </w:pPr>
      <w:r>
        <w:rPr>
          <w:b/>
          <w:bCs/>
          <w:sz w:val="28"/>
          <w:lang w:val="uk-UA"/>
        </w:rPr>
        <w:br w:type="page"/>
        <w:t>Вступ</w:t>
      </w:r>
    </w:p>
    <w:p w:rsidR="00EA40C4" w:rsidRDefault="00166E22">
      <w:pPr>
        <w:numPr>
          <w:ilvl w:val="0"/>
          <w:numId w:val="2"/>
        </w:numPr>
        <w:spacing w:line="360" w:lineRule="auto"/>
        <w:rPr>
          <w:b/>
          <w:bCs/>
          <w:sz w:val="28"/>
          <w:lang w:val="uk-UA"/>
        </w:rPr>
      </w:pPr>
      <w:r>
        <w:rPr>
          <w:b/>
          <w:bCs/>
          <w:sz w:val="28"/>
          <w:lang w:val="uk-UA"/>
        </w:rPr>
        <w:t>Процесуально-правова природа окремого провадження: поняття, суть, значення.</w:t>
      </w:r>
    </w:p>
    <w:p w:rsidR="00EA40C4" w:rsidRDefault="00166E22">
      <w:pPr>
        <w:numPr>
          <w:ilvl w:val="0"/>
          <w:numId w:val="2"/>
        </w:numPr>
        <w:spacing w:line="360" w:lineRule="auto"/>
        <w:rPr>
          <w:b/>
          <w:bCs/>
          <w:sz w:val="28"/>
          <w:lang w:val="uk-UA"/>
        </w:rPr>
      </w:pPr>
      <w:r>
        <w:rPr>
          <w:b/>
          <w:bCs/>
          <w:sz w:val="28"/>
          <w:lang w:val="uk-UA"/>
        </w:rPr>
        <w:t>Особи, які беруть участь у справах окремого провадження.</w:t>
      </w:r>
    </w:p>
    <w:p w:rsidR="00EA40C4" w:rsidRDefault="00166E22">
      <w:pPr>
        <w:numPr>
          <w:ilvl w:val="0"/>
          <w:numId w:val="2"/>
        </w:numPr>
        <w:spacing w:line="360" w:lineRule="auto"/>
        <w:rPr>
          <w:b/>
          <w:bCs/>
          <w:sz w:val="28"/>
          <w:lang w:val="uk-UA"/>
        </w:rPr>
      </w:pPr>
      <w:r>
        <w:rPr>
          <w:b/>
          <w:bCs/>
          <w:sz w:val="28"/>
          <w:lang w:val="uk-UA"/>
        </w:rPr>
        <w:t>Порушення в суді справ окремого провадження.</w:t>
      </w:r>
    </w:p>
    <w:p w:rsidR="00EA40C4" w:rsidRDefault="00166E22">
      <w:pPr>
        <w:numPr>
          <w:ilvl w:val="0"/>
          <w:numId w:val="2"/>
        </w:numPr>
        <w:spacing w:line="360" w:lineRule="auto"/>
        <w:rPr>
          <w:b/>
          <w:bCs/>
          <w:sz w:val="28"/>
          <w:lang w:val="uk-UA"/>
        </w:rPr>
      </w:pPr>
      <w:r>
        <w:rPr>
          <w:b/>
          <w:bCs/>
          <w:sz w:val="28"/>
          <w:lang w:val="uk-UA"/>
        </w:rPr>
        <w:t>Особливості розгляду справ окремого провадження.</w:t>
      </w:r>
    </w:p>
    <w:p w:rsidR="00EA40C4" w:rsidRDefault="00166E22">
      <w:pPr>
        <w:spacing w:line="360" w:lineRule="auto"/>
        <w:ind w:left="360" w:firstLine="348"/>
        <w:rPr>
          <w:b/>
          <w:bCs/>
          <w:sz w:val="28"/>
          <w:lang w:val="uk-UA"/>
        </w:rPr>
      </w:pPr>
      <w:r>
        <w:rPr>
          <w:b/>
          <w:bCs/>
          <w:sz w:val="28"/>
          <w:lang w:val="uk-UA"/>
        </w:rPr>
        <w:t>Висновки</w:t>
      </w:r>
    </w:p>
    <w:p w:rsidR="00EA40C4" w:rsidRDefault="00166E22">
      <w:pPr>
        <w:spacing w:line="360" w:lineRule="auto"/>
        <w:ind w:left="360" w:firstLine="348"/>
        <w:rPr>
          <w:b/>
          <w:bCs/>
          <w:sz w:val="28"/>
          <w:lang w:val="uk-UA"/>
        </w:rPr>
      </w:pPr>
      <w:r>
        <w:rPr>
          <w:b/>
          <w:bCs/>
          <w:sz w:val="28"/>
          <w:lang w:val="uk-UA"/>
        </w:rPr>
        <w:t>Список використаної літератури</w:t>
      </w:r>
    </w:p>
    <w:p w:rsidR="00EA40C4" w:rsidRDefault="00EA40C4">
      <w:pPr>
        <w:pStyle w:val="3"/>
        <w:ind w:left="0" w:firstLine="0"/>
        <w:jc w:val="center"/>
        <w:rPr>
          <w:noProof/>
        </w:rPr>
      </w:pPr>
    </w:p>
    <w:p w:rsidR="00EA40C4" w:rsidRDefault="00166E22">
      <w:pPr>
        <w:pStyle w:val="3"/>
        <w:ind w:left="0" w:firstLine="0"/>
        <w:jc w:val="center"/>
        <w:rPr>
          <w:noProof/>
          <w:lang w:val="uk-UA"/>
        </w:rPr>
      </w:pPr>
      <w:r>
        <w:rPr>
          <w:noProof/>
        </w:rPr>
        <w:br w:type="page"/>
      </w:r>
      <w:r>
        <w:rPr>
          <w:noProof/>
          <w:lang w:val="uk-UA"/>
        </w:rPr>
        <w:t>Вступ</w:t>
      </w:r>
    </w:p>
    <w:p w:rsidR="00EA40C4" w:rsidRDefault="00166E22">
      <w:pPr>
        <w:pStyle w:val="a3"/>
        <w:spacing w:line="360" w:lineRule="auto"/>
        <w:rPr>
          <w:noProof/>
          <w:sz w:val="28"/>
        </w:rPr>
      </w:pPr>
      <w:r>
        <w:rPr>
          <w:noProof/>
          <w:sz w:val="28"/>
        </w:rPr>
        <w:t>Перехід  України  до  ринкових відносин, демократизація суспільства висунула на перший план права та інтереси громадян. Демократичне суспільстсво характеризується широким спектром особистих та майнових прав і свобод.  Але чого варті права та свободи без закріплення їх  у вищому державному правовому акті - Конституції,  без їх правового забезпечення, а також забезпечення їх дотримання і захисту від порушення.</w:t>
      </w:r>
    </w:p>
    <w:p w:rsidR="00EA40C4" w:rsidRDefault="00166E22">
      <w:pPr>
        <w:spacing w:line="360" w:lineRule="auto"/>
        <w:ind w:firstLine="720"/>
        <w:jc w:val="both"/>
        <w:rPr>
          <w:noProof/>
          <w:sz w:val="28"/>
          <w:lang w:val="uk-UA"/>
        </w:rPr>
      </w:pPr>
      <w:r>
        <w:rPr>
          <w:noProof/>
          <w:sz w:val="28"/>
          <w:lang w:val="uk-UA"/>
        </w:rPr>
        <w:t>В Україні на сучасному етапі її розвитку проходить вдосконалення правової бази, якою закріплено правове становище громадян і організацій і встановлені гарантії реалізації і захисту їх прав і свобод, визначених Конституцією та іншими законами України. Конституційні норми, в яких закріплені ці права і інтереси, виступають основою для деталізації їх  в галузевому законодавстві, регулювання всіх аспектів їх дії і для  визначення бридичних гарантій реалізації, а також для встановлення процесуального порядку захисту суб’єктивних майнових та особистих немайнових (цивільних) прав, охоронюваних законом інтересів і свобод, в тому числі також засобами цивільного процесуального права.</w:t>
      </w:r>
    </w:p>
    <w:p w:rsidR="00EA40C4" w:rsidRDefault="00EA40C4">
      <w:pPr>
        <w:spacing w:line="360" w:lineRule="auto"/>
        <w:rPr>
          <w:noProof/>
          <w:sz w:val="28"/>
          <w:lang w:val="uk-UA"/>
        </w:rPr>
      </w:pPr>
    </w:p>
    <w:p w:rsidR="00EA40C4" w:rsidRDefault="00EA40C4">
      <w:pPr>
        <w:spacing w:line="360" w:lineRule="auto"/>
        <w:rPr>
          <w:noProof/>
          <w:sz w:val="28"/>
          <w:lang w:val="uk-UA"/>
        </w:rPr>
      </w:pPr>
    </w:p>
    <w:p w:rsidR="00EA40C4" w:rsidRDefault="00EA40C4">
      <w:pPr>
        <w:spacing w:line="360" w:lineRule="auto"/>
        <w:rPr>
          <w:noProof/>
          <w:sz w:val="28"/>
          <w:lang w:val="uk-UA"/>
        </w:rPr>
      </w:pPr>
    </w:p>
    <w:p w:rsidR="00EA40C4" w:rsidRDefault="00166E22">
      <w:pPr>
        <w:numPr>
          <w:ilvl w:val="0"/>
          <w:numId w:val="3"/>
        </w:numPr>
        <w:spacing w:line="360" w:lineRule="auto"/>
        <w:jc w:val="center"/>
        <w:rPr>
          <w:b/>
          <w:bCs/>
          <w:sz w:val="28"/>
          <w:lang w:val="uk-UA"/>
        </w:rPr>
      </w:pPr>
      <w:r>
        <w:rPr>
          <w:b/>
          <w:bCs/>
          <w:sz w:val="28"/>
          <w:lang w:val="uk-UA"/>
        </w:rPr>
        <w:t>Процесуально-правова природа окремого провадження: поняття, суть, значення</w:t>
      </w:r>
    </w:p>
    <w:p w:rsidR="00EA40C4" w:rsidRDefault="00166E22">
      <w:pPr>
        <w:pStyle w:val="20"/>
      </w:pPr>
      <w:r>
        <w:t>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EA40C4" w:rsidRDefault="00166E22">
      <w:pPr>
        <w:pStyle w:val="20"/>
      </w:pPr>
      <w:r>
        <w:t>Суд розглядає в порядку окремого провадження справи про:</w:t>
      </w:r>
    </w:p>
    <w:p w:rsidR="00EA40C4" w:rsidRDefault="00166E22">
      <w:pPr>
        <w:spacing w:line="360" w:lineRule="auto"/>
        <w:jc w:val="both"/>
        <w:rPr>
          <w:noProof/>
          <w:sz w:val="28"/>
          <w:lang w:val="uk-UA"/>
        </w:rPr>
      </w:pPr>
      <w:r>
        <w:rPr>
          <w:noProof/>
          <w:sz w:val="28"/>
          <w:lang w:val="uk-UA"/>
        </w:rPr>
        <w:t>1) обмеження цивільної дієздатності фізичної особи, визнання фізичної особи недієздатною та поновлення цивільної дієздатності фізичної особи;</w:t>
      </w:r>
    </w:p>
    <w:p w:rsidR="00EA40C4" w:rsidRDefault="00166E22">
      <w:pPr>
        <w:spacing w:line="360" w:lineRule="auto"/>
        <w:jc w:val="both"/>
        <w:rPr>
          <w:noProof/>
          <w:sz w:val="28"/>
          <w:lang w:val="uk-UA"/>
        </w:rPr>
      </w:pPr>
      <w:r>
        <w:rPr>
          <w:noProof/>
          <w:sz w:val="28"/>
          <w:lang w:val="uk-UA"/>
        </w:rPr>
        <w:t>2) надання неповнолітній особі повної цивільної дієздатності;</w:t>
      </w:r>
    </w:p>
    <w:p w:rsidR="00EA40C4" w:rsidRDefault="00166E22">
      <w:pPr>
        <w:spacing w:line="360" w:lineRule="auto"/>
        <w:jc w:val="both"/>
        <w:rPr>
          <w:noProof/>
          <w:sz w:val="28"/>
          <w:lang w:val="uk-UA"/>
        </w:rPr>
      </w:pPr>
      <w:r>
        <w:rPr>
          <w:noProof/>
          <w:sz w:val="28"/>
          <w:lang w:val="uk-UA"/>
        </w:rPr>
        <w:t>3) визнання фізичної особи безвісно відсутньою чи оголошення її померлою;</w:t>
      </w:r>
    </w:p>
    <w:p w:rsidR="00EA40C4" w:rsidRDefault="00166E22">
      <w:pPr>
        <w:spacing w:line="360" w:lineRule="auto"/>
        <w:jc w:val="both"/>
        <w:rPr>
          <w:noProof/>
          <w:sz w:val="28"/>
          <w:lang w:val="uk-UA"/>
        </w:rPr>
      </w:pPr>
      <w:r>
        <w:rPr>
          <w:noProof/>
          <w:sz w:val="28"/>
          <w:lang w:val="uk-UA"/>
        </w:rPr>
        <w:t>4) усиновлення;</w:t>
      </w:r>
    </w:p>
    <w:p w:rsidR="00EA40C4" w:rsidRDefault="00166E22">
      <w:pPr>
        <w:spacing w:line="360" w:lineRule="auto"/>
        <w:jc w:val="both"/>
        <w:rPr>
          <w:noProof/>
          <w:sz w:val="28"/>
          <w:lang w:val="uk-UA"/>
        </w:rPr>
      </w:pPr>
      <w:r>
        <w:rPr>
          <w:noProof/>
          <w:sz w:val="28"/>
          <w:lang w:val="uk-UA"/>
        </w:rPr>
        <w:t>5) встановлення фактів, що мають юридичне значення;</w:t>
      </w:r>
    </w:p>
    <w:p w:rsidR="00EA40C4" w:rsidRDefault="00166E22">
      <w:pPr>
        <w:spacing w:line="360" w:lineRule="auto"/>
        <w:jc w:val="both"/>
        <w:rPr>
          <w:noProof/>
          <w:sz w:val="28"/>
          <w:lang w:val="uk-UA"/>
        </w:rPr>
      </w:pPr>
      <w:r>
        <w:rPr>
          <w:noProof/>
          <w:sz w:val="28"/>
          <w:lang w:val="uk-UA"/>
        </w:rPr>
        <w:t>6) відновлення прав на втрачені цінні папери на пред'явника та векселі;</w:t>
      </w:r>
    </w:p>
    <w:p w:rsidR="00EA40C4" w:rsidRDefault="00166E22">
      <w:pPr>
        <w:spacing w:line="360" w:lineRule="auto"/>
        <w:jc w:val="both"/>
        <w:rPr>
          <w:noProof/>
          <w:sz w:val="28"/>
          <w:lang w:val="uk-UA"/>
        </w:rPr>
      </w:pPr>
      <w:r>
        <w:rPr>
          <w:noProof/>
          <w:sz w:val="28"/>
          <w:lang w:val="uk-UA"/>
        </w:rPr>
        <w:t>7) передачу безхазяйної нерухомої речі у комунальну власність;</w:t>
      </w:r>
    </w:p>
    <w:p w:rsidR="00EA40C4" w:rsidRDefault="00166E22">
      <w:pPr>
        <w:spacing w:line="360" w:lineRule="auto"/>
        <w:jc w:val="both"/>
        <w:rPr>
          <w:noProof/>
          <w:sz w:val="28"/>
          <w:lang w:val="uk-UA"/>
        </w:rPr>
      </w:pPr>
      <w:r>
        <w:rPr>
          <w:noProof/>
          <w:sz w:val="28"/>
          <w:lang w:val="uk-UA"/>
        </w:rPr>
        <w:t>8) визнання спадщини відумерлою;</w:t>
      </w:r>
    </w:p>
    <w:p w:rsidR="00EA40C4" w:rsidRDefault="00166E22">
      <w:pPr>
        <w:spacing w:line="360" w:lineRule="auto"/>
        <w:jc w:val="both"/>
        <w:rPr>
          <w:noProof/>
          <w:sz w:val="28"/>
          <w:lang w:val="uk-UA"/>
        </w:rPr>
      </w:pPr>
      <w:r>
        <w:rPr>
          <w:noProof/>
          <w:sz w:val="28"/>
          <w:lang w:val="uk-UA"/>
        </w:rPr>
        <w:t>9) надання особі психіатричної допомоги в примусовому порядку;</w:t>
      </w:r>
    </w:p>
    <w:p w:rsidR="00EA40C4" w:rsidRDefault="00166E22">
      <w:pPr>
        <w:spacing w:line="360" w:lineRule="auto"/>
        <w:jc w:val="both"/>
        <w:rPr>
          <w:noProof/>
          <w:sz w:val="28"/>
          <w:lang w:val="uk-UA"/>
        </w:rPr>
      </w:pPr>
      <w:r>
        <w:rPr>
          <w:noProof/>
          <w:sz w:val="28"/>
          <w:lang w:val="uk-UA"/>
        </w:rPr>
        <w:t>10) обов'язкову госпіталізацію до протитуберкульозного закладу;</w:t>
      </w:r>
    </w:p>
    <w:p w:rsidR="00EA40C4" w:rsidRDefault="00166E22">
      <w:pPr>
        <w:spacing w:line="360" w:lineRule="auto"/>
        <w:jc w:val="both"/>
        <w:rPr>
          <w:noProof/>
          <w:sz w:val="28"/>
          <w:lang w:val="uk-UA"/>
        </w:rPr>
      </w:pPr>
      <w:r>
        <w:rPr>
          <w:noProof/>
          <w:sz w:val="28"/>
          <w:lang w:val="uk-UA"/>
        </w:rPr>
        <w:t>11) розкриття банком інформації, яка містить банківську таємницю, щодо юридичних та фізичних осіб.</w:t>
      </w:r>
    </w:p>
    <w:p w:rsidR="00EA40C4" w:rsidRDefault="00166E22">
      <w:pPr>
        <w:spacing w:line="360" w:lineRule="auto"/>
        <w:ind w:firstLine="708"/>
        <w:rPr>
          <w:noProof/>
          <w:sz w:val="28"/>
          <w:lang w:val="uk-UA"/>
        </w:rPr>
      </w:pPr>
      <w:r>
        <w:rPr>
          <w:noProof/>
          <w:sz w:val="28"/>
          <w:lang w:val="uk-UA"/>
        </w:rPr>
        <w:t>У порядку окремого провадження розглядаються також справи про надання права на шлюб, про розірвання шлюбу за заявою подружжя, яке має дітей, про поновлення шлюбу після його розірвання, про встановлення режиму окремого проживання за заявою подружжя та інші справи у випадках, встановлених законом.</w:t>
      </w:r>
    </w:p>
    <w:p w:rsidR="00EA40C4" w:rsidRDefault="00166E22">
      <w:pPr>
        <w:spacing w:line="360" w:lineRule="auto"/>
        <w:ind w:firstLine="708"/>
        <w:rPr>
          <w:noProof/>
          <w:sz w:val="28"/>
          <w:lang w:val="uk-UA"/>
        </w:rPr>
      </w:pPr>
      <w:r>
        <w:rPr>
          <w:noProof/>
          <w:sz w:val="28"/>
          <w:lang w:val="uk-UA"/>
        </w:rPr>
        <w:t>В окремих випадках, які зазначені в Законі, розгляд справ проводиться судом у складі одного судді і двох народних засідателів.</w:t>
      </w:r>
    </w:p>
    <w:p w:rsidR="00EA40C4" w:rsidRDefault="00EA40C4">
      <w:pPr>
        <w:spacing w:line="360" w:lineRule="auto"/>
        <w:rPr>
          <w:noProof/>
          <w:sz w:val="28"/>
          <w:lang w:val="uk-UA"/>
        </w:rPr>
      </w:pPr>
    </w:p>
    <w:p w:rsidR="00EA40C4" w:rsidRDefault="00166E22">
      <w:pPr>
        <w:numPr>
          <w:ilvl w:val="0"/>
          <w:numId w:val="3"/>
        </w:numPr>
        <w:spacing w:line="360" w:lineRule="auto"/>
        <w:jc w:val="center"/>
        <w:rPr>
          <w:b/>
          <w:bCs/>
          <w:sz w:val="28"/>
          <w:lang w:val="uk-UA"/>
        </w:rPr>
      </w:pPr>
      <w:r>
        <w:rPr>
          <w:b/>
          <w:bCs/>
          <w:sz w:val="28"/>
          <w:lang w:val="uk-UA"/>
        </w:rPr>
        <w:t>Особи, які беруть участь у справах окремого провадження</w:t>
      </w:r>
    </w:p>
    <w:p w:rsidR="00EA40C4" w:rsidRDefault="00EA40C4">
      <w:pPr>
        <w:spacing w:line="360" w:lineRule="auto"/>
        <w:ind w:left="360"/>
        <w:rPr>
          <w:b/>
          <w:bCs/>
          <w:sz w:val="28"/>
          <w:lang w:val="uk-UA"/>
        </w:rPr>
      </w:pPr>
    </w:p>
    <w:p w:rsidR="00EA40C4" w:rsidRDefault="00166E22">
      <w:pPr>
        <w:spacing w:line="360" w:lineRule="auto"/>
        <w:ind w:firstLine="720"/>
        <w:jc w:val="both"/>
        <w:rPr>
          <w:noProof/>
          <w:sz w:val="28"/>
          <w:lang w:val="uk-UA"/>
        </w:rPr>
      </w:pPr>
      <w:r>
        <w:rPr>
          <w:noProof/>
          <w:sz w:val="28"/>
          <w:lang w:val="uk-UA"/>
        </w:rPr>
        <w:t xml:space="preserve"> Закон встановлює, що сторони користуються рівними процесуальними правами (ч.3 ст. 99 ЦПК). Відповідно вони несуть і рівні процесуальні обов’язки. Всі процесуальні права сторін випливають із установленого ст. 55 Конституції права на судовий захист. Вся  система цивільного   судового провадження являється по-суті конкретизацією цього конституційного положення, реальним механізмом  його здійснення.</w:t>
      </w:r>
    </w:p>
    <w:p w:rsidR="00EA40C4" w:rsidRDefault="00166E22">
      <w:pPr>
        <w:spacing w:line="360" w:lineRule="auto"/>
        <w:ind w:firstLine="720"/>
        <w:jc w:val="both"/>
        <w:rPr>
          <w:noProof/>
          <w:sz w:val="28"/>
          <w:lang w:val="uk-UA"/>
        </w:rPr>
      </w:pPr>
      <w:r>
        <w:rPr>
          <w:noProof/>
          <w:sz w:val="28"/>
          <w:lang w:val="uk-UA"/>
        </w:rPr>
        <w:t xml:space="preserve">Процесуальні права сторін різноманітні, і в даному випадку необхідно  зроьити  їх загальний огляд. Сторони, перш за все   володіють правом на безпосередню участь в справі. Вони вправі брати участь у всіх судових засіданнях по справі, присутні при здійсненні процесуальних дій, знайомитись з матеріалами справами, робити виписки з них, робити копії. Сторони мають право попередньо оцініювати </w:t>
      </w:r>
      <w:r>
        <w:rPr>
          <w:b/>
          <w:noProof/>
          <w:sz w:val="28"/>
          <w:lang w:val="uk-UA"/>
        </w:rPr>
        <w:t xml:space="preserve"> </w:t>
      </w:r>
      <w:r>
        <w:rPr>
          <w:noProof/>
          <w:sz w:val="28"/>
          <w:lang w:val="uk-UA"/>
        </w:rPr>
        <w:t>неупередженість членів суду їм надано право заявлення відводів. Сторони, являється матеріально зацікавленими особами, можуть самостійно визначати об’єм захисту своїх прав та інтересів, а також вносить, зміни в заявлених вимогах. Так, позивач може відмовитись від позову, а відповідач визнати позов. Між сторонами може бути заключена мирова угода. Позивач може змінити, основу та предмет позову і т. д. А тепер розглянемо права  і обов’язки сторін детальніше.</w:t>
      </w:r>
    </w:p>
    <w:p w:rsidR="00EA40C4" w:rsidRDefault="00166E22">
      <w:pPr>
        <w:spacing w:line="360" w:lineRule="auto"/>
        <w:ind w:firstLine="720"/>
        <w:jc w:val="both"/>
        <w:rPr>
          <w:noProof/>
          <w:sz w:val="28"/>
          <w:lang w:val="uk-UA"/>
        </w:rPr>
      </w:pPr>
      <w:r>
        <w:rPr>
          <w:noProof/>
          <w:sz w:val="28"/>
          <w:lang w:val="uk-UA"/>
        </w:rPr>
        <w:t xml:space="preserve"> Широту права сторін по використанню процесуальних засобів судового захисту. Сторони мають право пред’являти докази і брати участь у дослідженні, задавати питання  іншим особам, які беруть участь в справі, а також свідкам і експертам, заявляти різні клопотання, представляти свої доводи і заперечувати на доводи протилежні сторони. Відповідач має право крім заперечення на позов використовувати в якості захисту зустрічний позов.</w:t>
      </w:r>
    </w:p>
    <w:p w:rsidR="00EA40C4" w:rsidRDefault="00166E22">
      <w:pPr>
        <w:pStyle w:val="a3"/>
        <w:spacing w:line="360" w:lineRule="auto"/>
        <w:rPr>
          <w:noProof/>
          <w:sz w:val="28"/>
        </w:rPr>
      </w:pPr>
      <w:r>
        <w:rPr>
          <w:noProof/>
          <w:sz w:val="28"/>
        </w:rPr>
        <w:t>Сторони мають право  перевірки законності і обгрунтованості рішення. Вони можуть оскаржити рішення в касаційному порядку, порушувати питання про його перегляду по нововиявленим  обставинами про перегляд рішення в порядку нагляду.  Кінцева реалізація рішення (його виконання) залежить від здійснення сторонами їх права вимагати примусового виконання рішення.</w:t>
      </w:r>
    </w:p>
    <w:p w:rsidR="00EA40C4" w:rsidRDefault="00166E22">
      <w:pPr>
        <w:pStyle w:val="a3"/>
        <w:spacing w:line="360" w:lineRule="auto"/>
        <w:rPr>
          <w:noProof/>
          <w:sz w:val="28"/>
        </w:rPr>
      </w:pPr>
      <w:r>
        <w:rPr>
          <w:noProof/>
          <w:sz w:val="28"/>
        </w:rPr>
        <w:t xml:space="preserve"> Сторони мають цілий ряд інших процесуальних прав: можуть вести справу  особисто або через представників, просити про забезпечення  позову, вимагати відшкодування судових витрат і т.д.</w:t>
      </w:r>
    </w:p>
    <w:p w:rsidR="00EA40C4" w:rsidRDefault="00166E22">
      <w:pPr>
        <w:spacing w:line="360" w:lineRule="auto"/>
        <w:ind w:firstLine="720"/>
        <w:jc w:val="both"/>
        <w:rPr>
          <w:noProof/>
          <w:sz w:val="28"/>
          <w:lang w:val="uk-UA"/>
        </w:rPr>
      </w:pPr>
      <w:r>
        <w:rPr>
          <w:noProof/>
          <w:sz w:val="28"/>
          <w:lang w:val="uk-UA"/>
        </w:rPr>
        <w:t xml:space="preserve"> Процесуальні обов’язки сторін діляться на загальні і спеціальні. В ряді загальних зобов’язань важливе місце займає добросовісність. Маючи широкі  процесуальні права, сторони зобов’язані добросовісно виконувати (ч.2 ст.99 ЦПК). В більшості випадків цей обов’язок виконується добровільно, однак на сторону, недобросовісно заявившу необгрунтований позов чи спір або систематично  протидіючу розгляду і вирішенні справи, суд  може накласти штраф на користь іншої сторони винагороджуючи за фактичну втрату робочого часу у відповідності з середнім заробітком, але не більше 5% від задоволеної частки позову.</w:t>
      </w:r>
    </w:p>
    <w:p w:rsidR="00EA40C4" w:rsidRDefault="00166E22">
      <w:pPr>
        <w:spacing w:line="360" w:lineRule="auto"/>
        <w:ind w:firstLine="720"/>
        <w:jc w:val="both"/>
        <w:rPr>
          <w:noProof/>
          <w:sz w:val="28"/>
          <w:lang w:val="uk-UA"/>
        </w:rPr>
      </w:pPr>
      <w:r>
        <w:rPr>
          <w:noProof/>
          <w:sz w:val="28"/>
          <w:lang w:val="uk-UA"/>
        </w:rPr>
        <w:t>Сторони зобов’язані підкорятись процесуальній регламентації, здійснювати процесуальні дії в установленому законом чи судом строки, своєчасно оплачувати витрати по справі, пред’являти процесуальні документи по встановленій законом формі. Не дотримання  цих вимог позбавляє сторону права здійснювати відповідні процесуальні дії. Що ж стосується загальних зобов’язань сторони бути в ході процесу, то на  мій  погляд, цей обов’язок має моральний , а не правовий характер.</w:t>
      </w:r>
    </w:p>
    <w:p w:rsidR="00EA40C4" w:rsidRDefault="00166E22">
      <w:pPr>
        <w:spacing w:line="360" w:lineRule="auto"/>
        <w:ind w:firstLine="720"/>
        <w:jc w:val="both"/>
        <w:rPr>
          <w:noProof/>
          <w:sz w:val="28"/>
          <w:lang w:val="uk-UA"/>
        </w:rPr>
      </w:pPr>
      <w:r>
        <w:rPr>
          <w:noProof/>
          <w:sz w:val="28"/>
          <w:lang w:val="uk-UA"/>
        </w:rPr>
        <w:t xml:space="preserve"> Спеціальні процесуальні обов’язки покладаються на сторони в зв’язку з необхідністю здійснення окремих процесуальних дій. Так, наприклад, закон встановив,  особа, яка подала клопотання перед судом про витребування письмових доказів від осіб  які брали і не брали участь по справі, повинні  вказати причини, які перешкоджають самостійному йому отриманню і основи, по яких воно рахується у даної особи чи організації.</w:t>
      </w:r>
    </w:p>
    <w:p w:rsidR="00EA40C4" w:rsidRDefault="00166E22">
      <w:pPr>
        <w:pStyle w:val="2"/>
        <w:spacing w:line="360" w:lineRule="auto"/>
        <w:rPr>
          <w:noProof/>
        </w:rPr>
      </w:pPr>
      <w:r>
        <w:rPr>
          <w:noProof/>
        </w:rPr>
        <w:t>Належна сторона в справі</w:t>
      </w:r>
    </w:p>
    <w:p w:rsidR="00EA40C4" w:rsidRDefault="00166E22">
      <w:pPr>
        <w:pStyle w:val="a3"/>
        <w:spacing w:line="360" w:lineRule="auto"/>
        <w:rPr>
          <w:noProof/>
          <w:sz w:val="28"/>
        </w:rPr>
      </w:pPr>
      <w:r>
        <w:rPr>
          <w:noProof/>
          <w:sz w:val="28"/>
        </w:rPr>
        <w:t xml:space="preserve"> Заміна неналежної сторони. Право на судовий захист належить кожному громадянину. Цим же право можуть скористатись і іноземці і особи  без громадянства.організації, які мають  цивільну процесуальну правоздатність  і дієздатність, також мають  право.таким чином, будь-яку правоздатну особу може заняти процесуальне положення сторони. Однак для участі в даній справі необхідно мати конкретну матеріально- правову зацікавленість саме в цій справі, тобто бути належною стороною. Якщо віндикаційний позов пред’явлений не самим власником чи законним володільцем речі, а його сином (власник живий)- такий позов пред’являється неналежним позивачем.</w:t>
      </w:r>
    </w:p>
    <w:p w:rsidR="00EA40C4" w:rsidRDefault="00166E22">
      <w:pPr>
        <w:pStyle w:val="a3"/>
        <w:spacing w:line="360" w:lineRule="auto"/>
        <w:rPr>
          <w:noProof/>
          <w:sz w:val="28"/>
        </w:rPr>
      </w:pPr>
      <w:r>
        <w:rPr>
          <w:noProof/>
          <w:sz w:val="28"/>
        </w:rPr>
        <w:t>Пред’являючи позов, позивач повинен представити суду дані, із яких було б видно, що він являється належним відповідачем, а притягуюча особа являється належним відповідачем. Позивач повинен легімітувати себе і відповідача. Легімітація забезпечується винесенням рішення по відношенню дійсно матеріально зацікавлених осіб. Якщо  позов пред’явлений прокурором чи організаціями або громадянами, порушуючих справу в інтересах інших осіб, прокурор і ці організації повинні також  легімітувати позивача і відповідача.</w:t>
      </w:r>
    </w:p>
    <w:p w:rsidR="00EA40C4" w:rsidRDefault="00166E22">
      <w:pPr>
        <w:pStyle w:val="a3"/>
        <w:spacing w:line="360" w:lineRule="auto"/>
        <w:rPr>
          <w:noProof/>
          <w:sz w:val="28"/>
        </w:rPr>
      </w:pPr>
      <w:r>
        <w:rPr>
          <w:noProof/>
          <w:sz w:val="28"/>
        </w:rPr>
        <w:t xml:space="preserve"> </w:t>
      </w:r>
      <w:r>
        <w:rPr>
          <w:b/>
          <w:noProof/>
          <w:sz w:val="28"/>
        </w:rPr>
        <w:t>Отже,</w:t>
      </w:r>
      <w:r>
        <w:rPr>
          <w:noProof/>
          <w:sz w:val="28"/>
        </w:rPr>
        <w:t xml:space="preserve"> належні сторони в цивільному процесі являються особи, по відношенню яких є дані про те, що вони можуть бути суб’єктами спірного матеріального правовідношення.</w:t>
      </w:r>
    </w:p>
    <w:p w:rsidR="00EA40C4" w:rsidRDefault="00166E22">
      <w:pPr>
        <w:pStyle w:val="a3"/>
        <w:spacing w:line="360" w:lineRule="auto"/>
        <w:rPr>
          <w:noProof/>
          <w:sz w:val="28"/>
        </w:rPr>
      </w:pPr>
      <w:r>
        <w:rPr>
          <w:noProof/>
          <w:sz w:val="28"/>
        </w:rPr>
        <w:t>Належна сторона визначається судом на основі норм матеріального права. Вже при прийманні позовної заяви суд повинен встановити, приналежність позивачу права вимоги і  чи являється відповідач тією особою, яка повинна відповідати по позову (ст.137 ЦПК). Участь у справі неналежного позивача  чи неналежного відповідача перешкоджає законному та обгрунтованому вирішенню спору. В зв’язку з цим виникає проблема заміни неналежної сторони..</w:t>
      </w:r>
    </w:p>
    <w:p w:rsidR="00EA40C4" w:rsidRDefault="00166E22">
      <w:pPr>
        <w:pStyle w:val="a3"/>
        <w:spacing w:line="360" w:lineRule="auto"/>
        <w:rPr>
          <w:noProof/>
          <w:sz w:val="28"/>
        </w:rPr>
      </w:pPr>
      <w:r>
        <w:rPr>
          <w:noProof/>
          <w:sz w:val="28"/>
        </w:rPr>
        <w:t>На превеликий жаль, справа не  завжди порушується належним позивачем, а в якості по позову не завжди  притягується належний відповідач. Процесуальний закон (ст.137 ЦПК) не передбачає відмови в прийнятті заяви від неналежного позивача чи відмови в  прийнятті позову  звернення до неналежного відповідача. Неналежний відповідач чи позивач повинні бути замінені в належниму порядку. Однак заміна неналежних позивачів чи відповідача може бути тільки зі згоди позивача.</w:t>
      </w:r>
    </w:p>
    <w:p w:rsidR="00EA40C4" w:rsidRDefault="00166E22">
      <w:pPr>
        <w:pStyle w:val="a3"/>
        <w:spacing w:line="360" w:lineRule="auto"/>
        <w:rPr>
          <w:noProof/>
          <w:sz w:val="28"/>
        </w:rPr>
      </w:pPr>
      <w:r>
        <w:rPr>
          <w:noProof/>
          <w:sz w:val="28"/>
        </w:rPr>
        <w:t>Для  заміни неналежного (первісного) позивача необхідно не тільки його згода  на вибуття із справи, але і згода належного позивача на вступ в процес. При наявності їх обопільної згоди  проходить заміна.  Якщо  позивач  не згідний на заміну його іншою особою, то ця особа може вступити в справу в якості  третьої особи, яка заявила самостійні вимоги на предмет спору, про що  суд повідомляє цю особу. Якщо первісний позивач готовий на вибуття із справи, а належний не бажає в нього вступати, в справі не  залишається позивача -  суд повинен припинити провадження по справі в порядку ст.105 ЦПК. Незгода  первісного  позивача на вибуття і відмови належного позивача на вступ в справу повинні  потягти  розгляд  справи по суті і винесення рішення про відмову у позові.</w:t>
      </w:r>
    </w:p>
    <w:p w:rsidR="00EA40C4" w:rsidRDefault="00166E22">
      <w:pPr>
        <w:pStyle w:val="a3"/>
        <w:spacing w:line="360" w:lineRule="auto"/>
        <w:rPr>
          <w:noProof/>
          <w:sz w:val="28"/>
        </w:rPr>
      </w:pPr>
      <w:r>
        <w:rPr>
          <w:noProof/>
          <w:sz w:val="28"/>
        </w:rPr>
        <w:t>Для заміни неналежного відповідача також потребує згоди позивача. При згоді на таку заміну суд звільняє первісного відповідача від участі в справі і притягує нового відповідача. У випадку незгоди відповідача на заміну відповідача іншою особою суд притягує цю особу в якості другого відповідача  (ч.3 ст.105 ЦПК України.)</w:t>
      </w:r>
    </w:p>
    <w:p w:rsidR="00EA40C4" w:rsidRDefault="00166E22">
      <w:pPr>
        <w:spacing w:line="360" w:lineRule="auto"/>
        <w:ind w:firstLine="720"/>
        <w:jc w:val="both"/>
        <w:rPr>
          <w:noProof/>
          <w:sz w:val="28"/>
          <w:lang w:val="uk-UA"/>
        </w:rPr>
      </w:pPr>
      <w:r>
        <w:rPr>
          <w:noProof/>
          <w:sz w:val="28"/>
          <w:lang w:val="uk-UA"/>
        </w:rPr>
        <w:t>Заміна неналежної сторони проходить в тому ж процесі без припинення  чи призупинення провадежння. Якщо заміна проходить в засіданні суду, останній може відкласти  слухання справи тому, щоб дати час належній стороні вступити в справу і підготовитись до захисту своїх інтересів. Після заміни неналежної сторони розгляд справи проводиться з самого початку, тобто  з стадії підготовки справи до судового розгляду. Заміна неналежної сторони може бути проведена тільки  в суді першої інстанції. Заміна  неналежної сторони повинна проводиться  судом у відкритому судовому засіданні,  з обов’язковою  участю всіх осіб, що беруть участь у справі.</w:t>
      </w:r>
    </w:p>
    <w:p w:rsidR="00EA40C4" w:rsidRDefault="00166E22">
      <w:pPr>
        <w:spacing w:line="360" w:lineRule="auto"/>
        <w:ind w:left="360"/>
        <w:rPr>
          <w:b/>
          <w:bCs/>
          <w:sz w:val="28"/>
          <w:lang w:val="uk-UA"/>
        </w:rPr>
      </w:pPr>
      <w:r>
        <w:rPr>
          <w:b/>
          <w:bCs/>
          <w:sz w:val="28"/>
          <w:lang w:val="uk-UA"/>
        </w:rPr>
        <w:br w:type="page"/>
      </w:r>
    </w:p>
    <w:p w:rsidR="00EA40C4" w:rsidRDefault="00166E22">
      <w:pPr>
        <w:numPr>
          <w:ilvl w:val="0"/>
          <w:numId w:val="5"/>
        </w:numPr>
        <w:spacing w:line="360" w:lineRule="auto"/>
        <w:jc w:val="center"/>
        <w:rPr>
          <w:b/>
          <w:bCs/>
          <w:sz w:val="28"/>
          <w:lang w:val="uk-UA"/>
        </w:rPr>
      </w:pPr>
      <w:r>
        <w:rPr>
          <w:b/>
          <w:bCs/>
          <w:sz w:val="28"/>
          <w:lang w:val="uk-UA"/>
        </w:rPr>
        <w:t>Порушення в суді справ окремого провадження</w:t>
      </w:r>
    </w:p>
    <w:p w:rsidR="00EA40C4" w:rsidRDefault="00EA40C4">
      <w:pPr>
        <w:spacing w:line="360" w:lineRule="auto"/>
        <w:rPr>
          <w:noProof/>
          <w:sz w:val="28"/>
          <w:lang w:val="uk-UA"/>
        </w:rPr>
      </w:pPr>
    </w:p>
    <w:p w:rsidR="00EA40C4" w:rsidRDefault="00166E22">
      <w:pPr>
        <w:pStyle w:val="20"/>
      </w:pPr>
      <w:r>
        <w:t>Цивільне судочинство - порядок розгляду справ із спорів, що виникають із цивільних, сімейних, трудових правовідносин, справ, що виникають з адміністративно-правових відносин, і справ окремого провадження.</w:t>
      </w:r>
    </w:p>
    <w:p w:rsidR="00EA40C4" w:rsidRDefault="00166E22">
      <w:pPr>
        <w:spacing w:line="360" w:lineRule="auto"/>
        <w:jc w:val="both"/>
        <w:rPr>
          <w:noProof/>
          <w:sz w:val="28"/>
          <w:lang w:val="uk-UA"/>
        </w:rPr>
      </w:pPr>
      <w:r>
        <w:rPr>
          <w:noProof/>
          <w:sz w:val="28"/>
          <w:lang w:val="uk-UA"/>
        </w:rPr>
        <w:t>Справи, що виникають з адміністративно-правових відносин, у яких громадянин перебуває з державним органом або посадовою особою, можуть бути пов'язані зі скаргами: на неправильності у списках виборців та списках громадян, які мають право брати участь у референдумі; на дії органів і службових осіб у зв'язку з накладенням адміністративних стягнень; на неправомірні дії службових осіб, які зачіпають права громадян, віднесені законом до компетенції суду, та з іншими випадками порушення прав громадян у даній сфері суспільних відносин.</w:t>
      </w:r>
    </w:p>
    <w:p w:rsidR="00EA40C4" w:rsidRDefault="00166E22">
      <w:pPr>
        <w:pStyle w:val="30"/>
        <w:rPr>
          <w:lang w:val="uk-UA"/>
        </w:rPr>
      </w:pPr>
      <w:r>
        <w:t>Справи окремого провадження пов'язані з захистом не суб'єктивних прав, а інтересів, що охороняються законом. У порядку окремого провадження розглядаються справи: про визнання громадянина обмежено дієздатним чи недієздатним; про визнання громадянина безвісно відсутнім чи про оголошення громадянина померлим; про усиновлення дітей, які проживають на території України; про встановлення неправильності запису в актах громадянського стану; про встановлення фактів, що мають юридичне значення; про відновлення прав на втрачені цінні папери на пред'явника; про оскарження нотаріальних дій або відмову у вчиненні їх.</w:t>
      </w:r>
    </w:p>
    <w:p w:rsidR="00EA40C4" w:rsidRDefault="00166E22">
      <w:pPr>
        <w:spacing w:line="360" w:lineRule="auto"/>
        <w:ind w:firstLine="708"/>
        <w:jc w:val="both"/>
        <w:rPr>
          <w:sz w:val="28"/>
        </w:rPr>
      </w:pPr>
      <w:r>
        <w:rPr>
          <w:noProof/>
          <w:sz w:val="28"/>
        </w:rPr>
        <w:t>У справах позовного провадження подаються  позовні  заяви,  у</w:t>
      </w:r>
      <w:r>
        <w:rPr>
          <w:sz w:val="28"/>
        </w:rPr>
        <w:t xml:space="preserve"> </w:t>
      </w:r>
      <w:r>
        <w:rPr>
          <w:noProof/>
          <w:sz w:val="28"/>
        </w:rPr>
        <w:t>справах,  що  виникають  з адміністративно-правових відносин,  і в</w:t>
      </w:r>
      <w:r>
        <w:rPr>
          <w:sz w:val="28"/>
        </w:rPr>
        <w:t xml:space="preserve"> </w:t>
      </w:r>
      <w:r>
        <w:rPr>
          <w:noProof/>
          <w:sz w:val="28"/>
        </w:rPr>
        <w:t>справах окремого провадження - скарги і заяви.</w:t>
      </w:r>
    </w:p>
    <w:p w:rsidR="00EA40C4" w:rsidRDefault="00166E22">
      <w:pPr>
        <w:pStyle w:val="4"/>
        <w:jc w:val="both"/>
        <w:rPr>
          <w:b/>
          <w:bCs/>
        </w:rPr>
      </w:pPr>
      <w:r>
        <w:t>Учасниками справ окремого провадження, а  також виникаючих із адміністративних правопорушень, являються заявники, скаржники  і зацікавлені особи. Ці особи користуються правами сторін за окремими винятками, встановлені законом.</w:t>
      </w:r>
    </w:p>
    <w:p w:rsidR="00EA40C4" w:rsidRDefault="00EA40C4">
      <w:pPr>
        <w:spacing w:line="360" w:lineRule="auto"/>
        <w:rPr>
          <w:b/>
          <w:bCs/>
          <w:sz w:val="28"/>
          <w:lang w:val="uk-UA"/>
        </w:rPr>
      </w:pPr>
    </w:p>
    <w:p w:rsidR="00EA40C4" w:rsidRDefault="00166E22">
      <w:pPr>
        <w:numPr>
          <w:ilvl w:val="0"/>
          <w:numId w:val="4"/>
        </w:numPr>
        <w:spacing w:line="360" w:lineRule="auto"/>
        <w:jc w:val="center"/>
        <w:rPr>
          <w:b/>
          <w:bCs/>
          <w:sz w:val="28"/>
          <w:lang w:val="uk-UA"/>
        </w:rPr>
      </w:pPr>
      <w:r>
        <w:rPr>
          <w:b/>
          <w:bCs/>
          <w:sz w:val="28"/>
          <w:lang w:val="uk-UA"/>
        </w:rPr>
        <w:t>Особливості розгляду справ окремого провадження.</w:t>
      </w:r>
    </w:p>
    <w:p w:rsidR="00EA40C4" w:rsidRDefault="00EA40C4">
      <w:pPr>
        <w:spacing w:line="360" w:lineRule="auto"/>
        <w:rPr>
          <w:noProof/>
          <w:sz w:val="8"/>
          <w:lang w:val="uk-UA"/>
        </w:rPr>
      </w:pPr>
    </w:p>
    <w:p w:rsidR="00EA40C4" w:rsidRDefault="00166E22">
      <w:pPr>
        <w:pStyle w:val="5"/>
      </w:pPr>
      <w:r>
        <w:t>Порядок розгляду справ окремого провадження</w:t>
      </w:r>
    </w:p>
    <w:p w:rsidR="00EA40C4" w:rsidRDefault="00166E22">
      <w:pPr>
        <w:spacing w:line="360" w:lineRule="auto"/>
        <w:jc w:val="both"/>
        <w:rPr>
          <w:noProof/>
          <w:sz w:val="28"/>
          <w:lang w:val="uk-UA"/>
        </w:rPr>
      </w:pPr>
      <w:r>
        <w:rPr>
          <w:noProof/>
          <w:sz w:val="28"/>
          <w:lang w:val="uk-UA"/>
        </w:rPr>
        <w:t>1. Під час розгляду справ окремого провадження суд зобов'язаний роз'яснити особам, які беруть участь у справі, їх права та обов'язки, сприяти у здійсненні та охороні гарантованих Конституцією і законами України прав, свобод чи інтересів фізичних або юридичних осіб, вживати заходів щодо всебічного, повного і об'єктивного з'ясування обставин справи.</w:t>
      </w:r>
    </w:p>
    <w:p w:rsidR="00EA40C4" w:rsidRDefault="00166E22">
      <w:pPr>
        <w:spacing w:line="360" w:lineRule="auto"/>
        <w:jc w:val="both"/>
        <w:rPr>
          <w:noProof/>
          <w:sz w:val="28"/>
          <w:lang w:val="uk-UA"/>
        </w:rPr>
      </w:pPr>
      <w:r>
        <w:rPr>
          <w:noProof/>
          <w:sz w:val="28"/>
          <w:lang w:val="uk-UA"/>
        </w:rPr>
        <w:t>2. З метою з'ясування обставин справи суд може за власною ініціативою витребувати необхідні докази.</w:t>
      </w:r>
    </w:p>
    <w:p w:rsidR="00EA40C4" w:rsidRDefault="00166E22">
      <w:pPr>
        <w:spacing w:line="360" w:lineRule="auto"/>
        <w:jc w:val="both"/>
        <w:rPr>
          <w:noProof/>
          <w:sz w:val="28"/>
          <w:lang w:val="uk-UA"/>
        </w:rPr>
      </w:pPr>
      <w:r>
        <w:rPr>
          <w:noProof/>
          <w:sz w:val="28"/>
          <w:lang w:val="uk-UA"/>
        </w:rPr>
        <w:t>3. Справи окремого провадження розглядаються судом з додержанням загальних правил, встановлених цим Кодексом, за винятком положень щодо змагальності та меж судового розгляду. Інші особливості розгляду цих справ встановлені цим розділом.</w:t>
      </w:r>
    </w:p>
    <w:p w:rsidR="00EA40C4" w:rsidRDefault="00166E22">
      <w:pPr>
        <w:spacing w:line="360" w:lineRule="auto"/>
        <w:jc w:val="both"/>
        <w:rPr>
          <w:noProof/>
          <w:sz w:val="28"/>
          <w:lang w:val="uk-UA"/>
        </w:rPr>
      </w:pPr>
      <w:r>
        <w:rPr>
          <w:noProof/>
          <w:sz w:val="28"/>
          <w:lang w:val="uk-UA"/>
        </w:rPr>
        <w:t>4. Справи окремого провадження суд розглядає за участю заявника і заінтересованих осіб.</w:t>
      </w:r>
    </w:p>
    <w:p w:rsidR="00EA40C4" w:rsidRDefault="00166E22">
      <w:pPr>
        <w:spacing w:line="360" w:lineRule="auto"/>
        <w:jc w:val="both"/>
        <w:rPr>
          <w:noProof/>
          <w:sz w:val="28"/>
          <w:lang w:val="uk-UA"/>
        </w:rPr>
      </w:pPr>
      <w:r>
        <w:rPr>
          <w:noProof/>
          <w:sz w:val="28"/>
          <w:lang w:val="uk-UA"/>
        </w:rPr>
        <w:t>5. Справи окремого провадження не можуть бути передані на розгляд третейського суду і не можуть бути закриті у зв'язку з укладенням мирової угоди.</w:t>
      </w:r>
    </w:p>
    <w:p w:rsidR="00EA40C4" w:rsidRDefault="00166E22">
      <w:pPr>
        <w:pStyle w:val="21"/>
        <w:jc w:val="both"/>
      </w:pPr>
      <w:r>
        <w:t>6. 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EA40C4" w:rsidRDefault="00166E22">
      <w:pPr>
        <w:spacing w:line="360" w:lineRule="auto"/>
        <w:rPr>
          <w:noProof/>
          <w:sz w:val="28"/>
          <w:lang w:val="uk-UA"/>
        </w:rPr>
      </w:pPr>
      <w:r>
        <w:rPr>
          <w:noProof/>
          <w:sz w:val="28"/>
          <w:lang w:val="uk-UA"/>
        </w:rPr>
        <w:t>7. При ухваленні судом рішення судові витрати не відшкодовуються, якщо інше не встановлено законом.</w:t>
      </w:r>
    </w:p>
    <w:p w:rsidR="00EA40C4" w:rsidRDefault="00166E22">
      <w:pPr>
        <w:spacing w:line="360" w:lineRule="auto"/>
        <w:ind w:firstLine="708"/>
        <w:rPr>
          <w:noProof/>
          <w:sz w:val="28"/>
          <w:lang w:val="uk-UA"/>
        </w:rPr>
      </w:pPr>
      <w:r>
        <w:rPr>
          <w:noProof/>
          <w:sz w:val="28"/>
          <w:lang w:val="uk-UA"/>
        </w:rPr>
        <w:t>Справи, розглядувані судом в порядку окремого провадження</w:t>
      </w:r>
    </w:p>
    <w:p w:rsidR="00EA40C4" w:rsidRDefault="00166E22">
      <w:pPr>
        <w:spacing w:line="360" w:lineRule="auto"/>
        <w:rPr>
          <w:noProof/>
          <w:sz w:val="28"/>
          <w:lang w:val="uk-UA"/>
        </w:rPr>
      </w:pPr>
      <w:r>
        <w:rPr>
          <w:noProof/>
          <w:sz w:val="28"/>
          <w:lang w:val="uk-UA"/>
        </w:rPr>
        <w:t xml:space="preserve">Суд розглядає в порядку окремого провадження справи: </w:t>
      </w:r>
    </w:p>
    <w:p w:rsidR="00EA40C4" w:rsidRDefault="00166E22">
      <w:pPr>
        <w:spacing w:line="360" w:lineRule="auto"/>
        <w:rPr>
          <w:noProof/>
          <w:sz w:val="28"/>
          <w:lang w:val="uk-UA"/>
        </w:rPr>
      </w:pPr>
      <w:r>
        <w:rPr>
          <w:noProof/>
          <w:sz w:val="28"/>
          <w:lang w:val="uk-UA"/>
        </w:rPr>
        <w:t xml:space="preserve">1) про визнання громадянина обмежено дієздатним чи недієздатним; </w:t>
      </w:r>
    </w:p>
    <w:p w:rsidR="00EA40C4" w:rsidRDefault="00166E22">
      <w:pPr>
        <w:spacing w:line="360" w:lineRule="auto"/>
        <w:rPr>
          <w:noProof/>
          <w:sz w:val="28"/>
          <w:lang w:val="uk-UA"/>
        </w:rPr>
      </w:pPr>
      <w:r>
        <w:rPr>
          <w:noProof/>
          <w:sz w:val="28"/>
          <w:lang w:val="uk-UA"/>
        </w:rPr>
        <w:t xml:space="preserve">2) про визнання громадянина безвісно відсутнім чи про оголошення громадянина померлим; </w:t>
      </w:r>
    </w:p>
    <w:p w:rsidR="00EA40C4" w:rsidRDefault="00166E22">
      <w:pPr>
        <w:spacing w:line="360" w:lineRule="auto"/>
        <w:rPr>
          <w:noProof/>
          <w:sz w:val="28"/>
          <w:lang w:val="uk-UA"/>
        </w:rPr>
      </w:pPr>
      <w:r>
        <w:rPr>
          <w:noProof/>
          <w:sz w:val="28"/>
          <w:lang w:val="uk-UA"/>
        </w:rPr>
        <w:t xml:space="preserve">2-1) про усиновлення дітей, які проживають на території України; </w:t>
      </w:r>
    </w:p>
    <w:p w:rsidR="00EA40C4" w:rsidRDefault="00166E22">
      <w:pPr>
        <w:spacing w:line="360" w:lineRule="auto"/>
        <w:rPr>
          <w:noProof/>
          <w:sz w:val="28"/>
          <w:lang w:val="uk-UA"/>
        </w:rPr>
      </w:pPr>
      <w:r>
        <w:rPr>
          <w:noProof/>
          <w:sz w:val="28"/>
          <w:lang w:val="uk-UA"/>
        </w:rPr>
        <w:t xml:space="preserve">3) про встановлення неправильності запису в актах громадянського стану; </w:t>
      </w:r>
    </w:p>
    <w:p w:rsidR="00EA40C4" w:rsidRDefault="00166E22">
      <w:pPr>
        <w:spacing w:line="360" w:lineRule="auto"/>
        <w:rPr>
          <w:noProof/>
          <w:sz w:val="28"/>
          <w:lang w:val="uk-UA"/>
        </w:rPr>
      </w:pPr>
      <w:r>
        <w:rPr>
          <w:noProof/>
          <w:sz w:val="28"/>
          <w:lang w:val="uk-UA"/>
        </w:rPr>
        <w:t xml:space="preserve">4) про встановлення фактів, що мають юридичне значення; </w:t>
      </w:r>
    </w:p>
    <w:p w:rsidR="00EA40C4" w:rsidRDefault="00166E22">
      <w:pPr>
        <w:spacing w:line="360" w:lineRule="auto"/>
        <w:rPr>
          <w:noProof/>
          <w:sz w:val="28"/>
          <w:lang w:val="uk-UA"/>
        </w:rPr>
      </w:pPr>
      <w:r>
        <w:rPr>
          <w:noProof/>
          <w:sz w:val="28"/>
          <w:lang w:val="uk-UA"/>
        </w:rPr>
        <w:t xml:space="preserve">5) про відновлення прав на втрачені цінні папери на пред'явника; </w:t>
      </w:r>
    </w:p>
    <w:p w:rsidR="00EA40C4" w:rsidRDefault="00166E22">
      <w:pPr>
        <w:spacing w:line="360" w:lineRule="auto"/>
        <w:rPr>
          <w:noProof/>
          <w:sz w:val="28"/>
          <w:lang w:val="uk-UA"/>
        </w:rPr>
      </w:pPr>
      <w:r>
        <w:rPr>
          <w:noProof/>
          <w:sz w:val="28"/>
          <w:lang w:val="uk-UA"/>
        </w:rPr>
        <w:t xml:space="preserve">6) про оскарження нотаріальних дій або відмови в їх вчиненні. ( Стаття 254 із змінами, внесеними згідно з Указами ПВР № 3764-08 від 25.04.75, № 1461-10 від 23.01.81; Законом № 329/96-ВР від 12.07.96 ) </w:t>
      </w:r>
    </w:p>
    <w:p w:rsidR="00EA40C4" w:rsidRDefault="00166E22">
      <w:pPr>
        <w:spacing w:line="360" w:lineRule="auto"/>
        <w:rPr>
          <w:noProof/>
          <w:sz w:val="28"/>
          <w:lang w:val="uk-UA"/>
        </w:rPr>
      </w:pPr>
      <w:r>
        <w:rPr>
          <w:noProof/>
          <w:sz w:val="28"/>
          <w:lang w:val="uk-UA"/>
        </w:rPr>
        <w:t>Стаття 255. Порядок розгляду справ окремого провадження</w:t>
      </w:r>
    </w:p>
    <w:p w:rsidR="00EA40C4" w:rsidRDefault="00166E22">
      <w:pPr>
        <w:pStyle w:val="a4"/>
      </w:pPr>
      <w:r>
        <w:t xml:space="preserve">Справи, перелічені в статті 254 цього ЦПК України, розглядаються судом за правилами цього Кодексу з винятками і доповненнями, зазначеними в главах 34-39 цього Кодексу. </w:t>
      </w:r>
    </w:p>
    <w:p w:rsidR="00EA40C4" w:rsidRDefault="00166E22">
      <w:pPr>
        <w:pStyle w:val="a4"/>
        <w:ind w:firstLine="708"/>
      </w:pPr>
      <w:r>
        <w:t xml:space="preserve">Справи окремого провадження суд розглядає з участю заявника і заінтересованих осіб, органів державного управління, державних підприємств, установ, організацій, колгоспів, інших кооперативних організацій, їх об'єднань, інших громадських організацій. </w:t>
      </w:r>
    </w:p>
    <w:p w:rsidR="00EA40C4" w:rsidRDefault="00166E22">
      <w:pPr>
        <w:pStyle w:val="a4"/>
        <w:ind w:firstLine="708"/>
      </w:pPr>
      <w:r>
        <w:t>Якщо при розгляді справи порядком окремого провадження виникне спір про право, підвідомчий судам, суд залишає заяву без розгляду і роз'яснює заінтересованим особам, що вони вправі подати позов на загальних підставах.</w:t>
      </w:r>
    </w:p>
    <w:p w:rsidR="00EA40C4" w:rsidRDefault="00166E22">
      <w:pPr>
        <w:pStyle w:val="a4"/>
        <w:ind w:firstLine="708"/>
      </w:pPr>
      <w:r>
        <w:t xml:space="preserve">Справи, перелічені у статті 254 цього Кодексу, вирішуються суддею одноособово. Справи про визнання громадянина недієздатним і про усиновлення дітей у разі скасування рішення, постановленого одноособово суддею, а також у випадках, передбачених частинами другою і третьою статті 124-1, розглядаються у колегіальному складі суду. ( Стаття 255 із змінами, внесеними згідно з Указом ПВР № 1461-10 від 23.01.81; Законами № 2464-12 від 17.06.92, № 3129-12 від 22.04.93, № 329/96-ВР від 12.07.96 ) </w:t>
      </w:r>
    </w:p>
    <w:p w:rsidR="00EA40C4" w:rsidRDefault="00166E22">
      <w:pPr>
        <w:pStyle w:val="a4"/>
        <w:jc w:val="center"/>
        <w:rPr>
          <w:b/>
          <w:bCs/>
          <w:sz w:val="32"/>
        </w:rPr>
      </w:pPr>
      <w:r>
        <w:rPr>
          <w:b/>
          <w:bCs/>
          <w:sz w:val="32"/>
        </w:rPr>
        <w:br w:type="page"/>
        <w:t>Висновки</w:t>
      </w:r>
    </w:p>
    <w:p w:rsidR="00EA40C4" w:rsidRDefault="00166E22">
      <w:pPr>
        <w:pStyle w:val="a4"/>
        <w:ind w:firstLine="708"/>
      </w:pPr>
      <w:r>
        <w:t>З вищенаведеного можна зробити наступні висновки:</w:t>
      </w:r>
    </w:p>
    <w:p w:rsidR="00EA40C4" w:rsidRDefault="00166E22">
      <w:pPr>
        <w:pStyle w:val="20"/>
      </w:pPr>
      <w:r>
        <w:t>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EA40C4" w:rsidRDefault="00166E22">
      <w:pPr>
        <w:spacing w:line="360" w:lineRule="auto"/>
        <w:ind w:firstLine="708"/>
        <w:jc w:val="both"/>
        <w:rPr>
          <w:sz w:val="28"/>
          <w:lang w:val="uk-UA"/>
        </w:rPr>
      </w:pPr>
      <w:r>
        <w:rPr>
          <w:sz w:val="28"/>
          <w:lang w:val="uk-UA"/>
        </w:rPr>
        <w:t>У порядку окремого провадження розглядаються також справи про надання права на шлюб, про розірвання шлюбу за заявою подружжя, яке має дітей, про поновлення шлюбу після його розірвання, про встановлення режиму окремого проживання за заявою подружжя та інші справи у випадках, встановлених законом.</w:t>
      </w:r>
    </w:p>
    <w:p w:rsidR="00EA40C4" w:rsidRDefault="00EA40C4">
      <w:pPr>
        <w:pStyle w:val="a4"/>
        <w:rPr>
          <w:b/>
          <w:bCs/>
          <w:sz w:val="32"/>
        </w:rPr>
      </w:pPr>
    </w:p>
    <w:p w:rsidR="00EA40C4" w:rsidRDefault="00166E22">
      <w:pPr>
        <w:pStyle w:val="1"/>
        <w:jc w:val="center"/>
        <w:rPr>
          <w:b/>
          <w:bCs/>
          <w:noProof/>
        </w:rPr>
      </w:pPr>
      <w:r>
        <w:rPr>
          <w:b/>
          <w:bCs/>
          <w:noProof/>
        </w:rPr>
        <w:br w:type="page"/>
      </w:r>
      <w:r>
        <w:rPr>
          <w:b/>
          <w:bCs/>
          <w:noProof/>
          <w:lang w:val="ru-RU"/>
        </w:rPr>
        <w:t>Список використано</w:t>
      </w:r>
      <w:r>
        <w:rPr>
          <w:b/>
          <w:bCs/>
          <w:noProof/>
          <w:lang w:val="en-US"/>
        </w:rPr>
        <w:t xml:space="preserve">ї літератури </w:t>
      </w:r>
    </w:p>
    <w:p w:rsidR="00EA40C4" w:rsidRDefault="00EA40C4">
      <w:pPr>
        <w:rPr>
          <w:lang w:val="uk-UA"/>
        </w:rPr>
      </w:pPr>
    </w:p>
    <w:p w:rsidR="00EA40C4" w:rsidRDefault="00166E22">
      <w:pPr>
        <w:numPr>
          <w:ilvl w:val="0"/>
          <w:numId w:val="1"/>
        </w:numPr>
        <w:spacing w:line="360" w:lineRule="auto"/>
        <w:rPr>
          <w:noProof/>
          <w:sz w:val="28"/>
          <w:lang w:val="uk-UA"/>
        </w:rPr>
      </w:pPr>
      <w:r>
        <w:rPr>
          <w:noProof/>
          <w:sz w:val="28"/>
          <w:lang w:val="uk-UA"/>
        </w:rPr>
        <w:t>Гражданский процес. Учебник для вузов под ред. Комиссарова і проф. Ю.К.Осипова. Москва 1996.</w:t>
      </w:r>
    </w:p>
    <w:p w:rsidR="00EA40C4" w:rsidRDefault="00166E22">
      <w:pPr>
        <w:numPr>
          <w:ilvl w:val="0"/>
          <w:numId w:val="1"/>
        </w:numPr>
        <w:spacing w:line="360" w:lineRule="auto"/>
        <w:rPr>
          <w:noProof/>
          <w:sz w:val="28"/>
          <w:lang w:val="uk-UA"/>
        </w:rPr>
      </w:pPr>
      <w:r>
        <w:rPr>
          <w:noProof/>
          <w:sz w:val="28"/>
          <w:lang w:val="uk-UA"/>
        </w:rPr>
        <w:t xml:space="preserve">Справочник по подготовке </w:t>
      </w:r>
      <w:r>
        <w:rPr>
          <w:noProof/>
          <w:sz w:val="28"/>
        </w:rPr>
        <w:t>гражданских дел к судебному разбирательству // Под ре. Гурбатова. Н.М. – М., 1990.</w:t>
      </w:r>
    </w:p>
    <w:p w:rsidR="00EA40C4" w:rsidRDefault="00166E22">
      <w:pPr>
        <w:numPr>
          <w:ilvl w:val="0"/>
          <w:numId w:val="1"/>
        </w:numPr>
        <w:spacing w:line="360" w:lineRule="auto"/>
        <w:rPr>
          <w:noProof/>
          <w:sz w:val="28"/>
          <w:lang w:val="uk-UA"/>
        </w:rPr>
      </w:pPr>
      <w:r>
        <w:rPr>
          <w:noProof/>
          <w:sz w:val="28"/>
          <w:lang w:val="uk-UA"/>
        </w:rPr>
        <w:t>Фурса С.Я. “Окреме провадження, як складова частина цивільного процесу”.  Практикум. Київ 1998 р.</w:t>
      </w:r>
    </w:p>
    <w:p w:rsidR="00EA40C4" w:rsidRDefault="00166E22">
      <w:pPr>
        <w:numPr>
          <w:ilvl w:val="0"/>
          <w:numId w:val="1"/>
        </w:numPr>
        <w:spacing w:line="360" w:lineRule="auto"/>
        <w:rPr>
          <w:noProof/>
          <w:sz w:val="28"/>
          <w:lang w:val="uk-UA"/>
        </w:rPr>
      </w:pPr>
      <w:r>
        <w:rPr>
          <w:noProof/>
          <w:sz w:val="28"/>
          <w:lang w:val="uk-UA"/>
        </w:rPr>
        <w:t>Штефан М.Й.   ”Процесуальні засоби порушення цивільного судочинства”</w:t>
      </w:r>
    </w:p>
    <w:p w:rsidR="00EA40C4" w:rsidRDefault="00166E22">
      <w:pPr>
        <w:numPr>
          <w:ilvl w:val="0"/>
          <w:numId w:val="1"/>
        </w:numPr>
        <w:spacing w:line="360" w:lineRule="auto"/>
        <w:rPr>
          <w:noProof/>
          <w:sz w:val="28"/>
          <w:lang w:val="uk-UA"/>
        </w:rPr>
      </w:pPr>
      <w:r>
        <w:rPr>
          <w:noProof/>
          <w:sz w:val="28"/>
          <w:lang w:val="uk-UA"/>
        </w:rPr>
        <w:t>Штефан М.Й.    “Гражданская  процесуальная ответственность повышение  роли  гражданской правовой ответсвенности в охране  прав и интересов граждан и организаций” Киев 1988г.</w:t>
      </w:r>
    </w:p>
    <w:p w:rsidR="00EA40C4" w:rsidRDefault="00166E22">
      <w:pPr>
        <w:numPr>
          <w:ilvl w:val="0"/>
          <w:numId w:val="1"/>
        </w:numPr>
        <w:spacing w:line="360" w:lineRule="auto"/>
        <w:rPr>
          <w:noProof/>
          <w:sz w:val="28"/>
          <w:lang w:val="uk-UA"/>
        </w:rPr>
      </w:pPr>
      <w:r>
        <w:rPr>
          <w:noProof/>
          <w:sz w:val="28"/>
          <w:lang w:val="uk-UA"/>
        </w:rPr>
        <w:t>Штефан М.Й. Цивільний процес, підручник. Київ. 1997 р</w:t>
      </w:r>
    </w:p>
    <w:p w:rsidR="00EA40C4" w:rsidRDefault="00166E22">
      <w:pPr>
        <w:numPr>
          <w:ilvl w:val="0"/>
          <w:numId w:val="1"/>
        </w:numPr>
        <w:spacing w:line="360" w:lineRule="auto"/>
        <w:rPr>
          <w:noProof/>
          <w:sz w:val="28"/>
          <w:lang w:val="uk-UA"/>
        </w:rPr>
      </w:pPr>
      <w:r>
        <w:rPr>
          <w:noProof/>
          <w:sz w:val="28"/>
          <w:lang w:val="uk-UA"/>
        </w:rPr>
        <w:t>Цивільний процесуальний кодекс України. – К., 2005.</w:t>
      </w:r>
    </w:p>
    <w:p w:rsidR="00EA40C4" w:rsidRDefault="00166E22">
      <w:pPr>
        <w:numPr>
          <w:ilvl w:val="0"/>
          <w:numId w:val="1"/>
        </w:numPr>
        <w:spacing w:line="360" w:lineRule="auto"/>
        <w:rPr>
          <w:noProof/>
          <w:sz w:val="28"/>
          <w:lang w:val="uk-UA"/>
        </w:rPr>
      </w:pPr>
      <w:r>
        <w:rPr>
          <w:noProof/>
          <w:sz w:val="28"/>
          <w:lang w:val="uk-UA"/>
        </w:rPr>
        <w:t>Цивільний процесуальний кодекс України. Науково-практичний коментар. Київ, 2005.</w:t>
      </w:r>
      <w:bookmarkStart w:id="0" w:name="_GoBack"/>
      <w:bookmarkEnd w:id="0"/>
    </w:p>
    <w:sectPr w:rsidR="00EA40C4">
      <w:footerReference w:type="even" r:id="rId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C4" w:rsidRDefault="00166E22">
      <w:r>
        <w:separator/>
      </w:r>
    </w:p>
  </w:endnote>
  <w:endnote w:type="continuationSeparator" w:id="0">
    <w:p w:rsidR="00EA40C4" w:rsidRDefault="001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C4" w:rsidRDefault="00166E2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A40C4" w:rsidRDefault="00EA40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C4" w:rsidRDefault="00166E2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A40C4" w:rsidRDefault="00EA40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C4" w:rsidRDefault="00166E22">
      <w:r>
        <w:separator/>
      </w:r>
    </w:p>
  </w:footnote>
  <w:footnote w:type="continuationSeparator" w:id="0">
    <w:p w:rsidR="00EA40C4" w:rsidRDefault="00166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9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0A0E92"/>
    <w:multiLevelType w:val="hybridMultilevel"/>
    <w:tmpl w:val="639265A8"/>
    <w:lvl w:ilvl="0" w:tplc="961082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691E70"/>
    <w:multiLevelType w:val="hybridMultilevel"/>
    <w:tmpl w:val="F05A3A1A"/>
    <w:lvl w:ilvl="0" w:tplc="9610822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92663A"/>
    <w:multiLevelType w:val="hybridMultilevel"/>
    <w:tmpl w:val="FAB823D0"/>
    <w:lvl w:ilvl="0" w:tplc="9610822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E22"/>
    <w:rsid w:val="00166E22"/>
    <w:rsid w:val="001B1E49"/>
    <w:rsid w:val="00EA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3EDF8-9AFA-4EB5-962C-03A2E704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lang w:val="uk-UA"/>
    </w:rPr>
  </w:style>
  <w:style w:type="paragraph" w:styleId="2">
    <w:name w:val="heading 2"/>
    <w:basedOn w:val="a"/>
    <w:next w:val="a"/>
    <w:qFormat/>
    <w:pPr>
      <w:keepNext/>
      <w:outlineLvl w:val="1"/>
    </w:pPr>
    <w:rPr>
      <w:i/>
      <w:sz w:val="28"/>
      <w:szCs w:val="20"/>
      <w:lang w:val="uk-UA"/>
    </w:rPr>
  </w:style>
  <w:style w:type="paragraph" w:styleId="3">
    <w:name w:val="heading 3"/>
    <w:basedOn w:val="a"/>
    <w:next w:val="a"/>
    <w:qFormat/>
    <w:pPr>
      <w:keepNext/>
      <w:spacing w:line="360" w:lineRule="auto"/>
      <w:ind w:left="2880" w:firstLine="720"/>
      <w:outlineLvl w:val="2"/>
    </w:pPr>
    <w:rPr>
      <w:b/>
      <w:sz w:val="28"/>
    </w:rPr>
  </w:style>
  <w:style w:type="paragraph" w:styleId="4">
    <w:name w:val="heading 4"/>
    <w:basedOn w:val="a"/>
    <w:next w:val="a"/>
    <w:qFormat/>
    <w:pPr>
      <w:keepNext/>
      <w:spacing w:line="360" w:lineRule="auto"/>
      <w:ind w:firstLine="708"/>
      <w:outlineLvl w:val="3"/>
    </w:pPr>
    <w:rPr>
      <w:noProof/>
      <w:sz w:val="28"/>
      <w:lang w:val="uk-UA"/>
    </w:rPr>
  </w:style>
  <w:style w:type="paragraph" w:styleId="5">
    <w:name w:val="heading 5"/>
    <w:basedOn w:val="a"/>
    <w:next w:val="a"/>
    <w:qFormat/>
    <w:pPr>
      <w:keepNext/>
      <w:spacing w:line="360" w:lineRule="auto"/>
      <w:ind w:firstLine="360"/>
      <w:outlineLvl w:val="4"/>
    </w:pPr>
    <w:rPr>
      <w:noProof/>
      <w:sz w:val="28"/>
      <w:lang w:val="uk-UA"/>
    </w:rPr>
  </w:style>
  <w:style w:type="paragraph" w:styleId="6">
    <w:name w:val="heading 6"/>
    <w:basedOn w:val="a"/>
    <w:next w:val="a"/>
    <w:qFormat/>
    <w:pPr>
      <w:keepNext/>
      <w:jc w:val="center"/>
      <w:outlineLvl w:val="5"/>
    </w:pPr>
    <w:rPr>
      <w:b/>
      <w:bCs/>
      <w:i/>
      <w:iCs/>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Cs w:val="20"/>
      <w:lang w:val="uk-UA"/>
    </w:rPr>
  </w:style>
  <w:style w:type="paragraph" w:styleId="20">
    <w:name w:val="Body Text Indent 2"/>
    <w:basedOn w:val="a"/>
    <w:semiHidden/>
    <w:pPr>
      <w:spacing w:line="360" w:lineRule="auto"/>
      <w:ind w:firstLine="360"/>
      <w:jc w:val="both"/>
    </w:pPr>
    <w:rPr>
      <w:noProof/>
      <w:sz w:val="28"/>
      <w:lang w:val="uk-UA"/>
    </w:rPr>
  </w:style>
  <w:style w:type="paragraph" w:styleId="a4">
    <w:name w:val="Body Text"/>
    <w:basedOn w:val="a"/>
    <w:semiHidden/>
    <w:pPr>
      <w:spacing w:line="360" w:lineRule="auto"/>
      <w:jc w:val="both"/>
    </w:pPr>
    <w:rPr>
      <w:noProof/>
      <w:sz w:val="28"/>
      <w:lang w:val="uk-UA"/>
    </w:rPr>
  </w:style>
  <w:style w:type="paragraph" w:styleId="30">
    <w:name w:val="Body Text Indent 3"/>
    <w:basedOn w:val="a"/>
    <w:semiHidden/>
    <w:pPr>
      <w:spacing w:line="360" w:lineRule="auto"/>
      <w:ind w:firstLine="708"/>
      <w:jc w:val="both"/>
    </w:pPr>
    <w:rPr>
      <w:noProof/>
      <w:sz w:val="28"/>
    </w:rPr>
  </w:style>
  <w:style w:type="paragraph" w:styleId="21">
    <w:name w:val="Body Text 2"/>
    <w:basedOn w:val="a"/>
    <w:semiHidden/>
    <w:pPr>
      <w:spacing w:line="360" w:lineRule="auto"/>
    </w:pPr>
    <w:rPr>
      <w:noProof/>
      <w:sz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Розділ IV</vt:lpstr>
    </vt:vector>
  </TitlesOfParts>
  <Manager>Право. Міжнародні відносини</Manager>
  <Company> Право. Міжнародні відносини</Company>
  <LinksUpToDate>false</LinksUpToDate>
  <CharactersWithSpaces>17352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IV</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2005-03-07T10:31:00Z</cp:lastPrinted>
  <dcterms:created xsi:type="dcterms:W3CDTF">2014-08-13T12:06:00Z</dcterms:created>
  <dcterms:modified xsi:type="dcterms:W3CDTF">2014-08-13T12:06:00Z</dcterms:modified>
  <cp:category>Право. Міжнародні відносини</cp:category>
</cp:coreProperties>
</file>