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28" w:rsidRPr="004E16C6" w:rsidRDefault="00E25528" w:rsidP="004E16C6">
      <w:pPr>
        <w:spacing w:line="360" w:lineRule="auto"/>
        <w:ind w:left="24" w:firstLine="720"/>
        <w:jc w:val="center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МИНИСТЕРСТВО ОБРАЗОВАНИЯ И НАУКИ РФ</w:t>
      </w:r>
    </w:p>
    <w:p w:rsidR="00E25528" w:rsidRPr="004E16C6" w:rsidRDefault="00E25528" w:rsidP="004E16C6">
      <w:pPr>
        <w:spacing w:line="360" w:lineRule="auto"/>
        <w:ind w:left="24" w:firstLine="720"/>
        <w:jc w:val="center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ГОУ ВПО ВОЛГОГРАДСКИЙ ГОСУДАРСТВЕННЫЙ УНИВЕРСИТЕТ</w:t>
      </w:r>
    </w:p>
    <w:p w:rsidR="00E25528" w:rsidRPr="004E16C6" w:rsidRDefault="00E25528" w:rsidP="004E16C6">
      <w:pPr>
        <w:spacing w:line="360" w:lineRule="auto"/>
        <w:ind w:left="24" w:firstLine="720"/>
        <w:jc w:val="center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ФАКУЛЬТЕТ ФИЛОСОФИИ И СОЦИАЛЬНЫХ ТЕХНОЛОГИЙ</w:t>
      </w:r>
    </w:p>
    <w:p w:rsidR="00E25528" w:rsidRPr="004E16C6" w:rsidRDefault="00E25528" w:rsidP="004E16C6">
      <w:pPr>
        <w:spacing w:line="360" w:lineRule="auto"/>
        <w:ind w:left="24" w:firstLine="720"/>
        <w:jc w:val="center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КАФЕДРА СОЦИАЛЬНОЙ РАБОТЫ И </w:t>
      </w:r>
    </w:p>
    <w:p w:rsidR="00E25528" w:rsidRPr="004E16C6" w:rsidRDefault="00E25528" w:rsidP="004E16C6">
      <w:pPr>
        <w:spacing w:line="360" w:lineRule="auto"/>
        <w:ind w:left="24" w:firstLine="720"/>
        <w:jc w:val="center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МЕДИКО-БИОЛОГИЧЕСКОЙ АДАПТАЦИИ</w:t>
      </w:r>
    </w:p>
    <w:p w:rsidR="00E25528" w:rsidRPr="004E16C6" w:rsidRDefault="00E25528" w:rsidP="004E16C6">
      <w:pPr>
        <w:spacing w:line="360" w:lineRule="auto"/>
        <w:ind w:left="24" w:firstLine="720"/>
        <w:jc w:val="center"/>
        <w:rPr>
          <w:b/>
          <w:sz w:val="28"/>
          <w:szCs w:val="28"/>
          <w:lang w:val="ru-RU"/>
        </w:rPr>
      </w:pPr>
    </w:p>
    <w:p w:rsidR="00E25528" w:rsidRPr="004E16C6" w:rsidRDefault="00E25528" w:rsidP="004E16C6">
      <w:pPr>
        <w:spacing w:line="360" w:lineRule="auto"/>
        <w:ind w:left="24" w:firstLine="720"/>
        <w:jc w:val="center"/>
        <w:rPr>
          <w:b/>
          <w:sz w:val="28"/>
          <w:szCs w:val="28"/>
          <w:lang w:val="ru-RU"/>
        </w:rPr>
      </w:pPr>
    </w:p>
    <w:p w:rsidR="00E25528" w:rsidRPr="004E16C6" w:rsidRDefault="00E25528" w:rsidP="004E16C6">
      <w:pPr>
        <w:spacing w:line="360" w:lineRule="auto"/>
        <w:ind w:left="24" w:firstLine="720"/>
        <w:jc w:val="center"/>
        <w:rPr>
          <w:b/>
          <w:sz w:val="28"/>
          <w:szCs w:val="28"/>
          <w:lang w:val="ru-RU"/>
        </w:rPr>
      </w:pPr>
    </w:p>
    <w:p w:rsidR="00E25528" w:rsidRPr="004E16C6" w:rsidRDefault="00E25528" w:rsidP="004E16C6">
      <w:pPr>
        <w:spacing w:line="360" w:lineRule="auto"/>
        <w:ind w:left="24" w:firstLine="720"/>
        <w:jc w:val="center"/>
        <w:rPr>
          <w:b/>
          <w:sz w:val="28"/>
          <w:szCs w:val="28"/>
          <w:lang w:val="ru-RU"/>
        </w:rPr>
      </w:pPr>
    </w:p>
    <w:p w:rsidR="00E25528" w:rsidRPr="004E16C6" w:rsidRDefault="00E25528" w:rsidP="004E16C6">
      <w:pPr>
        <w:spacing w:line="360" w:lineRule="auto"/>
        <w:ind w:left="24" w:firstLine="720"/>
        <w:jc w:val="center"/>
        <w:rPr>
          <w:b/>
          <w:sz w:val="28"/>
          <w:szCs w:val="28"/>
          <w:lang w:val="ru-RU"/>
        </w:rPr>
      </w:pPr>
    </w:p>
    <w:p w:rsidR="00E25528" w:rsidRPr="004E16C6" w:rsidRDefault="00E25528" w:rsidP="004E16C6">
      <w:pPr>
        <w:spacing w:line="360" w:lineRule="auto"/>
        <w:ind w:left="24" w:firstLine="720"/>
        <w:jc w:val="center"/>
        <w:rPr>
          <w:b/>
          <w:sz w:val="28"/>
          <w:szCs w:val="28"/>
          <w:lang w:val="ru-RU"/>
        </w:rPr>
      </w:pPr>
      <w:r w:rsidRPr="004E16C6">
        <w:rPr>
          <w:b/>
          <w:sz w:val="28"/>
          <w:szCs w:val="28"/>
          <w:lang w:val="ru-RU"/>
        </w:rPr>
        <w:t>РЕФЕРАТ</w:t>
      </w:r>
    </w:p>
    <w:p w:rsidR="00E25528" w:rsidRPr="004E16C6" w:rsidRDefault="00E25528" w:rsidP="004E16C6">
      <w:pPr>
        <w:spacing w:line="360" w:lineRule="auto"/>
        <w:ind w:left="24" w:firstLine="720"/>
        <w:jc w:val="center"/>
        <w:rPr>
          <w:b/>
          <w:sz w:val="28"/>
          <w:szCs w:val="28"/>
          <w:lang w:val="ru-RU"/>
        </w:rPr>
      </w:pPr>
    </w:p>
    <w:p w:rsidR="00E25528" w:rsidRPr="004E16C6" w:rsidRDefault="00E25528" w:rsidP="004E16C6">
      <w:pPr>
        <w:spacing w:line="360" w:lineRule="auto"/>
        <w:ind w:left="24" w:firstLine="720"/>
        <w:jc w:val="center"/>
        <w:rPr>
          <w:b/>
          <w:sz w:val="28"/>
          <w:szCs w:val="28"/>
          <w:lang w:val="ru-RU"/>
        </w:rPr>
      </w:pPr>
      <w:r w:rsidRPr="004E16C6">
        <w:rPr>
          <w:b/>
          <w:sz w:val="28"/>
          <w:szCs w:val="28"/>
          <w:lang w:val="ru-RU"/>
        </w:rPr>
        <w:t>Онкологические заболевания: причины и последствия</w:t>
      </w:r>
    </w:p>
    <w:p w:rsidR="00E25528" w:rsidRPr="004E16C6" w:rsidRDefault="00E25528" w:rsidP="004E16C6">
      <w:pPr>
        <w:spacing w:line="360" w:lineRule="auto"/>
        <w:ind w:left="24" w:firstLine="720"/>
        <w:jc w:val="center"/>
        <w:rPr>
          <w:b/>
          <w:sz w:val="28"/>
          <w:szCs w:val="28"/>
          <w:lang w:val="ru-RU"/>
        </w:rPr>
      </w:pPr>
    </w:p>
    <w:p w:rsidR="00E25528" w:rsidRPr="004E16C6" w:rsidRDefault="00E25528" w:rsidP="004E16C6">
      <w:pPr>
        <w:spacing w:line="360" w:lineRule="auto"/>
        <w:ind w:left="24" w:firstLine="720"/>
        <w:jc w:val="center"/>
        <w:rPr>
          <w:b/>
          <w:sz w:val="28"/>
          <w:szCs w:val="28"/>
          <w:lang w:val="ru-RU"/>
        </w:rPr>
      </w:pPr>
    </w:p>
    <w:p w:rsidR="00E25528" w:rsidRPr="004E16C6" w:rsidRDefault="00E25528" w:rsidP="004E16C6">
      <w:pPr>
        <w:spacing w:line="360" w:lineRule="auto"/>
        <w:ind w:left="24" w:firstLine="720"/>
        <w:jc w:val="center"/>
        <w:rPr>
          <w:b/>
          <w:sz w:val="28"/>
          <w:szCs w:val="28"/>
          <w:lang w:val="ru-RU"/>
        </w:rPr>
      </w:pPr>
    </w:p>
    <w:p w:rsidR="00E25528" w:rsidRPr="004E16C6" w:rsidRDefault="00E25528" w:rsidP="004E16C6">
      <w:pPr>
        <w:spacing w:line="360" w:lineRule="auto"/>
        <w:ind w:left="5580" w:hanging="51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Выполнил: студент </w:t>
      </w:r>
    </w:p>
    <w:p w:rsidR="00E25528" w:rsidRPr="004E16C6" w:rsidRDefault="00E25528" w:rsidP="004E16C6">
      <w:pPr>
        <w:spacing w:line="360" w:lineRule="auto"/>
        <w:ind w:left="5580" w:hanging="51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2-го курса гр. СР-061 Иванов Ю.А.</w:t>
      </w:r>
    </w:p>
    <w:p w:rsidR="00E25528" w:rsidRPr="004E16C6" w:rsidRDefault="00E25528" w:rsidP="004E16C6">
      <w:pPr>
        <w:spacing w:line="360" w:lineRule="auto"/>
        <w:ind w:left="5580" w:hanging="51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Научный руководитель:</w:t>
      </w:r>
    </w:p>
    <w:p w:rsidR="00E25528" w:rsidRPr="004E16C6" w:rsidRDefault="00E25528" w:rsidP="004E16C6">
      <w:pPr>
        <w:spacing w:line="360" w:lineRule="auto"/>
        <w:ind w:left="5580" w:hanging="51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к.м.н., доцент Енцова Л.Л.</w:t>
      </w:r>
    </w:p>
    <w:p w:rsidR="00E25528" w:rsidRPr="004E16C6" w:rsidRDefault="00E25528" w:rsidP="004E16C6">
      <w:pPr>
        <w:spacing w:line="360" w:lineRule="auto"/>
        <w:ind w:left="24" w:firstLine="720"/>
        <w:jc w:val="both"/>
        <w:rPr>
          <w:sz w:val="28"/>
          <w:szCs w:val="28"/>
          <w:lang w:val="ru-RU"/>
        </w:rPr>
      </w:pPr>
    </w:p>
    <w:p w:rsidR="00E25528" w:rsidRPr="004E16C6" w:rsidRDefault="00E25528" w:rsidP="004E16C6">
      <w:pPr>
        <w:spacing w:line="360" w:lineRule="auto"/>
        <w:ind w:left="24" w:firstLine="720"/>
        <w:jc w:val="both"/>
        <w:rPr>
          <w:sz w:val="28"/>
          <w:szCs w:val="28"/>
          <w:lang w:val="ru-RU"/>
        </w:rPr>
      </w:pPr>
    </w:p>
    <w:p w:rsidR="00E25528" w:rsidRPr="004E16C6" w:rsidRDefault="00E25528" w:rsidP="004E16C6">
      <w:pPr>
        <w:spacing w:line="360" w:lineRule="auto"/>
        <w:ind w:left="24" w:firstLine="720"/>
        <w:jc w:val="both"/>
        <w:rPr>
          <w:sz w:val="28"/>
          <w:szCs w:val="28"/>
          <w:lang w:val="ru-RU"/>
        </w:rPr>
      </w:pPr>
    </w:p>
    <w:p w:rsidR="00E25528" w:rsidRPr="004E16C6" w:rsidRDefault="00E25528" w:rsidP="004E16C6">
      <w:pPr>
        <w:spacing w:line="360" w:lineRule="auto"/>
        <w:ind w:left="24" w:firstLine="720"/>
        <w:jc w:val="both"/>
        <w:rPr>
          <w:sz w:val="28"/>
          <w:szCs w:val="28"/>
          <w:lang w:val="ru-RU"/>
        </w:rPr>
      </w:pPr>
    </w:p>
    <w:p w:rsidR="00E25528" w:rsidRPr="004E16C6" w:rsidRDefault="00E25528" w:rsidP="004E16C6">
      <w:pPr>
        <w:spacing w:line="360" w:lineRule="auto"/>
        <w:ind w:left="24" w:firstLine="720"/>
        <w:jc w:val="both"/>
        <w:rPr>
          <w:sz w:val="28"/>
          <w:szCs w:val="28"/>
          <w:lang w:val="ru-RU"/>
        </w:rPr>
      </w:pPr>
    </w:p>
    <w:p w:rsidR="00E25528" w:rsidRPr="004E16C6" w:rsidRDefault="00E25528" w:rsidP="004E16C6">
      <w:pPr>
        <w:spacing w:line="360" w:lineRule="auto"/>
        <w:ind w:left="24" w:firstLine="720"/>
        <w:jc w:val="center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ВОЛГОГРАД 2007</w:t>
      </w:r>
      <w:r w:rsidRPr="004E16C6">
        <w:rPr>
          <w:sz w:val="28"/>
          <w:szCs w:val="28"/>
          <w:lang w:val="ru-RU"/>
        </w:rPr>
        <w:tab/>
      </w:r>
    </w:p>
    <w:p w:rsidR="00F13887" w:rsidRPr="004E16C6" w:rsidRDefault="004E16C6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br w:type="page"/>
      </w:r>
      <w:r w:rsidR="00F13887" w:rsidRPr="004E16C6">
        <w:rPr>
          <w:sz w:val="28"/>
          <w:szCs w:val="28"/>
          <w:lang w:val="ru-RU"/>
        </w:rPr>
        <w:t>Рак</w:t>
      </w:r>
      <w:r w:rsidR="00583836" w:rsidRPr="004E16C6">
        <w:rPr>
          <w:sz w:val="28"/>
          <w:szCs w:val="28"/>
          <w:lang w:val="ru-RU"/>
        </w:rPr>
        <w:t xml:space="preserve"> – </w:t>
      </w:r>
      <w:r w:rsidR="00F13887" w:rsidRPr="004E16C6">
        <w:rPr>
          <w:sz w:val="28"/>
          <w:szCs w:val="28"/>
          <w:lang w:val="ru-RU"/>
        </w:rPr>
        <w:t xml:space="preserve">это группа заболеваний, каждое со своим названием, их собственным лечением, и шансами на контролирование и лечение. </w:t>
      </w:r>
      <w:r w:rsidR="004E2765" w:rsidRPr="004E16C6">
        <w:rPr>
          <w:sz w:val="28"/>
          <w:szCs w:val="28"/>
          <w:lang w:val="ru-RU"/>
        </w:rPr>
        <w:t xml:space="preserve">В сущности онкологические заболевания образуются </w:t>
      </w:r>
      <w:r w:rsidR="00F13887" w:rsidRPr="004E16C6">
        <w:rPr>
          <w:sz w:val="28"/>
          <w:szCs w:val="28"/>
          <w:lang w:val="ru-RU"/>
        </w:rPr>
        <w:t>от</w:t>
      </w:r>
      <w:r w:rsidR="004E2765" w:rsidRPr="004E16C6">
        <w:rPr>
          <w:sz w:val="28"/>
          <w:szCs w:val="28"/>
          <w:lang w:val="ru-RU"/>
        </w:rPr>
        <w:t xml:space="preserve"> </w:t>
      </w:r>
      <w:r w:rsidR="00F13887" w:rsidRPr="004E16C6">
        <w:rPr>
          <w:sz w:val="28"/>
          <w:szCs w:val="28"/>
          <w:lang w:val="ru-RU"/>
        </w:rPr>
        <w:t>того, что определенная клетка или группа клеток начинает размножаться и беспорядочно расти, вытесняя нормальные клетки. Рак может принять форму лейкемии, которая развивается в костном мозге из белых кровяных телец (лейкоцитов), или твердых опухолей, обнаруженных в любой части тела.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Безусловно, этот диагноз не является приговором. Шанс выздороветь имеют примерно 70% заболевших. При некоторых видах опухолей выздоравливают почти 100% людей.</w:t>
      </w:r>
    </w:p>
    <w:p w:rsidR="00583836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 Часто обнаружить онкологическое заболевание бывает довольно трудно даже опытному врачу.</w:t>
      </w:r>
      <w:r w:rsidR="00583836" w:rsidRPr="004E16C6">
        <w:rPr>
          <w:sz w:val="28"/>
          <w:szCs w:val="28"/>
          <w:lang w:val="ru-RU"/>
        </w:rPr>
        <w:t xml:space="preserve"> </w:t>
      </w:r>
      <w:r w:rsidRPr="004E16C6">
        <w:rPr>
          <w:sz w:val="28"/>
          <w:szCs w:val="28"/>
          <w:lang w:val="ru-RU"/>
        </w:rPr>
        <w:t>Чем раньше будет установлен диагноз, тем надежнее благоприятный прогноз.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 После катастрофы на Чернобыльской АЭС заболеваемость раком щитовидной железы у жителей Белоруссии резко возросла. Относительно других опухолей достоверных статистических данных, подтверждающих эту связь, нет.</w:t>
      </w:r>
      <w:r w:rsidR="00583836" w:rsidRPr="004E16C6">
        <w:rPr>
          <w:sz w:val="28"/>
          <w:szCs w:val="28"/>
          <w:lang w:val="ru-RU"/>
        </w:rPr>
        <w:t xml:space="preserve"> Однако, </w:t>
      </w:r>
      <w:r w:rsidRPr="004E16C6">
        <w:rPr>
          <w:sz w:val="28"/>
          <w:szCs w:val="28"/>
          <w:lang w:val="ru-RU"/>
        </w:rPr>
        <w:t xml:space="preserve">Гринпис России </w:t>
      </w:r>
      <w:r w:rsidR="00583836" w:rsidRPr="004E16C6">
        <w:rPr>
          <w:sz w:val="28"/>
          <w:szCs w:val="28"/>
          <w:lang w:val="ru-RU"/>
        </w:rPr>
        <w:t xml:space="preserve">имеет </w:t>
      </w:r>
      <w:r w:rsidRPr="004E16C6">
        <w:rPr>
          <w:sz w:val="28"/>
          <w:szCs w:val="28"/>
          <w:lang w:val="ru-RU"/>
        </w:rPr>
        <w:t>последние данные независимого исследования здоровья жителей деревень, пострадавших от воздействия радиации. Это население Татарской Караболки, Муслюмово и Мускаево Челябинской области, расположенных по соседству с комплексом по переработке радиоактивных материалов ПО "Маяк". По сообщению Гринписа, каждый десятый житель Татарской Караболки болен раком, что превышает общероссийский показатель примерно в 10 раз. В этой деревне онкология одно из первых мест среди причин смертности. 4% населения Муслюмово больны раком. Радионуклиды попадают в организм человека из реки Теча, на берегу которой и находится Муслюмово. Стронций замещает кальций, что приводит к хрупкости и искривлению костей. По информации Гринписа, комбинат "Маяк" сбрасывает радиоактивные отходы в Теченский каскад озер. Около 13% населения Муслюмово до сих пор купаются в Тече, а около 8% жителей ловят в ней рыбу, которая зачастую продается на рынках Челябинска. Гринпис провел собственное расследование и выяснил, что содержание стронция в рыбе превышает санитарно-эпидемиологическую норму от 2 до 27 раз. "Вместо того, чтобы финансировать программу переселения и социальной реабилитации жертв прошлых "чернобылей", Минатом собирается финансировать строительство новых, - говорит координатор антиядерной программы Гринписа России Владимир Чупров. - Хотя переселить Муслимово стоит всего лишь 0,3% стоимости этой программы". В ближайшие восемь лет министерство планирует вложить 9 млрд</w:t>
      </w:r>
      <w:r w:rsidR="00E25528" w:rsidRPr="004E16C6">
        <w:rPr>
          <w:sz w:val="28"/>
          <w:szCs w:val="28"/>
          <w:lang w:val="ru-RU"/>
        </w:rPr>
        <w:t>.</w:t>
      </w:r>
      <w:r w:rsidRPr="004E16C6">
        <w:rPr>
          <w:sz w:val="28"/>
          <w:szCs w:val="28"/>
          <w:lang w:val="ru-RU"/>
        </w:rPr>
        <w:t xml:space="preserve"> долларов в строительство новых реакторов. 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 Больные злокачественными опухолями, не представляют опасности заражения для окружающих. Рак не заразен. Он не может передаваться от одного человека к другому, как простуда, или от животного к человеку.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 Основное большинство злокачественных опухолей по наследству не передаются. Хотя некоторые из них генетически обусловлены.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 Несмотря на очень важные и продолжительные исследования, никто не знает, почему дети заболевают раком. Рак у детей до сих пор самое необъяснимое заболевание, и нет оснований полагать, что его можно предотвратить. Основными факторами, способствующими развитию злокачественных опухолей у детей, являются нарушение внутриутробного развития, влияние неблагоприятных экологических факторов, некоторые профессиональные вредности родителей.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i/>
          <w:sz w:val="28"/>
          <w:szCs w:val="28"/>
          <w:lang w:val="ru-RU"/>
        </w:rPr>
        <w:t> Лейкемия</w:t>
      </w:r>
      <w:r w:rsidRPr="004E16C6">
        <w:rPr>
          <w:sz w:val="28"/>
          <w:szCs w:val="28"/>
          <w:lang w:val="ru-RU"/>
        </w:rPr>
        <w:t xml:space="preserve"> - это рак крови, развивающийся в костном мозгу, в тканях, вырабатывающих кровяные клетки. Костный мозг - это желеобразное вещество, которое находится внутри кости.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 Диагноз лейкемии требует развернутого анализа крови и анализа клеток костного мозга, потому что ранние симптомы могут походить на многие другие болезни.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Опухоль не всегда означает рак. Некоторые опухоли (скопление не нормально растущих клеток) могут быть доброкачественными (не раковыми). При разговоре о злокачественных опухолях, термин плотная опухоль используется для разделения между локализованными массами тканей и лейкемией. Лейкемия в действительности это тип опухоли.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F13887" w:rsidRPr="004E16C6" w:rsidRDefault="00F13887" w:rsidP="004E16C6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4E16C6">
        <w:rPr>
          <w:b/>
          <w:sz w:val="28"/>
          <w:szCs w:val="28"/>
          <w:lang w:val="ru-RU"/>
        </w:rPr>
        <w:t>Методы лечения</w:t>
      </w:r>
    </w:p>
    <w:p w:rsidR="004E16C6" w:rsidRPr="004E16C6" w:rsidRDefault="004E16C6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В настоящее время существуют три главных способа лечения рака: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i/>
          <w:sz w:val="28"/>
          <w:szCs w:val="28"/>
          <w:lang w:val="ru-RU"/>
        </w:rPr>
        <w:t>Химиотерапия</w:t>
      </w:r>
      <w:r w:rsidRPr="004E16C6">
        <w:rPr>
          <w:sz w:val="28"/>
          <w:szCs w:val="28"/>
          <w:lang w:val="ru-RU"/>
        </w:rPr>
        <w:t xml:space="preserve"> - это специальные лекарства для уколов или приема внутрь детям, у которых, например, лейкемия. Их принимают для того, чтобы убить плохие раковые клетки и заставить их перестать бесконтрольно увеличиваться.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i/>
          <w:sz w:val="28"/>
          <w:szCs w:val="28"/>
          <w:lang w:val="ru-RU"/>
        </w:rPr>
        <w:t xml:space="preserve">Радиотерапия </w:t>
      </w:r>
      <w:r w:rsidRPr="004E16C6">
        <w:rPr>
          <w:sz w:val="28"/>
          <w:szCs w:val="28"/>
          <w:lang w:val="ru-RU"/>
        </w:rPr>
        <w:t>использует мощные рентгеновские лучи для того, чтобы убить раковые клетки. Часто ее используют до операции, чтобы заставить опухоль уменьшиться.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i/>
          <w:sz w:val="28"/>
          <w:szCs w:val="28"/>
          <w:lang w:val="ru-RU"/>
        </w:rPr>
        <w:t>Хирургия.</w:t>
      </w:r>
      <w:r w:rsidRPr="004E16C6">
        <w:rPr>
          <w:sz w:val="28"/>
          <w:szCs w:val="28"/>
          <w:lang w:val="ru-RU"/>
        </w:rPr>
        <w:t xml:space="preserve"> Иногда требуется операция, чтобы удалить большую опухоль, в зависимости от того, где она находится.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В развитых западных странах 7 из 10 детей выздоравливают. Но во всем мире в среднем выживают 2 из 10 детей, заболевших раком.</w:t>
      </w:r>
    </w:p>
    <w:p w:rsidR="00583836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Ученые до конца еще не знают, что точно вызывает рак, но ребенок ни в коем случае не виноват в том, что он </w:t>
      </w:r>
      <w:r w:rsidR="00E25528" w:rsidRPr="004E16C6">
        <w:rPr>
          <w:sz w:val="28"/>
          <w:szCs w:val="28"/>
          <w:lang w:val="ru-RU"/>
        </w:rPr>
        <w:t>заболел,</w:t>
      </w:r>
      <w:r w:rsidRPr="004E16C6">
        <w:rPr>
          <w:sz w:val="28"/>
          <w:szCs w:val="28"/>
          <w:lang w:val="ru-RU"/>
        </w:rPr>
        <w:t xml:space="preserve"> и никакой плохой поступок не может вызвать рак у ребенка.</w:t>
      </w:r>
      <w:r w:rsidR="00E25528" w:rsidRPr="004E16C6">
        <w:rPr>
          <w:sz w:val="28"/>
          <w:szCs w:val="28"/>
          <w:lang w:val="ru-RU"/>
        </w:rPr>
        <w:t xml:space="preserve"> </w:t>
      </w:r>
      <w:r w:rsidRPr="004E16C6">
        <w:rPr>
          <w:sz w:val="28"/>
          <w:szCs w:val="28"/>
          <w:lang w:val="ru-RU"/>
        </w:rPr>
        <w:t>Рак у детей встречается довольно редко: у одного из 600 детей в Великобритании.</w:t>
      </w:r>
      <w:r w:rsidR="00583836" w:rsidRPr="004E16C6">
        <w:rPr>
          <w:sz w:val="28"/>
          <w:szCs w:val="28"/>
          <w:lang w:val="ru-RU"/>
        </w:rPr>
        <w:t xml:space="preserve"> </w:t>
      </w:r>
      <w:r w:rsidRPr="004E16C6">
        <w:rPr>
          <w:sz w:val="28"/>
          <w:szCs w:val="28"/>
          <w:lang w:val="ru-RU"/>
        </w:rPr>
        <w:t xml:space="preserve">Рак гораздо чаще встречается у взрослых. </w:t>
      </w:r>
      <w:r w:rsidR="00583836" w:rsidRPr="004E16C6">
        <w:rPr>
          <w:sz w:val="28"/>
          <w:szCs w:val="28"/>
          <w:lang w:val="ru-RU"/>
        </w:rPr>
        <w:t xml:space="preserve">Существуют определенные рекомендации, соблюдая которые, возможно </w:t>
      </w:r>
      <w:r w:rsidRPr="004E16C6">
        <w:rPr>
          <w:sz w:val="28"/>
          <w:szCs w:val="28"/>
          <w:lang w:val="ru-RU"/>
        </w:rPr>
        <w:t>снизить риск заболеть раком.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 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4E16C6">
        <w:rPr>
          <w:b/>
          <w:sz w:val="28"/>
          <w:szCs w:val="28"/>
          <w:lang w:val="ru-RU"/>
        </w:rPr>
        <w:t>Правила сохранения здоровья</w:t>
      </w:r>
    </w:p>
    <w:p w:rsidR="004E16C6" w:rsidRPr="004E16C6" w:rsidRDefault="004E16C6" w:rsidP="004E16C6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583836" w:rsidRPr="004E16C6" w:rsidRDefault="00583836" w:rsidP="004E16C6">
      <w:pPr>
        <w:numPr>
          <w:ilvl w:val="0"/>
          <w:numId w:val="4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Ни в коем случае нельзя приобщаться к курению. В случае уже сформировавшегося пристрастия, от него необходимо немедленно избавиться.</w:t>
      </w:r>
    </w:p>
    <w:p w:rsidR="00F13887" w:rsidRPr="004E16C6" w:rsidRDefault="00145B1C" w:rsidP="004E16C6">
      <w:pPr>
        <w:numPr>
          <w:ilvl w:val="0"/>
          <w:numId w:val="4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Н</w:t>
      </w:r>
      <w:r w:rsidR="00583836" w:rsidRPr="004E16C6">
        <w:rPr>
          <w:sz w:val="28"/>
          <w:szCs w:val="28"/>
          <w:lang w:val="ru-RU"/>
        </w:rPr>
        <w:t>еобходимо</w:t>
      </w:r>
      <w:r w:rsidR="00F13887" w:rsidRPr="004E16C6">
        <w:rPr>
          <w:sz w:val="28"/>
          <w:szCs w:val="28"/>
          <w:lang w:val="ru-RU"/>
        </w:rPr>
        <w:t xml:space="preserve"> есть 5 разных фруктов и овощей в течение дня. Это </w:t>
      </w:r>
      <w:r w:rsidRPr="004E16C6">
        <w:rPr>
          <w:sz w:val="28"/>
          <w:szCs w:val="28"/>
          <w:lang w:val="ru-RU"/>
        </w:rPr>
        <w:t>достаточно просто для каждого независимо от доходов. Очень полезны ф</w:t>
      </w:r>
      <w:r w:rsidR="00F13887" w:rsidRPr="004E16C6">
        <w:rPr>
          <w:sz w:val="28"/>
          <w:szCs w:val="28"/>
          <w:lang w:val="ru-RU"/>
        </w:rPr>
        <w:t>руктовые коктейли и фруктовые и овощные соки, а также бананы</w:t>
      </w:r>
      <w:r w:rsidRPr="004E16C6">
        <w:rPr>
          <w:sz w:val="28"/>
          <w:szCs w:val="28"/>
          <w:lang w:val="ru-RU"/>
        </w:rPr>
        <w:t>, в которых много полезных для организма человека веществ</w:t>
      </w:r>
      <w:r w:rsidR="00F13887" w:rsidRPr="004E16C6">
        <w:rPr>
          <w:sz w:val="28"/>
          <w:szCs w:val="28"/>
          <w:lang w:val="ru-RU"/>
        </w:rPr>
        <w:t>.</w:t>
      </w:r>
    </w:p>
    <w:p w:rsidR="00F13887" w:rsidRPr="004E16C6" w:rsidRDefault="00145B1C" w:rsidP="004E16C6">
      <w:pPr>
        <w:numPr>
          <w:ilvl w:val="0"/>
          <w:numId w:val="4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Нельзя недооценивать важность занятий спортом</w:t>
      </w:r>
      <w:r w:rsidR="00F13887" w:rsidRPr="004E16C6">
        <w:rPr>
          <w:sz w:val="28"/>
          <w:szCs w:val="28"/>
          <w:lang w:val="ru-RU"/>
        </w:rPr>
        <w:t xml:space="preserve">. Хотя бы полчаса упражнений в день </w:t>
      </w:r>
      <w:r w:rsidRPr="004E16C6">
        <w:rPr>
          <w:sz w:val="28"/>
          <w:szCs w:val="28"/>
          <w:lang w:val="ru-RU"/>
        </w:rPr>
        <w:t>помогут сделать человеческий организм</w:t>
      </w:r>
      <w:r w:rsidR="00F13887" w:rsidRPr="004E16C6">
        <w:rPr>
          <w:sz w:val="28"/>
          <w:szCs w:val="28"/>
          <w:lang w:val="ru-RU"/>
        </w:rPr>
        <w:t xml:space="preserve"> здоровее, крепче и энергичнее.</w:t>
      </w:r>
    </w:p>
    <w:p w:rsidR="00F13887" w:rsidRPr="004E16C6" w:rsidRDefault="00145B1C" w:rsidP="004E16C6">
      <w:pPr>
        <w:numPr>
          <w:ilvl w:val="0"/>
          <w:numId w:val="4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Очень важно проявлять чувство меры в употреблении спиртного. Чрезмерное употребление алкоголя также</w:t>
      </w:r>
      <w:r w:rsidR="00F13887" w:rsidRPr="004E16C6">
        <w:rPr>
          <w:sz w:val="28"/>
          <w:szCs w:val="28"/>
          <w:lang w:val="ru-RU"/>
        </w:rPr>
        <w:t xml:space="preserve"> может вызвать рак.</w:t>
      </w:r>
    </w:p>
    <w:p w:rsidR="00F13887" w:rsidRPr="004E16C6" w:rsidRDefault="00145B1C" w:rsidP="004E16C6">
      <w:pPr>
        <w:numPr>
          <w:ilvl w:val="0"/>
          <w:numId w:val="4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Вредно</w:t>
      </w:r>
      <w:r w:rsidR="00F13887" w:rsidRPr="004E16C6">
        <w:rPr>
          <w:sz w:val="28"/>
          <w:szCs w:val="28"/>
          <w:lang w:val="ru-RU"/>
        </w:rPr>
        <w:t xml:space="preserve"> проводи</w:t>
      </w:r>
      <w:r w:rsidRPr="004E16C6">
        <w:rPr>
          <w:sz w:val="28"/>
          <w:szCs w:val="28"/>
          <w:lang w:val="ru-RU"/>
        </w:rPr>
        <w:t xml:space="preserve">ть </w:t>
      </w:r>
      <w:r w:rsidR="00F13887" w:rsidRPr="004E16C6">
        <w:rPr>
          <w:sz w:val="28"/>
          <w:szCs w:val="28"/>
          <w:lang w:val="ru-RU"/>
        </w:rPr>
        <w:t xml:space="preserve"> слишком много времени на солнце, это может вызвать рак кожи. </w:t>
      </w:r>
      <w:r w:rsidRPr="004E16C6">
        <w:rPr>
          <w:sz w:val="28"/>
          <w:szCs w:val="28"/>
          <w:lang w:val="ru-RU"/>
        </w:rPr>
        <w:t>При загорании необходимо</w:t>
      </w:r>
      <w:r w:rsidR="00F13887" w:rsidRPr="004E16C6">
        <w:rPr>
          <w:sz w:val="28"/>
          <w:szCs w:val="28"/>
          <w:lang w:val="ru-RU"/>
        </w:rPr>
        <w:t xml:space="preserve"> надева</w:t>
      </w:r>
      <w:r w:rsidRPr="004E16C6">
        <w:rPr>
          <w:sz w:val="28"/>
          <w:szCs w:val="28"/>
          <w:lang w:val="ru-RU"/>
        </w:rPr>
        <w:t>ть</w:t>
      </w:r>
      <w:r w:rsidR="00F13887" w:rsidRPr="004E16C6">
        <w:rPr>
          <w:sz w:val="28"/>
          <w:szCs w:val="28"/>
          <w:lang w:val="ru-RU"/>
        </w:rPr>
        <w:t xml:space="preserve"> шапочку от солнца, футболку с длинными рукавами</w:t>
      </w:r>
      <w:r w:rsidRPr="004E16C6">
        <w:rPr>
          <w:sz w:val="28"/>
          <w:szCs w:val="28"/>
          <w:lang w:val="ru-RU"/>
        </w:rPr>
        <w:t>, а также</w:t>
      </w:r>
      <w:r w:rsidR="00F13887" w:rsidRPr="004E16C6">
        <w:rPr>
          <w:sz w:val="28"/>
          <w:szCs w:val="28"/>
          <w:lang w:val="ru-RU"/>
        </w:rPr>
        <w:t xml:space="preserve"> не</w:t>
      </w:r>
      <w:r w:rsidRPr="004E16C6">
        <w:rPr>
          <w:sz w:val="28"/>
          <w:szCs w:val="28"/>
          <w:lang w:val="ru-RU"/>
        </w:rPr>
        <w:t>льзя</w:t>
      </w:r>
      <w:r w:rsidR="00F13887" w:rsidRPr="004E16C6">
        <w:rPr>
          <w:sz w:val="28"/>
          <w:szCs w:val="28"/>
          <w:lang w:val="ru-RU"/>
        </w:rPr>
        <w:t xml:space="preserve"> забыва</w:t>
      </w:r>
      <w:r w:rsidRPr="004E16C6">
        <w:rPr>
          <w:sz w:val="28"/>
          <w:szCs w:val="28"/>
          <w:lang w:val="ru-RU"/>
        </w:rPr>
        <w:t>ть</w:t>
      </w:r>
      <w:r w:rsidR="00F13887" w:rsidRPr="004E16C6">
        <w:rPr>
          <w:sz w:val="28"/>
          <w:szCs w:val="28"/>
          <w:lang w:val="ru-RU"/>
        </w:rPr>
        <w:t xml:space="preserve"> про солнцезащитный крем.</w:t>
      </w:r>
    </w:p>
    <w:p w:rsidR="003E2D70" w:rsidRPr="004E16C6" w:rsidRDefault="0043643C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 Онкология как отрасль медицинской науки, развивающаяся в здравоохранительной сфере, всегда являлась одним из элементов общественной жизни. Она неотрывна от комплекса факторов: экономических, нравственных. Правовых, социально-психологических, профессионально-медицинских. </w:t>
      </w:r>
      <w:r w:rsidR="00BB2C6D" w:rsidRPr="004E16C6">
        <w:rPr>
          <w:sz w:val="28"/>
          <w:szCs w:val="28"/>
          <w:lang w:val="ru-RU"/>
        </w:rPr>
        <w:t>Р</w:t>
      </w:r>
      <w:r w:rsidRPr="004E16C6">
        <w:rPr>
          <w:sz w:val="28"/>
          <w:szCs w:val="28"/>
          <w:lang w:val="ru-RU"/>
        </w:rPr>
        <w:t xml:space="preserve">аспространение детских онкологических болезней есть неотъемлемая часть более общей и долгосрочной проблемы - обеспечения социальной безопасности общества, семьи, человека. </w:t>
      </w:r>
    </w:p>
    <w:p w:rsidR="003E2D70" w:rsidRPr="004E16C6" w:rsidRDefault="0043643C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В общей сложности в связи с болезнью на первой стадии ее развития вынуждены были сменить диспозиции и перейти на режим ''вынужденной социальной адаптации'' 72% детей, т.е. каждые трое из четверых. Поэтому именно на этой стадии требуется подключение к семье социальных служб (прежде всего педагогической и психологической). Функции лечащего врача становятся в значительной степени социопсихологическими, ибо от него ждут не только профессиональной помощи, но и нейтрализации морально-психологического напряжения, вызванного осознанием тяжести заболевания. </w:t>
      </w:r>
    </w:p>
    <w:p w:rsidR="0043643C" w:rsidRPr="004E16C6" w:rsidRDefault="0043643C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Второй этап адаптации ребенка к экстремальным условиям жизни отмечен активной сменой диспозиции личности. Идет ломка прежних установок, интересов и запросов ребенка. Усиливается процесс отчуждения, индифферентности ребенка, что влечет изменения в его внутреннем мире, духовных запросах и индивидуальных наклонностях. Согласно полученным на данном этапе данным, ''ребенок с онкопатологией '' в каждой пятой семье (21%) уже ''не интересуется ничем''. Эта группа в наибольшей мере выражает трансформации личности, связанные с адаптацией к происходящим изменениям. Соотношение тех семей, в которых процесс социальной дезадаптации ребенка находится в зародыше, и тех, где он уже перешел в развитое состояние, 71% к 29%. Свыше 20% родителей, а через них и больные дети, ощущая свое бессилие, ищет душевную опору в религиозной вере: через реализацию компенсаторной функции церковь прокладывает путь к усталым душам родителей и страдающих детей. В этом вопросе полностью подтвердилась рабочая гипотеза исследования - условия российского общества, с одной стороны, и безысходность родителей, ищущих помощи больному ребенку ''у всех, кто способен помочь'' - с другой, все чаще побуждает семью обращаться к Богу. 22% опрошенных отмечают возрастание интереса ребенка к религии на первой стадии заболевания. </w:t>
      </w:r>
    </w:p>
    <w:p w:rsidR="000027E1" w:rsidRPr="004E16C6" w:rsidRDefault="003E2D70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Оценить общественную активность врешении проблем онкологических больных можно на примере РОО «Дети и родители против рака». Российская общественная организация</w:t>
      </w:r>
      <w:r w:rsidR="000027E1" w:rsidRPr="004E16C6">
        <w:rPr>
          <w:sz w:val="28"/>
          <w:szCs w:val="28"/>
          <w:lang w:val="ru-RU"/>
        </w:rPr>
        <w:t xml:space="preserve"> "Дети и родители против рака" - не первая попытка объединения родителей детей с онкологическими заболеваниями. С начала 90-х годов в наше</w:t>
      </w:r>
      <w:r w:rsidRPr="004E16C6">
        <w:rPr>
          <w:sz w:val="28"/>
          <w:szCs w:val="28"/>
          <w:lang w:val="ru-RU"/>
        </w:rPr>
        <w:t>й стране</w:t>
      </w:r>
      <w:r w:rsidR="000027E1" w:rsidRPr="004E16C6">
        <w:rPr>
          <w:sz w:val="28"/>
          <w:szCs w:val="28"/>
          <w:lang w:val="ru-RU"/>
        </w:rPr>
        <w:t xml:space="preserve"> уже создавались подобные организации. Но ситуация в сфере социальной поддержки семей, имеющих детей с онкологическими заболеваниями, </w:t>
      </w:r>
      <w:r w:rsidRPr="004E16C6">
        <w:rPr>
          <w:sz w:val="28"/>
          <w:szCs w:val="28"/>
          <w:lang w:val="ru-RU"/>
        </w:rPr>
        <w:t xml:space="preserve">частности, </w:t>
      </w:r>
      <w:r w:rsidR="000027E1" w:rsidRPr="004E16C6">
        <w:rPr>
          <w:sz w:val="28"/>
          <w:szCs w:val="28"/>
          <w:lang w:val="ru-RU"/>
        </w:rPr>
        <w:t>в Санкт-Петербурге не решалась комплексно, на уровне города, на федеральном уровне. Не было силы, способной выйти за привычные рамки, взглянуть на ситуацию не с точки зрения отдельной семьи, отдельного ребенка, а с разных позиций - начиная от распространения информации о детском раке и заканчивая вопросами реабилитации.</w:t>
      </w:r>
    </w:p>
    <w:p w:rsidR="000027E1" w:rsidRPr="004E16C6" w:rsidRDefault="000027E1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Организация "Дети и родители против рака" была создана в мае 1998 года и стала единственной организацией в </w:t>
      </w:r>
      <w:r w:rsidR="003E2D70" w:rsidRPr="004E16C6">
        <w:rPr>
          <w:sz w:val="28"/>
          <w:szCs w:val="28"/>
          <w:lang w:val="ru-RU"/>
        </w:rPr>
        <w:t>г</w:t>
      </w:r>
      <w:r w:rsidRPr="004E16C6">
        <w:rPr>
          <w:sz w:val="28"/>
          <w:szCs w:val="28"/>
          <w:lang w:val="ru-RU"/>
        </w:rPr>
        <w:t>ороде, которая подходит комплексно к решению проблем лечения, психологической поддержки и реабилитации детей с онкологическими заболеваниями.</w:t>
      </w:r>
    </w:p>
    <w:p w:rsidR="003E2D70" w:rsidRPr="004E16C6" w:rsidRDefault="003E2D70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27E1" w:rsidRPr="004E16C6" w:rsidRDefault="000027E1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ЦЕЛИ ОРГАНИЗАЦИИ </w:t>
      </w:r>
    </w:p>
    <w:p w:rsidR="000027E1" w:rsidRPr="004E16C6" w:rsidRDefault="000027E1" w:rsidP="004E16C6">
      <w:pPr>
        <w:numPr>
          <w:ilvl w:val="0"/>
          <w:numId w:val="5"/>
        </w:numPr>
        <w:tabs>
          <w:tab w:val="clear" w:pos="1400"/>
          <w:tab w:val="num" w:pos="1260"/>
        </w:tabs>
        <w:spacing w:line="360" w:lineRule="auto"/>
        <w:ind w:left="1080"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защита прав детей-инвалидов по онкологическим заболеваниям и их семей;</w:t>
      </w:r>
    </w:p>
    <w:p w:rsidR="000027E1" w:rsidRPr="004E16C6" w:rsidRDefault="000027E1" w:rsidP="004E16C6">
      <w:pPr>
        <w:numPr>
          <w:ilvl w:val="0"/>
          <w:numId w:val="5"/>
        </w:numPr>
        <w:tabs>
          <w:tab w:val="clear" w:pos="1400"/>
          <w:tab w:val="num" w:pos="1260"/>
        </w:tabs>
        <w:spacing w:line="360" w:lineRule="auto"/>
        <w:ind w:left="1260"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обеспечение доступа каждого ребенка, больного раком, к наиболее прогрессивным возможностям лечения и реабилитации.</w:t>
      </w:r>
    </w:p>
    <w:p w:rsidR="000027E1" w:rsidRPr="004E16C6" w:rsidRDefault="000027E1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27E1" w:rsidRPr="004E16C6" w:rsidRDefault="000027E1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ДЕЯТЕЛЬНОСТЬ ОРГАНИЗАЦИИ</w:t>
      </w:r>
    </w:p>
    <w:p w:rsidR="000027E1" w:rsidRPr="004E16C6" w:rsidRDefault="000027E1" w:rsidP="004E16C6">
      <w:pPr>
        <w:numPr>
          <w:ilvl w:val="1"/>
          <w:numId w:val="5"/>
        </w:numPr>
        <w:tabs>
          <w:tab w:val="clear" w:pos="2120"/>
          <w:tab w:val="num" w:pos="1080"/>
        </w:tabs>
        <w:spacing w:line="360" w:lineRule="auto"/>
        <w:ind w:left="567"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Помощь в обеспечении лекарственными средствами и медицинской техникой, отсутствующими в больницах;</w:t>
      </w:r>
    </w:p>
    <w:p w:rsidR="000027E1" w:rsidRPr="004E16C6" w:rsidRDefault="000027E1" w:rsidP="004E16C6">
      <w:pPr>
        <w:numPr>
          <w:ilvl w:val="1"/>
          <w:numId w:val="5"/>
        </w:numPr>
        <w:tabs>
          <w:tab w:val="clear" w:pos="2120"/>
          <w:tab w:val="num" w:pos="1080"/>
        </w:tabs>
        <w:spacing w:line="360" w:lineRule="auto"/>
        <w:ind w:left="567"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Создание благоприятного законодательства для успешного решения проблем детей, больных онкологическими заболеваниями, и их семей;</w:t>
      </w:r>
    </w:p>
    <w:p w:rsidR="000027E1" w:rsidRPr="004E16C6" w:rsidRDefault="000027E1" w:rsidP="004E16C6">
      <w:pPr>
        <w:numPr>
          <w:ilvl w:val="1"/>
          <w:numId w:val="5"/>
        </w:numPr>
        <w:tabs>
          <w:tab w:val="clear" w:pos="2120"/>
          <w:tab w:val="num" w:pos="1080"/>
        </w:tabs>
        <w:spacing w:line="360" w:lineRule="auto"/>
        <w:ind w:left="567"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Информирование общества о вопросах детской онкологии через средства массовой информации и создание благоприятного общественного мнения для постановки и решения проблем детей, больных онкологическими заболеваниями;</w:t>
      </w:r>
    </w:p>
    <w:p w:rsidR="000027E1" w:rsidRPr="004E16C6" w:rsidRDefault="000027E1" w:rsidP="004E16C6">
      <w:pPr>
        <w:numPr>
          <w:ilvl w:val="1"/>
          <w:numId w:val="5"/>
        </w:numPr>
        <w:tabs>
          <w:tab w:val="clear" w:pos="2120"/>
          <w:tab w:val="num" w:pos="1080"/>
        </w:tabs>
        <w:spacing w:line="360" w:lineRule="auto"/>
        <w:ind w:left="567"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Организация культурных и развлекательных мероприятий и праздников для детей, больных онкологическими заболеваниями, проходящих лечение в больницах;</w:t>
      </w:r>
    </w:p>
    <w:p w:rsidR="000027E1" w:rsidRPr="004E16C6" w:rsidRDefault="000027E1" w:rsidP="004E16C6">
      <w:pPr>
        <w:numPr>
          <w:ilvl w:val="1"/>
          <w:numId w:val="5"/>
        </w:numPr>
        <w:tabs>
          <w:tab w:val="clear" w:pos="2120"/>
          <w:tab w:val="num" w:pos="1080"/>
        </w:tabs>
        <w:spacing w:line="360" w:lineRule="auto"/>
        <w:ind w:left="567"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Организация отдыха детей, больных онкологическими заболеваниями и других детей из их семей;</w:t>
      </w:r>
    </w:p>
    <w:p w:rsidR="000027E1" w:rsidRPr="004E16C6" w:rsidRDefault="000027E1" w:rsidP="004E16C6">
      <w:pPr>
        <w:numPr>
          <w:ilvl w:val="1"/>
          <w:numId w:val="5"/>
        </w:numPr>
        <w:tabs>
          <w:tab w:val="clear" w:pos="2120"/>
          <w:tab w:val="num" w:pos="1080"/>
        </w:tabs>
        <w:spacing w:line="360" w:lineRule="auto"/>
        <w:ind w:left="567"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Информирование родителей детей, больных раком, о правах их больных детей и их семей, помощь в реализации этих прав;</w:t>
      </w:r>
    </w:p>
    <w:p w:rsidR="000027E1" w:rsidRPr="004E16C6" w:rsidRDefault="000027E1" w:rsidP="004E16C6">
      <w:pPr>
        <w:numPr>
          <w:ilvl w:val="1"/>
          <w:numId w:val="5"/>
        </w:numPr>
        <w:tabs>
          <w:tab w:val="clear" w:pos="2120"/>
          <w:tab w:val="num" w:pos="1080"/>
          <w:tab w:val="num" w:pos="2160"/>
        </w:tabs>
        <w:spacing w:line="360" w:lineRule="auto"/>
        <w:ind w:left="567"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Представление интересов детей-инвалидов по онкологическим заболеваниям, в органах власти и других официальных органах;</w:t>
      </w:r>
    </w:p>
    <w:p w:rsidR="000027E1" w:rsidRPr="004E16C6" w:rsidRDefault="000027E1" w:rsidP="004E16C6">
      <w:pPr>
        <w:numPr>
          <w:ilvl w:val="1"/>
          <w:numId w:val="5"/>
        </w:numPr>
        <w:tabs>
          <w:tab w:val="clear" w:pos="2120"/>
          <w:tab w:val="num" w:pos="1080"/>
        </w:tabs>
        <w:spacing w:line="360" w:lineRule="auto"/>
        <w:ind w:left="567"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Обеспечение доступа родителей детей, больных раком, к информации о заболевании их ребенка, новейших методах и возможностях лечения в России и за рубежом;</w:t>
      </w:r>
    </w:p>
    <w:p w:rsidR="000027E1" w:rsidRPr="004E16C6" w:rsidRDefault="000027E1" w:rsidP="004E16C6">
      <w:pPr>
        <w:numPr>
          <w:ilvl w:val="1"/>
          <w:numId w:val="5"/>
        </w:numPr>
        <w:tabs>
          <w:tab w:val="clear" w:pos="2120"/>
          <w:tab w:val="num" w:pos="1080"/>
        </w:tabs>
        <w:spacing w:line="360" w:lineRule="auto"/>
        <w:ind w:left="567"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Проведение благотворительных акций в пользу детей, больных раком.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Первые крупные успехи в области современной химиотерапии онкологических заболеваний были достигнуты в 40-х годах, когда во время второй мировой войны стали подробно изучать влияние на организм боевых отравляющих веществ: иприта, или бис-(b -хлорэтил) сульфида, и азотистого иприта, или трихлорэтиламина. Еще ранее (в </w:t>
      </w:r>
      <w:smartTag w:uri="urn:schemas-microsoft-com:office:smarttags" w:element="metricconverter">
        <w:smartTagPr>
          <w:attr w:name="ProductID" w:val="1919 г"/>
        </w:smartTagPr>
        <w:r w:rsidRPr="004E16C6">
          <w:rPr>
            <w:sz w:val="28"/>
            <w:szCs w:val="28"/>
            <w:lang w:val="ru-RU"/>
          </w:rPr>
          <w:t>1919 г</w:t>
        </w:r>
      </w:smartTag>
      <w:r w:rsidRPr="004E16C6">
        <w:rPr>
          <w:sz w:val="28"/>
          <w:szCs w:val="28"/>
          <w:lang w:val="ru-RU"/>
        </w:rPr>
        <w:t>.) стало известно, что азотистый иприт вызывает лейкопению и аплазию костного мозга.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Дальнейшие исследования показали, что азотистый иприт оказывает специфическое цитотоксическое влияние на лимфоидные ткани и обладает противоопухолевой активностью при лимфосаркоме у мышей. В </w:t>
      </w:r>
      <w:smartTag w:uri="urn:schemas-microsoft-com:office:smarttags" w:element="metricconverter">
        <w:smartTagPr>
          <w:attr w:name="ProductID" w:val="1942 г"/>
        </w:smartTagPr>
        <w:r w:rsidRPr="004E16C6">
          <w:rPr>
            <w:sz w:val="28"/>
            <w:szCs w:val="28"/>
            <w:lang w:val="ru-RU"/>
          </w:rPr>
          <w:t>1942 г</w:t>
        </w:r>
      </w:smartTag>
      <w:r w:rsidRPr="004E16C6">
        <w:rPr>
          <w:sz w:val="28"/>
          <w:szCs w:val="28"/>
          <w:lang w:val="ru-RU"/>
        </w:rPr>
        <w:t xml:space="preserve">. были начаты клинические испытания трихлорэтиламина, что положило начало эре современной химиотерапии опухолей. Вскоре, был синтезирован ряд производных бис-(2-хлорэтил) - амина, и некоторые из них нашли применение в качестве противоопухолевых средств. По механизму действия препараты этой группы рассматриваются как алкилирующие вещества, так как они образуют ковалентные связи (проявляя алкилирующее свойство) с нуклеофильными соединениями, в том числе с биологически столь важными радикалами, как фосфаты, амины, сульфгидрильные, имидазольные группы и др. Цитотоксические и другие эффекты алкилирующих соединений обусловлены в первую очередь алкилированием структурных элементов ДНК (пуинов, пиримидинов). Вслед за бис-(b-хлорэтил) - аминами были получены цитостатические алкилирующие соединения других химических групп: этиленимины, алкилированные сульфонаты, триазены. В начале 60-х годов были обнаружены противоопухолевые вещества другого механизма действия - антиметаболиты. 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Метотрексат, имеющий структурное сходство с фолиевой кислотой и являющийся ее антиметаболитом, оказался эффективным при некоторых опухолях человека, особенно при хориокарциноме у женщин и при острой лейкемии. Вслед за этим были обнаружены противоопухолевые свойства других антиметаболитов: аналогов пурина, (меркаптопурин, тиогуанин) и пиримиина (фторурацил и его аналоги, цитарабин и др.). В дальнейшем, в качестве противоопухолевых средств, нашел применение ряд антибиотиков (адриамицин, оливомицин, дактиномицин и др.), ферменты (L-аспарагиназа), некоторые алкалоиды (винбластин - розевин, винкристин), препараты платины и ряд других соединений. Для лечения гормонозависимых опухолей, широкое применение получил ряд эстрогенных, андрогенных и гестагенных препаратов (прогестины), а также антагонисты эстрогенов (антиэстрогены - тамоксифен и др.) и антагонисты андрогенов (антиандрогены - флютамид и др.). В последние годы большое внимание стали привлекать эндогенные противоопухолевые соединения. Обнаружена эффективность при некоторых видах опухолей интерферонов (см.), изучается противоопухолевая активность других лимфокинов (интерлейкинов - 1 и 2). Наряду со специфическим тормозящим влиянием на опухоли, современные противоопухолевые средства действуют на другие ткани и системы организма, что, с одной стороны, обуславливает их побочные эффекты, а с другой - позволяет использовать их в других областях медицины. Одним из основных побочных эффектов большинства противоопухолевых препаратов является их угнетающее влияние на кроветворные органы, что требует специального внимания и точного регулирования доз и режима применения препаратов. Необходимо учитывать, что угнетение гемопоэза усиливается при комбинированной терапии - сочетанного применения препаратов, лучевой терапии и др. Часто наблюдаются потеря аппетита, диарея, возможны алопеция и другие побочные явления. Некоторые противоопухолевые антибиотики обладают кардиотоксичностью (адриамицин, доксорубицин и др.), нефро- и ототоксичностью. При применении некоторых препаратов возможно развитие гиперурикмии (см. Аллопуринол). Эстрогены, андрогены, их аналоги и антагонисты могут вызывать гормональные расстройств (часто гинекомастию). Одной из характерных особенностей ряда противоопухолевых препаратов является их иммуносупрессивное действие, которое может ослабить защитные силы организма и облегчить развитие инфекционных осложнений. В то же время, в связи с этим действием ряд противоопухолевых средств (метотрексат, циклофосфан, цитарабин, проспидин и др.) используется в некоторых случаях в лечебных целях при аутоиммунных заболеваниях. При аллотрансплантации органов и пересадке костного мозга чаще пользуются циклоспорином, азатиоприном (см.), глюкокортикостеродами. Общими противопоказаниями к применению противоопухолевых препаратов являются тяжелая кахексия, терминальные стадии заболевания, сильно выраженная лейко- и тромбопения. Вопрос о применении этих препаратов при беременности решается индивидуально. Как правило, в связи с опасностью тератогенного действия эти препараты при беременности не назначают; не применяют их также при кормлении грудью. Применение противоопухолевых препаратов производится только по назначению врача-онколога. В зависимости от особенностей заболевания, его течения, эффективности и переносимости применяемых противоопухолевых препаратов могут меняться схема их применения, дозы, сочетание с другими препаратами и др. В последнее время создан ряд новых лекарственных средств, позволяющих повысить эффективность и переносимость противоопухолевых препаратов. Так, кальция фолиант позволяет усовершенствовать использование метотрексата и некоторых других противоопухолевых препаратов (в частности, фторурацила). Созданы новые высокоэффективные противорвотные средства - блокаторы серотониновых 5-НТ3-рецепторов (см. Онаносетрон, Трописетрон). Колониестимулирующие факторы - Филгратим, Сарграмостим и др. (см.) позволяют уменьшать риск нейтропении, вызываемой противоопухолевыми препаратами. В последнее время в России разрешен к применению ряд новых противоопухолевых препаратов. Вместе с тем некоторые препараты [из производных этиленимина и бис-(b-хлорэтил) -амина и др.] широкого применения в настоящее время не имеют, однако сохранились в Государственном реестре лекарственных средств. Исходя из химической структуры, источников получения, механизма действия противоопухолевые препараты разделяют на группы. Наиболее принятой является смешанная классификация, предусматривающая деление на следующие группы. 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1. Алкилирующие вещества: 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а) производные бис-(b-хлорэтил) - амина; 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б) этиленимины и этилендиамины; 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в) алкилсульфонаты; 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г) нитрозомочевины; 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д) триазены. 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2. Антиметаболиты: 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а) аналоги фолиевой кислоты; 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б) аналоги пуринов и пиримидинов. 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3. Алкалоиды, антибиотики и другие вещества природного происхождения. 4. Ферменты. 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5. Гормональные препараты и их антагонисты (антиэстрогены и антиндрогены). 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6. Синтетические препараты разных химических групп: 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а) производные платины (координационные комплексы); 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б) антрацендионы; 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в) производные мочевины; 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г) производные метилгидразина; </w:t>
      </w:r>
    </w:p>
    <w:p w:rsidR="00F13887" w:rsidRPr="004E16C6" w:rsidRDefault="00F13887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д) ингибиторы биосинтеза гормонов надпочечника.</w:t>
      </w:r>
    </w:p>
    <w:p w:rsidR="002E6494" w:rsidRPr="004E16C6" w:rsidRDefault="002E6494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2E6494" w:rsidRPr="004E16C6" w:rsidRDefault="002E6494" w:rsidP="004E16C6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4E16C6">
        <w:rPr>
          <w:b/>
          <w:sz w:val="28"/>
          <w:szCs w:val="28"/>
          <w:lang w:val="ru-RU"/>
        </w:rPr>
        <w:t>Классификация опухолевых заболеваний</w:t>
      </w:r>
    </w:p>
    <w:p w:rsidR="004E16C6" w:rsidRPr="004E16C6" w:rsidRDefault="004E16C6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2E6494" w:rsidRPr="004E16C6" w:rsidRDefault="002E6494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Некоторые опухоли сохранили исторически закрепившиеся за ними названия.</w:t>
      </w:r>
    </w:p>
    <w:p w:rsidR="002E6494" w:rsidRPr="004E16C6" w:rsidRDefault="002E6494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Так злокачественная опухоль из соединительной ткани называется саркомой (потому что на разрезе ее ткань напоминает рыбье мясо).</w:t>
      </w:r>
    </w:p>
    <w:p w:rsidR="002E6494" w:rsidRPr="004E16C6" w:rsidRDefault="002E6494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Злокачественная опухоль из эпителиальной ткани называется раком, карциномой. Свое название болезнь получила от знаменитого древнегреческ</w:t>
      </w:r>
      <w:r w:rsidR="0096161F" w:rsidRPr="004E16C6">
        <w:rPr>
          <w:sz w:val="28"/>
          <w:szCs w:val="28"/>
          <w:lang w:val="ru-RU"/>
        </w:rPr>
        <w:t>ого</w:t>
      </w:r>
      <w:r w:rsidRPr="004E16C6">
        <w:rPr>
          <w:sz w:val="28"/>
          <w:szCs w:val="28"/>
          <w:lang w:val="ru-RU"/>
        </w:rPr>
        <w:t xml:space="preserve"> врач</w:t>
      </w:r>
      <w:r w:rsidR="0096161F" w:rsidRPr="004E16C6">
        <w:rPr>
          <w:sz w:val="28"/>
          <w:szCs w:val="28"/>
          <w:lang w:val="ru-RU"/>
        </w:rPr>
        <w:t>а</w:t>
      </w:r>
      <w:r w:rsidRPr="004E16C6">
        <w:rPr>
          <w:sz w:val="28"/>
          <w:szCs w:val="28"/>
          <w:lang w:val="ru-RU"/>
        </w:rPr>
        <w:t xml:space="preserve"> Гален</w:t>
      </w:r>
      <w:r w:rsidR="0096161F" w:rsidRPr="004E16C6">
        <w:rPr>
          <w:sz w:val="28"/>
          <w:szCs w:val="28"/>
          <w:lang w:val="ru-RU"/>
        </w:rPr>
        <w:t>а, который</w:t>
      </w:r>
      <w:r w:rsidRPr="004E16C6">
        <w:rPr>
          <w:sz w:val="28"/>
          <w:szCs w:val="28"/>
          <w:lang w:val="ru-RU"/>
        </w:rPr>
        <w:t xml:space="preserve"> заметил, что распухшие кровяные сосуды вокруг опухоли похожи на клешни рака.</w:t>
      </w:r>
    </w:p>
    <w:p w:rsidR="002E6494" w:rsidRPr="004E16C6" w:rsidRDefault="0096161F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В настоящее время к опухолевым заболеваниям относят системные гиперплазии кроветворной ткани – лейкозы, лимфогрануломатозы.</w:t>
      </w:r>
    </w:p>
    <w:p w:rsidR="0096161F" w:rsidRPr="004E16C6" w:rsidRDefault="0096161F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В зависимости от вида ткани (волокнистой, жировой, хрящевой, костной) опухоли делятся на фибромы, липомы, хондромы, остеомы.</w:t>
      </w:r>
    </w:p>
    <w:p w:rsidR="004E2765" w:rsidRPr="004E16C6" w:rsidRDefault="004E2765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Онкология как отрасль медицинской науки, развивающаяся в здравоохранительной сфере, всегда являлась одним из элементов общественной жизни. Она неотрывна от комплекса факторов: экономических, нравственных. Правовых, социально-психологических, профессионально-медицинских. Распространение детских онкологических болезней есть неотъемлемая часть более общей и долгосрочной проблемы - обеспечения социальной безопасности общества, семьи, человека. </w:t>
      </w:r>
    </w:p>
    <w:p w:rsidR="004E2765" w:rsidRPr="004E16C6" w:rsidRDefault="004E2765" w:rsidP="004E16C6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4E2765" w:rsidRPr="004E16C6" w:rsidSect="004E16C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301" w:rsidRDefault="00D06301">
      <w:r>
        <w:separator/>
      </w:r>
    </w:p>
  </w:endnote>
  <w:endnote w:type="continuationSeparator" w:id="0">
    <w:p w:rsidR="00D06301" w:rsidRDefault="00D0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995" w:rsidRDefault="006E0995" w:rsidP="00F8388C">
    <w:pPr>
      <w:pStyle w:val="a5"/>
      <w:framePr w:wrap="around" w:vAnchor="text" w:hAnchor="margin" w:xAlign="right" w:y="1"/>
      <w:rPr>
        <w:rStyle w:val="a7"/>
      </w:rPr>
    </w:pPr>
  </w:p>
  <w:p w:rsidR="006E0995" w:rsidRDefault="006E0995" w:rsidP="00E2552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995" w:rsidRDefault="00A32F11" w:rsidP="00F8388C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6E0995" w:rsidRDefault="006E0995" w:rsidP="00E2552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301" w:rsidRDefault="00D06301">
      <w:r>
        <w:separator/>
      </w:r>
    </w:p>
  </w:footnote>
  <w:footnote w:type="continuationSeparator" w:id="0">
    <w:p w:rsidR="00D06301" w:rsidRDefault="00D0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15D22"/>
    <w:multiLevelType w:val="hybridMultilevel"/>
    <w:tmpl w:val="4F4ED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7B352F"/>
    <w:multiLevelType w:val="hybridMultilevel"/>
    <w:tmpl w:val="1DD61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FB5E93"/>
    <w:multiLevelType w:val="hybridMultilevel"/>
    <w:tmpl w:val="B58C32E0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3">
    <w:nsid w:val="657C24A8"/>
    <w:multiLevelType w:val="hybridMultilevel"/>
    <w:tmpl w:val="D9B80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686E32"/>
    <w:multiLevelType w:val="hybridMultilevel"/>
    <w:tmpl w:val="76983A0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7E1"/>
    <w:rsid w:val="000027E1"/>
    <w:rsid w:val="00024744"/>
    <w:rsid w:val="000427C9"/>
    <w:rsid w:val="00145B1C"/>
    <w:rsid w:val="002E6494"/>
    <w:rsid w:val="003E2D70"/>
    <w:rsid w:val="0043643C"/>
    <w:rsid w:val="00451B03"/>
    <w:rsid w:val="004E16C6"/>
    <w:rsid w:val="004E2765"/>
    <w:rsid w:val="00583836"/>
    <w:rsid w:val="0066762D"/>
    <w:rsid w:val="006E0995"/>
    <w:rsid w:val="00733FBE"/>
    <w:rsid w:val="0096161F"/>
    <w:rsid w:val="00A32F11"/>
    <w:rsid w:val="00BB2C6D"/>
    <w:rsid w:val="00D06301"/>
    <w:rsid w:val="00E25528"/>
    <w:rsid w:val="00F13887"/>
    <w:rsid w:val="00F8388C"/>
    <w:rsid w:val="00F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50B054-2928-446D-A1CA-4AA40200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3">
    <w:name w:val="heading 3"/>
    <w:basedOn w:val="a"/>
    <w:link w:val="30"/>
    <w:uiPriority w:val="9"/>
    <w:qFormat/>
    <w:rsid w:val="000027E1"/>
    <w:pPr>
      <w:spacing w:before="100" w:beforeAutospacing="1" w:after="100" w:afterAutospacing="1"/>
      <w:outlineLvl w:val="2"/>
    </w:pPr>
    <w:rPr>
      <w:rFonts w:ascii="Arial" w:hAnsi="Arial" w:cs="Arial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uiPriority w:val="99"/>
    <w:rsid w:val="000027E1"/>
    <w:rPr>
      <w:rFonts w:cs="Times New Roman"/>
      <w:color w:val="0074BC"/>
      <w:u w:val="single"/>
    </w:rPr>
  </w:style>
  <w:style w:type="paragraph" w:styleId="a5">
    <w:name w:val="footer"/>
    <w:basedOn w:val="a"/>
    <w:link w:val="a6"/>
    <w:uiPriority w:val="99"/>
    <w:rsid w:val="00E255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  <w:lang w:val="en-US" w:eastAsia="en-US"/>
    </w:rPr>
  </w:style>
  <w:style w:type="character" w:styleId="a7">
    <w:name w:val="page number"/>
    <w:uiPriority w:val="99"/>
    <w:rsid w:val="00E2552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255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адаптация семей, имеющих детей с онкологическими заболеваниями</vt:lpstr>
    </vt:vector>
  </TitlesOfParts>
  <Company>ICWW</Company>
  <LinksUpToDate>false</LinksUpToDate>
  <CharactersWithSpaces>18854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адаптация семей, имеющих детей с онкологическими заболеваниями</dc:title>
  <dc:subject/>
  <dc:creator>tolik</dc:creator>
  <cp:keywords/>
  <dc:description/>
  <cp:lastModifiedBy>admin</cp:lastModifiedBy>
  <cp:revision>2</cp:revision>
  <cp:lastPrinted>2007-09-30T22:13:00Z</cp:lastPrinted>
  <dcterms:created xsi:type="dcterms:W3CDTF">2014-02-25T04:44:00Z</dcterms:created>
  <dcterms:modified xsi:type="dcterms:W3CDTF">2014-02-25T04:44:00Z</dcterms:modified>
</cp:coreProperties>
</file>