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36"/>
        </w:rPr>
      </w:pP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36"/>
        </w:rPr>
      </w:pP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36"/>
        </w:rPr>
      </w:pP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36"/>
        </w:rPr>
      </w:pP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36"/>
        </w:rPr>
      </w:pP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36"/>
        </w:rPr>
      </w:pP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36"/>
        </w:rPr>
      </w:pP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36"/>
        </w:rPr>
      </w:pP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36"/>
        </w:rPr>
      </w:pP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36"/>
        </w:rPr>
      </w:pP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36"/>
        </w:rPr>
      </w:pPr>
    </w:p>
    <w:p w:rsidR="00422AE9" w:rsidRPr="00A373F8" w:rsidRDefault="00B241B8" w:rsidP="00A373F8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A373F8">
        <w:rPr>
          <w:b/>
          <w:sz w:val="28"/>
          <w:szCs w:val="36"/>
        </w:rPr>
        <w:t>Реферат на тему:</w:t>
      </w:r>
    </w:p>
    <w:p w:rsidR="00B241B8" w:rsidRPr="00A373F8" w:rsidRDefault="00B241B8" w:rsidP="00A373F8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A373F8">
        <w:rPr>
          <w:b/>
          <w:sz w:val="28"/>
          <w:szCs w:val="36"/>
        </w:rPr>
        <w:t>«ОПАСНЫЕ ЗОНЫ СТРОИТЕЛЬНОЙ ПЛОЩАДКИ»</w:t>
      </w:r>
    </w:p>
    <w:p w:rsidR="00B241B8" w:rsidRPr="00A373F8" w:rsidRDefault="00A373F8" w:rsidP="00A373F8">
      <w:pPr>
        <w:spacing w:line="360" w:lineRule="auto"/>
        <w:ind w:firstLine="709"/>
        <w:jc w:val="both"/>
        <w:rPr>
          <w:sz w:val="28"/>
          <w:szCs w:val="28"/>
        </w:rPr>
      </w:pPr>
      <w:r w:rsidRPr="00A373F8">
        <w:rPr>
          <w:sz w:val="28"/>
          <w:szCs w:val="36"/>
        </w:rPr>
        <w:br w:type="page"/>
      </w:r>
      <w:r w:rsidR="00B241B8" w:rsidRPr="00A373F8">
        <w:rPr>
          <w:sz w:val="28"/>
          <w:szCs w:val="28"/>
        </w:rPr>
        <w:t>При организации строительной площадки, размещении участков и рабочих мест, проездов, проходов необходимо установить опасные для людей зоны. Под опасной зоной понимают часть пространства, в которой действуют постоянно или возникают периодически факторы, создающие угрозу жизни и здоровью работающих. Опасные зоны обозначаются знаками безопасности и надписями установленной формы. Все опасные для людей зоны разделяются на две группы: зоны с постоянно действующими опасными производственными факторами, зоны с потенциально действующими опасными производственными факторами.</w:t>
      </w: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28"/>
        </w:rPr>
      </w:pPr>
      <w:r w:rsidRPr="00A373F8">
        <w:rPr>
          <w:sz w:val="28"/>
          <w:szCs w:val="28"/>
        </w:rPr>
        <w:t>К зонам постоянно действующих опасных производственных факторов следует отнести зоны:</w:t>
      </w: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28"/>
        </w:rPr>
      </w:pPr>
      <w:r w:rsidRPr="00A373F8">
        <w:rPr>
          <w:sz w:val="28"/>
          <w:szCs w:val="28"/>
        </w:rPr>
        <w:t>вблизи неизолированных токоведущих частей электроустановок, линий электропередач (ЛЭП);</w:t>
      </w: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28"/>
        </w:rPr>
      </w:pPr>
      <w:r w:rsidRPr="00A373F8">
        <w:rPr>
          <w:sz w:val="28"/>
          <w:szCs w:val="28"/>
        </w:rPr>
        <w:t>вблизи от не огражденных перепадов по высоте на 1,3м и более;</w:t>
      </w: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28"/>
        </w:rPr>
      </w:pPr>
      <w:r w:rsidRPr="00A373F8">
        <w:rPr>
          <w:sz w:val="28"/>
          <w:szCs w:val="28"/>
        </w:rPr>
        <w:t>в местах, где содержатся вредные вещества в концентрациях выше предельно-допустимых</w:t>
      </w:r>
      <w:r w:rsidR="00A373F8" w:rsidRPr="00A373F8">
        <w:rPr>
          <w:sz w:val="28"/>
          <w:szCs w:val="28"/>
        </w:rPr>
        <w:t xml:space="preserve"> </w:t>
      </w:r>
      <w:r w:rsidRPr="00A373F8">
        <w:rPr>
          <w:sz w:val="28"/>
          <w:szCs w:val="28"/>
        </w:rPr>
        <w:t>или воздействуют шум, вибрация и другие негативные факторы с интенсивностью более предельно-допустимой величины.</w:t>
      </w:r>
    </w:p>
    <w:p w:rsidR="00B241B8" w:rsidRPr="00A373F8" w:rsidRDefault="00B241B8" w:rsidP="00A373F8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A373F8">
        <w:rPr>
          <w:sz w:val="28"/>
          <w:szCs w:val="28"/>
        </w:rPr>
        <w:t>К зонам потенциально действующих производственных факторов следует отнести:</w:t>
      </w: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28"/>
        </w:rPr>
      </w:pPr>
      <w:r w:rsidRPr="00A373F8">
        <w:rPr>
          <w:sz w:val="28"/>
          <w:szCs w:val="28"/>
        </w:rPr>
        <w:t>участки, территории вблизи строящегося здания (сооружения); этажи (ярусы) зданий и сооружений в одном захвате, над которыми происходят монтаж (демонтаж) конструкций или оборудования;</w:t>
      </w: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28"/>
        </w:rPr>
      </w:pPr>
      <w:r w:rsidRPr="00A373F8">
        <w:rPr>
          <w:sz w:val="28"/>
          <w:szCs w:val="28"/>
        </w:rPr>
        <w:t>зоны перемещения машин, оборудования или их частей, рабочих органов; места, на которых происходит перемещение грузов грузоподъемными кранами.</w:t>
      </w: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28"/>
        </w:rPr>
      </w:pPr>
      <w:r w:rsidRPr="00A373F8">
        <w:rPr>
          <w:sz w:val="28"/>
          <w:szCs w:val="28"/>
        </w:rPr>
        <w:t>Зоны с постоянно действующими опасными производственными факторами во избежание доступа посторонних лиц должны быть защищены ограждениями (ГОСТ 23407-78), предотвращающими доступ людей в опасную зону. Зоны с потенциально действующими опасными производственными факторами ограждаются сигнальными ограждениями, предупреждающими о границах участков с опасными и вредными факторами.</w:t>
      </w: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28"/>
        </w:rPr>
      </w:pPr>
      <w:r w:rsidRPr="00A373F8">
        <w:rPr>
          <w:sz w:val="28"/>
          <w:szCs w:val="28"/>
        </w:rPr>
        <w:t>При производстве строительно-монтажных работ в опасных зонах обеспечение безопасности работ - задача первоочередная.</w:t>
      </w: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28"/>
        </w:rPr>
      </w:pPr>
      <w:r w:rsidRPr="00A373F8">
        <w:rPr>
          <w:sz w:val="28"/>
          <w:szCs w:val="28"/>
        </w:rPr>
        <w:t>На строительной площадке, как правило, частой причиной травматизма является падение предметов (стройматериалов, конструкций) с высоты строящегося здания (сооружения). Важной профилактической мерой сокращения травматизма по данной причине является правильное определение размеров опасной зоны, безопасная организация работ. В опасную зону входит пространство, примыкающее непосредственно к строящемуся объекту и расположенное по его периметру. Правильное определение размеров опасной зоны имеет большое значение при строительстве объектов повышенной этажности в населенных пунктах, где площадь строительной площадки ограничена и насыщена различными конструкциями, материалами, механизмами и машинами. Величина опасной зоны зависит от высоты здания и определяется по таблице 1 СНиП</w:t>
      </w:r>
      <w:r w:rsidR="00A373F8" w:rsidRPr="00A373F8">
        <w:rPr>
          <w:sz w:val="28"/>
          <w:szCs w:val="28"/>
        </w:rPr>
        <w:t xml:space="preserve"> </w:t>
      </w:r>
      <w:r w:rsidRPr="00A373F8">
        <w:rPr>
          <w:sz w:val="28"/>
          <w:szCs w:val="28"/>
        </w:rPr>
        <w:t>III-4-80</w:t>
      </w:r>
      <w:r w:rsidRPr="00A373F8">
        <w:rPr>
          <w:sz w:val="28"/>
          <w:szCs w:val="28"/>
          <w:vertAlign w:val="superscript"/>
        </w:rPr>
        <w:t>*</w:t>
      </w:r>
      <w:r w:rsidRPr="00A373F8">
        <w:rPr>
          <w:sz w:val="28"/>
          <w:szCs w:val="28"/>
        </w:rPr>
        <w:t>.</w:t>
      </w: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28"/>
        </w:rPr>
      </w:pPr>
      <w:r w:rsidRPr="00A373F8">
        <w:rPr>
          <w:sz w:val="28"/>
          <w:szCs w:val="28"/>
        </w:rPr>
        <w:t>Граница опасной зоны у стреловидного крана определяется с учетом отлёта конструкций при разрыве ветви стропа:</w:t>
      </w:r>
    </w:p>
    <w:p w:rsidR="00B241B8" w:rsidRPr="00A373F8" w:rsidRDefault="0062567A" w:rsidP="00A373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22.5pt">
            <v:imagedata r:id="rId4" o:title=""/>
          </v:shape>
        </w:pict>
      </w:r>
      <w:r w:rsidR="00B241B8" w:rsidRPr="00A373F8">
        <w:rPr>
          <w:sz w:val="28"/>
          <w:szCs w:val="28"/>
        </w:rPr>
        <w:t>,</w:t>
      </w:r>
      <w:r w:rsidR="00A373F8" w:rsidRPr="00A373F8">
        <w:rPr>
          <w:sz w:val="28"/>
          <w:szCs w:val="28"/>
        </w:rPr>
        <w:t xml:space="preserve"> </w:t>
      </w:r>
      <w:r w:rsidR="00B241B8" w:rsidRPr="00A373F8">
        <w:rPr>
          <w:bCs/>
          <w:sz w:val="28"/>
          <w:szCs w:val="28"/>
        </w:rPr>
        <w:t>(3.1.1)</w:t>
      </w:r>
      <w:r w:rsidR="00A373F8" w:rsidRPr="00A373F8">
        <w:rPr>
          <w:sz w:val="28"/>
          <w:szCs w:val="28"/>
        </w:rPr>
        <w:t xml:space="preserve"> </w:t>
      </w: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28"/>
        </w:rPr>
      </w:pPr>
      <w:r w:rsidRPr="00A373F8">
        <w:rPr>
          <w:sz w:val="28"/>
          <w:szCs w:val="28"/>
        </w:rPr>
        <w:t>где R -</w:t>
      </w:r>
      <w:r w:rsidR="00A373F8" w:rsidRPr="00A373F8">
        <w:rPr>
          <w:sz w:val="28"/>
          <w:szCs w:val="28"/>
        </w:rPr>
        <w:t xml:space="preserve"> </w:t>
      </w:r>
      <w:r w:rsidRPr="00A373F8">
        <w:rPr>
          <w:sz w:val="28"/>
          <w:szCs w:val="28"/>
        </w:rPr>
        <w:t>радиус опасной зоны, м;</w:t>
      </w: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28"/>
        </w:rPr>
      </w:pPr>
      <w:r w:rsidRPr="00A373F8">
        <w:rPr>
          <w:sz w:val="28"/>
          <w:szCs w:val="28"/>
        </w:rPr>
        <w:t xml:space="preserve">r – радиус максимального вращения стрелы крана, м; </w:t>
      </w: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28"/>
        </w:rPr>
      </w:pPr>
      <w:r w:rsidRPr="00A373F8">
        <w:rPr>
          <w:sz w:val="28"/>
          <w:szCs w:val="28"/>
        </w:rPr>
        <w:t>S – расстояние отлета конструкции при падении на землю, м.</w:t>
      </w:r>
    </w:p>
    <w:p w:rsidR="00B241B8" w:rsidRPr="00A373F8" w:rsidRDefault="0062567A" w:rsidP="00A373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34.25pt;height:24pt">
            <v:imagedata r:id="rId5" o:title=""/>
          </v:shape>
        </w:pict>
      </w:r>
      <w:r w:rsidR="00B241B8" w:rsidRPr="00A373F8">
        <w:rPr>
          <w:sz w:val="28"/>
          <w:szCs w:val="28"/>
        </w:rPr>
        <w:tab/>
      </w:r>
      <w:r w:rsidR="00B241B8" w:rsidRPr="00A373F8">
        <w:rPr>
          <w:sz w:val="28"/>
          <w:szCs w:val="28"/>
        </w:rPr>
        <w:tab/>
      </w:r>
      <w:r w:rsidR="00B241B8" w:rsidRPr="00A373F8">
        <w:rPr>
          <w:sz w:val="28"/>
          <w:szCs w:val="28"/>
        </w:rPr>
        <w:tab/>
      </w:r>
      <w:r w:rsidR="00B241B8" w:rsidRPr="00A373F8">
        <w:rPr>
          <w:sz w:val="28"/>
          <w:szCs w:val="28"/>
        </w:rPr>
        <w:tab/>
      </w:r>
      <w:r w:rsidR="00B241B8" w:rsidRPr="00A373F8">
        <w:rPr>
          <w:sz w:val="28"/>
          <w:szCs w:val="28"/>
        </w:rPr>
        <w:tab/>
      </w:r>
      <w:r w:rsidR="00B241B8" w:rsidRPr="00A373F8">
        <w:rPr>
          <w:bCs/>
          <w:sz w:val="28"/>
          <w:szCs w:val="28"/>
        </w:rPr>
        <w:t>(3.1.2)</w:t>
      </w: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28"/>
        </w:rPr>
      </w:pPr>
      <w:r w:rsidRPr="00A373F8">
        <w:rPr>
          <w:sz w:val="28"/>
          <w:szCs w:val="28"/>
        </w:rPr>
        <w:t>Н – расстояние от земли до поднятой конструкции, м;</w:t>
      </w: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28"/>
        </w:rPr>
      </w:pPr>
      <w:r w:rsidRPr="00A373F8">
        <w:rPr>
          <w:sz w:val="28"/>
          <w:szCs w:val="28"/>
        </w:rPr>
        <w:t>l – длина стропа, м; φ – угол между стропом и вертикальной осью;</w:t>
      </w: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28"/>
        </w:rPr>
      </w:pPr>
      <w:r w:rsidRPr="00A373F8">
        <w:rPr>
          <w:sz w:val="28"/>
          <w:szCs w:val="28"/>
        </w:rPr>
        <w:t>а - расстояние от центра тяжести</w:t>
      </w:r>
      <w:r w:rsidR="00A373F8" w:rsidRPr="00A373F8">
        <w:rPr>
          <w:sz w:val="28"/>
          <w:szCs w:val="28"/>
        </w:rPr>
        <w:t xml:space="preserve"> </w:t>
      </w:r>
      <w:r w:rsidRPr="00A373F8">
        <w:rPr>
          <w:sz w:val="28"/>
          <w:szCs w:val="28"/>
        </w:rPr>
        <w:t xml:space="preserve">конструкции до края большей стороны, м. </w:t>
      </w: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28"/>
        </w:rPr>
      </w:pPr>
      <w:r w:rsidRPr="00A373F8">
        <w:rPr>
          <w:sz w:val="28"/>
          <w:szCs w:val="28"/>
        </w:rPr>
        <w:t>Расстояние отлета конструкции можно определить и по таблице 1 СНиП III-4-80</w:t>
      </w:r>
      <w:r w:rsidRPr="00A373F8">
        <w:rPr>
          <w:sz w:val="28"/>
          <w:szCs w:val="28"/>
          <w:vertAlign w:val="superscript"/>
        </w:rPr>
        <w:t>*</w:t>
      </w:r>
      <w:r w:rsidRPr="00A373F8">
        <w:rPr>
          <w:sz w:val="28"/>
          <w:szCs w:val="28"/>
        </w:rPr>
        <w:t>. Для повышения безопасности работ проведены исследования по определению величины опасной зоны в зависимости от высоты строящегося здания и отлёта конструкции при обрыве ветвей стропа с учетом разлета осколков:</w:t>
      </w:r>
    </w:p>
    <w:p w:rsidR="00B241B8" w:rsidRPr="00A373F8" w:rsidRDefault="0062567A" w:rsidP="00A373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23pt;height:20.25pt">
            <v:imagedata r:id="rId6" o:title=""/>
          </v:shape>
        </w:pict>
      </w:r>
      <w:r w:rsidR="00B241B8" w:rsidRPr="00A373F8">
        <w:rPr>
          <w:sz w:val="28"/>
          <w:szCs w:val="28"/>
        </w:rPr>
        <w:t>.</w:t>
      </w:r>
      <w:r w:rsidR="00A373F8" w:rsidRPr="00A373F8">
        <w:rPr>
          <w:sz w:val="28"/>
          <w:szCs w:val="28"/>
        </w:rPr>
        <w:t xml:space="preserve"> </w:t>
      </w:r>
      <w:r w:rsidR="00B241B8" w:rsidRPr="00A373F8">
        <w:rPr>
          <w:bCs/>
          <w:sz w:val="28"/>
          <w:szCs w:val="28"/>
        </w:rPr>
        <w:t>(3.1.3)</w:t>
      </w:r>
      <w:r w:rsidR="00A373F8" w:rsidRPr="00A373F8">
        <w:rPr>
          <w:sz w:val="28"/>
          <w:szCs w:val="28"/>
        </w:rPr>
        <w:t xml:space="preserve"> </w:t>
      </w: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28"/>
        </w:rPr>
      </w:pPr>
      <w:r w:rsidRPr="00A373F8">
        <w:rPr>
          <w:sz w:val="28"/>
          <w:szCs w:val="28"/>
        </w:rPr>
        <w:t>где Р – величина опасной зоны вокруг строящегося здания, м;</w:t>
      </w: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28"/>
        </w:rPr>
      </w:pPr>
      <w:r w:rsidRPr="00A373F8">
        <w:rPr>
          <w:sz w:val="28"/>
          <w:szCs w:val="28"/>
        </w:rPr>
        <w:t>Н – высота строящегося объекта или расстояние от земли до поднятой конструкции, м.</w:t>
      </w: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28"/>
        </w:rPr>
      </w:pPr>
      <w:r w:rsidRPr="00A373F8">
        <w:rPr>
          <w:sz w:val="28"/>
          <w:szCs w:val="28"/>
        </w:rPr>
        <w:t>При работе башенного крана опасной зоной будет все то пространство, в котором совершаются или могут совершаться рабочие и холостые перемещения крана и его элементов.</w:t>
      </w: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28"/>
        </w:rPr>
      </w:pPr>
      <w:r w:rsidRPr="00A373F8">
        <w:rPr>
          <w:sz w:val="28"/>
          <w:szCs w:val="28"/>
        </w:rPr>
        <w:t>Ширина опасной зоны в плане, м,</w:t>
      </w:r>
    </w:p>
    <w:p w:rsidR="00B241B8" w:rsidRPr="00A373F8" w:rsidRDefault="0062567A" w:rsidP="00A373F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81pt;height:21pt">
            <v:imagedata r:id="rId7" o:title=""/>
          </v:shape>
        </w:pict>
      </w:r>
      <w:r w:rsidR="00A373F8" w:rsidRPr="00A373F8">
        <w:rPr>
          <w:sz w:val="28"/>
          <w:szCs w:val="28"/>
        </w:rPr>
        <w:t xml:space="preserve"> </w:t>
      </w:r>
      <w:r w:rsidR="00B241B8" w:rsidRPr="00A373F8">
        <w:rPr>
          <w:bCs/>
          <w:sz w:val="28"/>
          <w:szCs w:val="28"/>
        </w:rPr>
        <w:t>(3.1.4)</w:t>
      </w:r>
      <w:r w:rsidR="00A373F8" w:rsidRPr="00A373F8">
        <w:rPr>
          <w:sz w:val="28"/>
          <w:szCs w:val="28"/>
        </w:rPr>
        <w:t xml:space="preserve"> </w:t>
      </w: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28"/>
        </w:rPr>
      </w:pPr>
      <w:r w:rsidRPr="00A373F8">
        <w:rPr>
          <w:sz w:val="28"/>
          <w:szCs w:val="28"/>
        </w:rPr>
        <w:t>где С – ширина колеи, м.</w:t>
      </w: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28"/>
        </w:rPr>
      </w:pPr>
      <w:r w:rsidRPr="00A373F8">
        <w:rPr>
          <w:sz w:val="28"/>
          <w:szCs w:val="28"/>
        </w:rPr>
        <w:t>Длина опасной зоны в плане, м:</w:t>
      </w:r>
    </w:p>
    <w:p w:rsidR="00B241B8" w:rsidRPr="00A373F8" w:rsidRDefault="0062567A" w:rsidP="00A373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75pt;height:20.25pt">
            <v:imagedata r:id="rId8" o:title=""/>
          </v:shape>
        </w:pict>
      </w:r>
      <w:r w:rsidR="00B241B8" w:rsidRPr="00A373F8">
        <w:rPr>
          <w:sz w:val="28"/>
          <w:szCs w:val="28"/>
        </w:rPr>
        <w:t>,</w:t>
      </w:r>
      <w:r w:rsidR="00A373F8" w:rsidRPr="00A373F8">
        <w:rPr>
          <w:sz w:val="28"/>
          <w:szCs w:val="28"/>
        </w:rPr>
        <w:t xml:space="preserve"> </w:t>
      </w:r>
      <w:r w:rsidR="00B241B8" w:rsidRPr="00A373F8">
        <w:rPr>
          <w:bCs/>
          <w:sz w:val="28"/>
          <w:szCs w:val="28"/>
        </w:rPr>
        <w:t>(3.1.5)</w:t>
      </w:r>
      <w:r w:rsidR="00A373F8" w:rsidRPr="00A373F8">
        <w:rPr>
          <w:sz w:val="28"/>
          <w:szCs w:val="28"/>
        </w:rPr>
        <w:t xml:space="preserve"> </w:t>
      </w: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28"/>
        </w:rPr>
      </w:pPr>
      <w:r w:rsidRPr="00A373F8">
        <w:rPr>
          <w:sz w:val="28"/>
          <w:szCs w:val="28"/>
        </w:rPr>
        <w:t>где L – длина подкранового пути, м.</w:t>
      </w: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28"/>
        </w:rPr>
      </w:pPr>
      <w:r w:rsidRPr="00A373F8">
        <w:rPr>
          <w:sz w:val="28"/>
          <w:szCs w:val="28"/>
        </w:rPr>
        <w:t>Опасная зона при работе экскаватора R</w:t>
      </w:r>
      <w:r w:rsidRPr="00A373F8">
        <w:rPr>
          <w:sz w:val="28"/>
          <w:szCs w:val="28"/>
          <w:vertAlign w:val="subscript"/>
        </w:rPr>
        <w:t>э</w:t>
      </w:r>
      <w:r w:rsidRPr="00A373F8">
        <w:rPr>
          <w:sz w:val="28"/>
          <w:szCs w:val="28"/>
        </w:rPr>
        <w:t xml:space="preserve"> с прямой лопатой определяется со стороны забоя по формуле:</w:t>
      </w:r>
    </w:p>
    <w:p w:rsidR="00B241B8" w:rsidRPr="00A373F8" w:rsidRDefault="0062567A" w:rsidP="00A373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77.25pt;height:23.25pt">
            <v:imagedata r:id="rId9" o:title=""/>
          </v:shape>
        </w:pict>
      </w:r>
      <w:r w:rsidR="00B241B8" w:rsidRPr="00A373F8">
        <w:rPr>
          <w:sz w:val="28"/>
          <w:szCs w:val="28"/>
        </w:rPr>
        <w:t>,</w:t>
      </w:r>
      <w:r w:rsidR="00A373F8" w:rsidRPr="00A373F8">
        <w:rPr>
          <w:sz w:val="28"/>
          <w:szCs w:val="28"/>
        </w:rPr>
        <w:t xml:space="preserve"> </w:t>
      </w:r>
      <w:r w:rsidR="00B241B8" w:rsidRPr="00A373F8">
        <w:rPr>
          <w:bCs/>
          <w:sz w:val="28"/>
          <w:szCs w:val="28"/>
        </w:rPr>
        <w:t>(3.1.6)</w:t>
      </w:r>
      <w:r w:rsidR="00A373F8" w:rsidRPr="00A373F8">
        <w:rPr>
          <w:sz w:val="28"/>
          <w:szCs w:val="28"/>
        </w:rPr>
        <w:t xml:space="preserve"> </w:t>
      </w: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28"/>
        </w:rPr>
      </w:pPr>
      <w:r w:rsidRPr="00A373F8">
        <w:rPr>
          <w:sz w:val="28"/>
          <w:szCs w:val="28"/>
        </w:rPr>
        <w:t>где R</w:t>
      </w:r>
      <w:r w:rsidRPr="00A373F8">
        <w:rPr>
          <w:sz w:val="28"/>
          <w:szCs w:val="28"/>
          <w:vertAlign w:val="subscript"/>
        </w:rPr>
        <w:t>к</w:t>
      </w:r>
      <w:r w:rsidRPr="00A373F8">
        <w:rPr>
          <w:sz w:val="28"/>
          <w:szCs w:val="28"/>
        </w:rPr>
        <w:t xml:space="preserve"> – наибольший радиус копания, м;</w:t>
      </w: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28"/>
        </w:rPr>
      </w:pPr>
      <w:r w:rsidRPr="00A373F8">
        <w:rPr>
          <w:sz w:val="28"/>
          <w:szCs w:val="28"/>
        </w:rPr>
        <w:t>b – расстояние от верха забоя до проекции линии угла естественного откоса грунта, м.</w:t>
      </w: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28"/>
        </w:rPr>
      </w:pPr>
      <w:r w:rsidRPr="00A373F8">
        <w:rPr>
          <w:sz w:val="28"/>
          <w:szCs w:val="28"/>
        </w:rPr>
        <w:t xml:space="preserve">С противоположной стороны опасная зона определяется наибольшим радиусом копания, но не менее </w:t>
      </w:r>
      <w:smartTag w:uri="urn:schemas-microsoft-com:office:smarttags" w:element="metricconverter">
        <w:smartTagPr>
          <w:attr w:name="ProductID" w:val="5 м"/>
        </w:smartTagPr>
        <w:r w:rsidRPr="00A373F8">
          <w:rPr>
            <w:sz w:val="28"/>
            <w:szCs w:val="28"/>
          </w:rPr>
          <w:t>5 м</w:t>
        </w:r>
      </w:smartTag>
      <w:r w:rsidRPr="00A373F8">
        <w:rPr>
          <w:sz w:val="28"/>
          <w:szCs w:val="28"/>
        </w:rPr>
        <w:t>. Во время загрузки грунта находиться людям между экскаватором и транспортными средствами не разрешается.</w:t>
      </w: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28"/>
        </w:rPr>
      </w:pPr>
      <w:r w:rsidRPr="00A373F8">
        <w:rPr>
          <w:sz w:val="28"/>
          <w:szCs w:val="28"/>
        </w:rPr>
        <w:t xml:space="preserve">Угол наклона стенки забоя должен равняться углу естественного откоса грунта, устойчивость которого необходимо периодически проверять. При работе экскаватора не разрешается производить какие-либо другие работы со стороны забоя и находиться людям в радиусе действия экскаватора плюс </w:t>
      </w:r>
      <w:smartTag w:uri="urn:schemas-microsoft-com:office:smarttags" w:element="metricconverter">
        <w:smartTagPr>
          <w:attr w:name="ProductID" w:val="5 м"/>
        </w:smartTagPr>
        <w:r w:rsidRPr="00A373F8">
          <w:rPr>
            <w:sz w:val="28"/>
            <w:szCs w:val="28"/>
          </w:rPr>
          <w:t>5 м</w:t>
        </w:r>
      </w:smartTag>
      <w:r w:rsidRPr="00A373F8">
        <w:rPr>
          <w:sz w:val="28"/>
          <w:szCs w:val="28"/>
        </w:rPr>
        <w:t>. Перед работой экскаваторы устанавливают на заранее спланированной площадке и закрепляют упорами для предотвращения самопроизвольного перемещения. Во время перерывов в работе стрелу одноковшового экскаватора необходимо отвести в сторону от забоя, а ковш опустить на грунт.</w:t>
      </w: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28"/>
        </w:rPr>
      </w:pPr>
      <w:r w:rsidRPr="00A373F8">
        <w:rPr>
          <w:sz w:val="28"/>
          <w:szCs w:val="28"/>
        </w:rPr>
        <w:t xml:space="preserve">Границы опасных зон вблизи движущихся частей и рабочих органов машин определяются расстоянием до </w:t>
      </w:r>
      <w:smartTag w:uri="urn:schemas-microsoft-com:office:smarttags" w:element="metricconverter">
        <w:smartTagPr>
          <w:attr w:name="ProductID" w:val="5 м"/>
        </w:smartTagPr>
        <w:r w:rsidRPr="00A373F8">
          <w:rPr>
            <w:sz w:val="28"/>
            <w:szCs w:val="28"/>
          </w:rPr>
          <w:t>5 м</w:t>
        </w:r>
      </w:smartTag>
      <w:r w:rsidRPr="00A373F8">
        <w:rPr>
          <w:sz w:val="28"/>
          <w:szCs w:val="28"/>
        </w:rPr>
        <w:t>, если другие повышенные требования</w:t>
      </w:r>
      <w:r w:rsidR="00A373F8" w:rsidRPr="00A373F8">
        <w:rPr>
          <w:sz w:val="28"/>
          <w:szCs w:val="28"/>
        </w:rPr>
        <w:t xml:space="preserve"> </w:t>
      </w:r>
      <w:r w:rsidRPr="00A373F8">
        <w:rPr>
          <w:sz w:val="28"/>
          <w:szCs w:val="28"/>
        </w:rPr>
        <w:t>отсутствуют в паспорте или инструкции завода-изготовителя. При перемещении и работе машин вблизи котлованов, траншей, канав и других выемок создается зона из-за возможности обрушения грунта. Поэтому в ППР должны быть указаны места остановки, работы и перемещения машин за пределами призмы обрушения. Если же в ППР нет соответствующих указаний, то мастер сам должен определить минимально допустимое расстояние l</w:t>
      </w:r>
      <w:r w:rsidRPr="00A373F8">
        <w:rPr>
          <w:sz w:val="28"/>
          <w:szCs w:val="28"/>
          <w:vertAlign w:val="subscript"/>
        </w:rPr>
        <w:t>1</w:t>
      </w:r>
      <w:r w:rsidRPr="00A373F8">
        <w:rPr>
          <w:sz w:val="28"/>
          <w:szCs w:val="28"/>
        </w:rPr>
        <w:t xml:space="preserve"> по горизонтали от основания неукрепленного откоса выемки до ближайших опор машины (табл.3 СНиП III-4-80</w:t>
      </w:r>
      <w:r w:rsidRPr="00A373F8">
        <w:rPr>
          <w:sz w:val="28"/>
          <w:szCs w:val="28"/>
          <w:vertAlign w:val="superscript"/>
        </w:rPr>
        <w:t>*</w:t>
      </w:r>
      <w:r w:rsidRPr="00A373F8">
        <w:rPr>
          <w:sz w:val="28"/>
          <w:szCs w:val="28"/>
        </w:rPr>
        <w:t>) или определяется по формуле</w:t>
      </w:r>
    </w:p>
    <w:p w:rsidR="00B241B8" w:rsidRPr="00A373F8" w:rsidRDefault="0062567A" w:rsidP="00A373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51.75pt;height:20.25pt">
            <v:imagedata r:id="rId10" o:title=""/>
          </v:shape>
        </w:pict>
      </w:r>
      <w:r w:rsidR="00B241B8" w:rsidRPr="00A373F8">
        <w:rPr>
          <w:sz w:val="28"/>
          <w:szCs w:val="28"/>
        </w:rPr>
        <w:t>,</w:t>
      </w:r>
      <w:r w:rsidR="00A373F8" w:rsidRPr="00A373F8">
        <w:rPr>
          <w:sz w:val="28"/>
          <w:szCs w:val="28"/>
        </w:rPr>
        <w:t xml:space="preserve"> </w:t>
      </w:r>
      <w:r w:rsidR="00B241B8" w:rsidRPr="00A373F8">
        <w:rPr>
          <w:bCs/>
          <w:sz w:val="28"/>
          <w:szCs w:val="28"/>
        </w:rPr>
        <w:t>(3.1.7)</w:t>
      </w:r>
      <w:r w:rsidR="00A373F8" w:rsidRPr="00A373F8">
        <w:rPr>
          <w:sz w:val="28"/>
          <w:szCs w:val="28"/>
        </w:rPr>
        <w:t xml:space="preserve"> </w:t>
      </w: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28"/>
        </w:rPr>
      </w:pPr>
      <w:r w:rsidRPr="00A373F8">
        <w:rPr>
          <w:sz w:val="28"/>
          <w:szCs w:val="28"/>
        </w:rPr>
        <w:t>где а – коэффициент; h – глубина выемки, м.</w:t>
      </w: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28"/>
        </w:rPr>
      </w:pPr>
      <w:r w:rsidRPr="00A373F8">
        <w:rPr>
          <w:sz w:val="28"/>
          <w:szCs w:val="28"/>
        </w:rPr>
        <w:t>Значения коэффициента а для выемок глубиной до 5м изменяются от 1,5 до 1,2 (песчаный грунт); от 1,25 до 1,06 (супесчаный грунт); от 1 до 0,95 (суглинистый грунт); от 1 до 0,70 (глинистый грунт).</w:t>
      </w: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28"/>
        </w:rPr>
      </w:pPr>
      <w:r w:rsidRPr="00A373F8">
        <w:rPr>
          <w:sz w:val="28"/>
          <w:szCs w:val="28"/>
        </w:rPr>
        <w:t>Если на строительной площадке проходит линия электропередачи, то необходимо установить величину охранной зоны. Согласно ГОСТ 12.1.013-78 под охранной зоной вдоль воздушных линий электропередачи понимается участок земли, заключенный между вертикальными плоскостями, проходящими через параллельные прямые, отстоящие от крайних проводов на расстоянии для линий напряжением до 1кВ-2м; от 1 до 20кВ-10м; 35кВ-15м; 110кВ-20м; от 150 до 220кВ-25м; от 330 до 500кВ-30м; 700кВ-40м.</w:t>
      </w: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28"/>
        </w:rPr>
      </w:pPr>
      <w:r w:rsidRPr="00A373F8">
        <w:rPr>
          <w:sz w:val="28"/>
          <w:szCs w:val="28"/>
        </w:rPr>
        <w:t>Если строительные машины работают в охранной зоне при неснятом с воздушной линии электропередачи напряжении или около неогражденных неизолированных частей электроустановок, то нужно определить величину опасной зоны. Здесь под опасной зоной понимается расстояние от верхней части машины, конструкции, оборудования в любом его</w:t>
      </w:r>
      <w:r w:rsidR="00A373F8" w:rsidRPr="00A373F8">
        <w:rPr>
          <w:sz w:val="28"/>
          <w:szCs w:val="28"/>
        </w:rPr>
        <w:t xml:space="preserve"> </w:t>
      </w:r>
      <w:r w:rsidRPr="00A373F8">
        <w:rPr>
          <w:sz w:val="28"/>
          <w:szCs w:val="28"/>
        </w:rPr>
        <w:t>положении до нижнего провода, находящегося под напряжением. Величина опасной зоны зависит от напряжения и равна: при напряжении до 1кВ-1,5м; от 1 до 20кВ-2,0м; от 35 до 110кВ-4,0м; от 150 до 220кВ-5,0м; 330кВ-6,0м; от 500 до 750кВ-9,0м.</w:t>
      </w: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28"/>
        </w:rPr>
      </w:pPr>
      <w:r w:rsidRPr="00A373F8">
        <w:rPr>
          <w:sz w:val="28"/>
          <w:szCs w:val="28"/>
        </w:rPr>
        <w:t>Работа строительных машин под проводами воздушной линии электропередачи, находящимися под напряжением 110кВ и более, допускается, если расстояние от верхней части подъемной машины или груза в любом положении до проводов не менее величин, приведенных для опасной зоны (ГОСТ 12.1.013-78; СНиП ІІІ-4-80)</w:t>
      </w:r>
      <w:r w:rsidRPr="00A373F8">
        <w:rPr>
          <w:sz w:val="28"/>
          <w:szCs w:val="28"/>
          <w:vertAlign w:val="superscript"/>
        </w:rPr>
        <w:t>*</w:t>
      </w:r>
      <w:r w:rsidRPr="00A373F8">
        <w:rPr>
          <w:sz w:val="28"/>
          <w:szCs w:val="28"/>
        </w:rPr>
        <w:t>.</w:t>
      </w: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28"/>
        </w:rPr>
      </w:pPr>
      <w:r w:rsidRPr="00A373F8">
        <w:rPr>
          <w:sz w:val="28"/>
          <w:szCs w:val="28"/>
        </w:rPr>
        <w:t>При наличии вредных веществ в воздухе границы опасной зоны определяются содержанием вещества, которое больше предельно допустимых концентраций и отрицательно влияет на организм человека.</w:t>
      </w: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28"/>
        </w:rPr>
      </w:pPr>
      <w:r w:rsidRPr="00A373F8">
        <w:rPr>
          <w:sz w:val="28"/>
          <w:szCs w:val="28"/>
        </w:rPr>
        <w:t>Своевременное определение опасных зон, устройство соответствующих ограждений, правильная организация работ обеспечивают безопасную работу на строительной площадке.</w:t>
      </w: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28"/>
        </w:rPr>
      </w:pPr>
      <w:r w:rsidRPr="00A373F8">
        <w:rPr>
          <w:sz w:val="28"/>
          <w:szCs w:val="28"/>
        </w:rPr>
        <w:t>Проектом организации работ должно предусматриваться хранение материалов и изделий на строй площадке в минимально возможных количествах. Размещение складов как можно ближе к центрам потребления и оснащение их механизацией позволяет снизить количество погрузочно-разгрузочных операций и организовать безопасное складирование. Согласно ГОСТ 12.3.009-76 и СНиП Ш-4-80</w:t>
      </w:r>
      <w:r w:rsidRPr="00A373F8">
        <w:rPr>
          <w:sz w:val="28"/>
          <w:szCs w:val="28"/>
          <w:vertAlign w:val="superscript"/>
        </w:rPr>
        <w:t xml:space="preserve">* </w:t>
      </w:r>
      <w:r w:rsidRPr="00A373F8">
        <w:rPr>
          <w:sz w:val="28"/>
          <w:szCs w:val="28"/>
        </w:rPr>
        <w:t>площадки, предназначенные для хранения строй материала, погрузочно-разгрузочных работ, должны быть спланированы, иметь твердый грунт, способный воспринимать проектную нагрузку от грузов и подъемно-транспортных средств, или должны быть покрыты твердым и ровным материалом. В соответствующих местах устанавливаются надписи «Въезд», «Выезд», «Разворот» и т.д. На площадках для укладки грузов должны быть обозначены границы штабелей, проходов, проездов между ними. Не разрешается размещать грузы в проходах и проездах. В зимнее время территорию площадки очищают от снега и льда.</w:t>
      </w: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28"/>
        </w:rPr>
      </w:pPr>
      <w:r w:rsidRPr="00A373F8">
        <w:rPr>
          <w:sz w:val="28"/>
          <w:szCs w:val="28"/>
        </w:rPr>
        <w:t>Укладка материалов производится с учетом их массы и способности деформироваться под влиянием массы вышележащего груза. Чем тяжелее материал, тем меньше должна быть его высота, чтобы обеспечить устойчивость, облегчить и обезопасить складирование и отпуск материалов.</w:t>
      </w: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28"/>
        </w:rPr>
      </w:pPr>
      <w:r w:rsidRPr="00A373F8">
        <w:rPr>
          <w:sz w:val="28"/>
          <w:szCs w:val="28"/>
        </w:rPr>
        <w:t>Складирование материалов, конструкций и оборудования должно осуществляться в соответствии с требованиями стандартов или технических условий на материалы, изделия, оборудование. Способы укладки грузов должны обеспечивать: безопасность работающих; устойчивость штабелей, пакетов; механизацию погрузочно-разгрузочных работ; возможность применения средств защиты и пожарной техники; соблюдение требований к охранным и опасным зонам. Подкладки и прокладки в штабелях складируемых материалов и конструкций следует располагать в одной вертикальной плоскости. Толщина прокладок должна быть больше высоты выступающих монтажных петель не менее чем на 0,02м. Между штабелями (стеллажами) на складах должны быть проходы</w:t>
      </w:r>
      <w:r w:rsidR="00A373F8" w:rsidRPr="00A373F8">
        <w:rPr>
          <w:sz w:val="28"/>
          <w:szCs w:val="28"/>
        </w:rPr>
        <w:t xml:space="preserve"> </w:t>
      </w:r>
      <w:r w:rsidRPr="00A373F8">
        <w:rPr>
          <w:sz w:val="28"/>
          <w:szCs w:val="28"/>
        </w:rPr>
        <w:t>шириной не менее 1м и проезды, ширина которых обеспечивает прохождение транспортных средств и производство погрузочно-разгрузочных работ с учётом средств механизации</w:t>
      </w:r>
      <w:r w:rsidR="00A373F8" w:rsidRPr="00A373F8">
        <w:rPr>
          <w:sz w:val="28"/>
          <w:szCs w:val="28"/>
        </w:rPr>
        <w:t xml:space="preserve"> </w:t>
      </w:r>
      <w:r w:rsidRPr="00A373F8">
        <w:rPr>
          <w:sz w:val="28"/>
          <w:szCs w:val="28"/>
        </w:rPr>
        <w:t>Одним из важнейших требований к строительной площадке является оборудование её санитарно-бытовыми помещениями, пунктами питания, медпунктами, а также правильное расположение их в соответствии со стройгенпланом.</w:t>
      </w: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28"/>
        </w:rPr>
      </w:pPr>
      <w:r w:rsidRPr="00A373F8">
        <w:rPr>
          <w:sz w:val="28"/>
          <w:szCs w:val="28"/>
        </w:rPr>
        <w:t>Токсичные вещества, например, нужно хранить вдали от бытовых помещений и мест отдыха. Свободные места вблизи бытовых помещений необходимо озеленять и устраивать на них площадки для отдыха. Для отвода паводковых вод в ППР должны быть предусмотрены соответствующие мероприятия.</w:t>
      </w: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28"/>
        </w:rPr>
      </w:pPr>
      <w:r w:rsidRPr="00A373F8">
        <w:rPr>
          <w:sz w:val="28"/>
          <w:szCs w:val="28"/>
        </w:rPr>
        <w:t>Строительство санитарно-бытовых помещений следует осуществлять по типовым проектам или использовать инвентарные бытовые и вспомогательные сооружения контейнерного типа, к которым относятся раздаточные, столовая, бытовые помещения для обогрева, медпункт, летняя душевая, проходная табельная, контора прораба, контора начальника участка, инструментальная мастерская-раздаточная, энергоконтейнер, уборная.</w:t>
      </w: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28"/>
        </w:rPr>
      </w:pPr>
      <w:r w:rsidRPr="00A373F8">
        <w:rPr>
          <w:sz w:val="28"/>
          <w:szCs w:val="28"/>
        </w:rPr>
        <w:t>Контейнеры со смонтированным в них оборудованием перевозится автотранспортом на трейлерах. Контейнеры рассчитаны на многократную оборачиваемость со сроком службы до 15 лет. Бытовые помещения контейнерного типа соответствуют современным требованиям комфорта, гигиены и технической эстетики. Можно также использовать и санитарно-бытовые помещения во вновь строящихся зданиях.</w:t>
      </w: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28"/>
        </w:rPr>
      </w:pPr>
      <w:r w:rsidRPr="00A373F8">
        <w:rPr>
          <w:sz w:val="28"/>
          <w:szCs w:val="28"/>
        </w:rPr>
        <w:t>Расчет санитарно-бытовых помещений необходимо выполнять на основании предъявляемых требований.</w:t>
      </w: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28"/>
        </w:rPr>
      </w:pPr>
      <w:r w:rsidRPr="00A373F8">
        <w:rPr>
          <w:sz w:val="28"/>
          <w:szCs w:val="28"/>
        </w:rPr>
        <w:t>Одинарные шкафы для хранения рабочей и домашней одежды должны быть глубиной 50см, шириной 20см, высотой 165см. Сдвоенные шкафы (с двумя отделениями) для хранения двух различных видов одежды имеют размеры 50х33х165см.</w:t>
      </w: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28"/>
        </w:rPr>
      </w:pPr>
      <w:r w:rsidRPr="00A373F8">
        <w:rPr>
          <w:sz w:val="28"/>
          <w:szCs w:val="28"/>
        </w:rPr>
        <w:t xml:space="preserve">Количество кранов в умывальниках проектируется из расчета 1 кран на 15чел., работающих в одной смене, а душевые – из расчета 1рожок на 8чел, при действии после смены в течение 45минут. </w:t>
      </w: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28"/>
        </w:rPr>
      </w:pPr>
      <w:r w:rsidRPr="00A373F8">
        <w:rPr>
          <w:sz w:val="28"/>
          <w:szCs w:val="28"/>
        </w:rPr>
        <w:t>При отсутствии поблизости столовых и буфетов оборудуются пункты питания. Предусматриваются также помещения для обогрева, тенты и палатки для защиты от солнца и атмосферных осадков. Общая площадь помещений для обогрева принимается из расчета 0,1м</w:t>
      </w:r>
      <w:r w:rsidRPr="00A373F8">
        <w:rPr>
          <w:sz w:val="28"/>
          <w:szCs w:val="28"/>
          <w:vertAlign w:val="superscript"/>
        </w:rPr>
        <w:t xml:space="preserve">2 </w:t>
      </w:r>
      <w:r w:rsidRPr="00A373F8">
        <w:rPr>
          <w:sz w:val="28"/>
          <w:szCs w:val="28"/>
        </w:rPr>
        <w:t>на одного работающего, но не менее 8м</w:t>
      </w:r>
      <w:r w:rsidRPr="00A373F8">
        <w:rPr>
          <w:sz w:val="28"/>
          <w:szCs w:val="28"/>
          <w:vertAlign w:val="superscript"/>
        </w:rPr>
        <w:t>2</w:t>
      </w:r>
      <w:r w:rsidRPr="00A373F8">
        <w:rPr>
          <w:sz w:val="28"/>
          <w:szCs w:val="28"/>
        </w:rPr>
        <w:t>.</w:t>
      </w:r>
    </w:p>
    <w:p w:rsidR="00B241B8" w:rsidRPr="00A373F8" w:rsidRDefault="00B241B8" w:rsidP="00A373F8">
      <w:pPr>
        <w:spacing w:line="360" w:lineRule="auto"/>
        <w:ind w:firstLine="709"/>
        <w:jc w:val="both"/>
        <w:rPr>
          <w:sz w:val="28"/>
          <w:szCs w:val="28"/>
        </w:rPr>
      </w:pPr>
      <w:r w:rsidRPr="00A373F8">
        <w:rPr>
          <w:sz w:val="28"/>
          <w:szCs w:val="28"/>
        </w:rPr>
        <w:t>Строительная площадка должна быть обеспечена также аптечками и средствами оказания первой медицинской помощи. Если на строительном участке работают от 300 до 800 человек, нужно предусматривать фельдшерский здравпункт.</w:t>
      </w:r>
    </w:p>
    <w:p w:rsidR="000F1197" w:rsidRPr="00A373F8" w:rsidRDefault="00B241B8" w:rsidP="00A373F8">
      <w:pPr>
        <w:spacing w:line="360" w:lineRule="auto"/>
        <w:ind w:firstLine="709"/>
        <w:jc w:val="both"/>
        <w:rPr>
          <w:sz w:val="28"/>
          <w:szCs w:val="28"/>
        </w:rPr>
      </w:pPr>
      <w:r w:rsidRPr="00A373F8">
        <w:rPr>
          <w:sz w:val="28"/>
          <w:szCs w:val="28"/>
        </w:rPr>
        <w:t>Рабочие, работающие на высоте или в малодоступных местах, обеспечиваются флягами, термосами. Бочки с питьевой водой снабжаются плотно закрывающимися крышками, запираются на замок и располагаются на расстоянии 1м от пола.</w:t>
      </w:r>
      <w:r w:rsidR="000F1197" w:rsidRPr="00A373F8">
        <w:rPr>
          <w:sz w:val="28"/>
          <w:szCs w:val="28"/>
        </w:rPr>
        <w:t xml:space="preserve"> Важнейшим этапом организации безопасности производства является организация рабочих мест.</w:t>
      </w:r>
    </w:p>
    <w:p w:rsidR="000F1197" w:rsidRPr="00A373F8" w:rsidRDefault="000F1197" w:rsidP="00A373F8">
      <w:pPr>
        <w:spacing w:line="360" w:lineRule="auto"/>
        <w:ind w:firstLine="709"/>
        <w:jc w:val="both"/>
        <w:rPr>
          <w:sz w:val="28"/>
          <w:szCs w:val="28"/>
        </w:rPr>
      </w:pPr>
      <w:r w:rsidRPr="00A373F8">
        <w:rPr>
          <w:sz w:val="28"/>
          <w:szCs w:val="28"/>
        </w:rPr>
        <w:t>Расположение оборудования и компоновка рабочих мест должны обеспечивать удобную позу и свободу движений при ведении работ. Оборудование и технологический процесс должен отвечать требованием эргономики и инженерной психологии. При этом учитывают антрометрические и психофизиологические особенности человека, возможности и ритм выполняемых операций, анатомические отличия между мужчинами и женщинами</w:t>
      </w:r>
      <w:r w:rsidR="00A373F8" w:rsidRPr="00A373F8">
        <w:rPr>
          <w:sz w:val="28"/>
          <w:szCs w:val="28"/>
        </w:rPr>
        <w:t xml:space="preserve"> </w:t>
      </w:r>
      <w:r w:rsidRPr="00A373F8">
        <w:rPr>
          <w:sz w:val="28"/>
          <w:szCs w:val="28"/>
        </w:rPr>
        <w:t>и т.д.</w:t>
      </w:r>
    </w:p>
    <w:p w:rsidR="000F1197" w:rsidRPr="00A373F8" w:rsidRDefault="000F1197" w:rsidP="00A373F8">
      <w:pPr>
        <w:spacing w:line="360" w:lineRule="auto"/>
        <w:ind w:firstLine="709"/>
        <w:jc w:val="both"/>
        <w:rPr>
          <w:sz w:val="28"/>
          <w:szCs w:val="28"/>
        </w:rPr>
      </w:pPr>
      <w:r w:rsidRPr="00A373F8">
        <w:rPr>
          <w:sz w:val="28"/>
          <w:szCs w:val="28"/>
        </w:rPr>
        <w:t>Так, средний рост взрослого мужчины составляет 170см, масса 80кг, рост мужчины и женщины в среднем отличается на 11,1см, длина вытянутой руки в сторону на 6,6см, длина вытянутой вперед руки на 5,7см, длина ноги на 6,6см и т.д.</w:t>
      </w:r>
    </w:p>
    <w:p w:rsidR="00A373F8" w:rsidRPr="00A373F8" w:rsidRDefault="000F1197">
      <w:pPr>
        <w:spacing w:line="360" w:lineRule="auto"/>
        <w:ind w:firstLine="709"/>
        <w:jc w:val="both"/>
        <w:rPr>
          <w:sz w:val="28"/>
          <w:szCs w:val="28"/>
        </w:rPr>
      </w:pPr>
      <w:r w:rsidRPr="00A373F8">
        <w:rPr>
          <w:sz w:val="28"/>
          <w:szCs w:val="28"/>
        </w:rPr>
        <w:t>При организации рабочего места необходимо соблюдать общие требования безопасности согласно: ГОСТ 12.3.002-75 «Процессы производственные. Общие требования безопасности», ГОСТ 12.2.003-91 «Оборудование производственное. Общие требования безопасности», ГОСТ 12.2.049-80</w:t>
      </w:r>
      <w:r w:rsidRPr="00A373F8">
        <w:rPr>
          <w:sz w:val="28"/>
          <w:szCs w:val="28"/>
          <w:vertAlign w:val="superscript"/>
        </w:rPr>
        <w:t>*</w:t>
      </w:r>
      <w:r w:rsidRPr="00A373F8">
        <w:rPr>
          <w:sz w:val="28"/>
          <w:szCs w:val="28"/>
        </w:rPr>
        <w:t xml:space="preserve"> «Оборудование производственное», Общие эргономические требования (ГОСТ 12.2.032-78)</w:t>
      </w:r>
      <w:r w:rsidR="00A373F8" w:rsidRPr="00A373F8">
        <w:rPr>
          <w:sz w:val="28"/>
          <w:szCs w:val="28"/>
        </w:rPr>
        <w:t xml:space="preserve"> </w:t>
      </w:r>
      <w:r w:rsidRPr="00A373F8">
        <w:rPr>
          <w:sz w:val="28"/>
          <w:szCs w:val="28"/>
        </w:rPr>
        <w:t>« Рабочее место при выполнении работ сидя ». Общие</w:t>
      </w:r>
      <w:r w:rsidR="00A373F8" w:rsidRPr="00A373F8">
        <w:rPr>
          <w:sz w:val="28"/>
          <w:szCs w:val="28"/>
        </w:rPr>
        <w:t xml:space="preserve"> </w:t>
      </w:r>
      <w:r w:rsidRPr="00A373F8">
        <w:rPr>
          <w:sz w:val="28"/>
          <w:szCs w:val="28"/>
        </w:rPr>
        <w:t>эргономические</w:t>
      </w:r>
      <w:r w:rsidR="00A373F8" w:rsidRPr="00A373F8">
        <w:rPr>
          <w:sz w:val="28"/>
          <w:szCs w:val="28"/>
        </w:rPr>
        <w:t xml:space="preserve"> </w:t>
      </w:r>
      <w:r w:rsidRPr="00A373F8">
        <w:rPr>
          <w:sz w:val="28"/>
          <w:szCs w:val="28"/>
        </w:rPr>
        <w:t>требования (ГОСТ</w:t>
      </w:r>
      <w:r w:rsidR="00A373F8" w:rsidRPr="00A373F8">
        <w:rPr>
          <w:sz w:val="28"/>
          <w:szCs w:val="28"/>
        </w:rPr>
        <w:t xml:space="preserve"> </w:t>
      </w:r>
      <w:r w:rsidRPr="00A373F8">
        <w:rPr>
          <w:sz w:val="28"/>
          <w:szCs w:val="28"/>
        </w:rPr>
        <w:t>12.2.033-84). «Рабочее место при</w:t>
      </w:r>
      <w:r w:rsidR="00A373F8" w:rsidRPr="00A373F8">
        <w:rPr>
          <w:sz w:val="28"/>
          <w:szCs w:val="28"/>
        </w:rPr>
        <w:t xml:space="preserve"> </w:t>
      </w:r>
      <w:r w:rsidRPr="00A373F8">
        <w:rPr>
          <w:sz w:val="28"/>
          <w:szCs w:val="28"/>
        </w:rPr>
        <w:t>выполнении</w:t>
      </w:r>
      <w:r w:rsidR="00A373F8" w:rsidRPr="00A373F8">
        <w:rPr>
          <w:sz w:val="28"/>
          <w:szCs w:val="28"/>
        </w:rPr>
        <w:t xml:space="preserve"> </w:t>
      </w:r>
      <w:r w:rsidRPr="00A373F8">
        <w:rPr>
          <w:sz w:val="28"/>
          <w:szCs w:val="28"/>
        </w:rPr>
        <w:t>работ стоя». Организация</w:t>
      </w:r>
      <w:r w:rsidR="00A373F8" w:rsidRPr="00A373F8">
        <w:rPr>
          <w:sz w:val="28"/>
          <w:szCs w:val="28"/>
        </w:rPr>
        <w:t xml:space="preserve"> </w:t>
      </w:r>
      <w:r w:rsidRPr="00A373F8">
        <w:rPr>
          <w:sz w:val="28"/>
          <w:szCs w:val="28"/>
        </w:rPr>
        <w:t>рабочего места должна обеспечивать необходимый обзор, удобство в управлении машинами и механизмами, последовательность и обоснованность в применении инструментов, материалов, подручных средств, отсутствие непосредственного</w:t>
      </w:r>
      <w:r w:rsidR="00A373F8" w:rsidRPr="00A373F8">
        <w:rPr>
          <w:sz w:val="28"/>
          <w:szCs w:val="28"/>
        </w:rPr>
        <w:t xml:space="preserve"> </w:t>
      </w:r>
      <w:r w:rsidRPr="00A373F8">
        <w:rPr>
          <w:sz w:val="28"/>
          <w:szCs w:val="28"/>
        </w:rPr>
        <w:t>соприкосновения с опасностями и т. д.</w:t>
      </w:r>
      <w:r w:rsidR="00A373F8" w:rsidRPr="00A373F8">
        <w:rPr>
          <w:sz w:val="28"/>
          <w:szCs w:val="28"/>
        </w:rPr>
        <w:t xml:space="preserve"> </w:t>
      </w:r>
      <w:bookmarkStart w:id="0" w:name="_GoBack"/>
      <w:bookmarkEnd w:id="0"/>
    </w:p>
    <w:sectPr w:rsidR="00A373F8" w:rsidRPr="00A373F8" w:rsidSect="00A373F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41B8"/>
    <w:rsid w:val="00025ED0"/>
    <w:rsid w:val="00030A9D"/>
    <w:rsid w:val="000365B0"/>
    <w:rsid w:val="00042BA7"/>
    <w:rsid w:val="000447B8"/>
    <w:rsid w:val="00045338"/>
    <w:rsid w:val="00056B7B"/>
    <w:rsid w:val="0006458A"/>
    <w:rsid w:val="00090078"/>
    <w:rsid w:val="000B13DB"/>
    <w:rsid w:val="000C3DC7"/>
    <w:rsid w:val="000E2F54"/>
    <w:rsid w:val="000F1197"/>
    <w:rsid w:val="000F4D50"/>
    <w:rsid w:val="001017AE"/>
    <w:rsid w:val="00105BA2"/>
    <w:rsid w:val="0011176D"/>
    <w:rsid w:val="00114456"/>
    <w:rsid w:val="00140B82"/>
    <w:rsid w:val="00143803"/>
    <w:rsid w:val="0014713C"/>
    <w:rsid w:val="00150A75"/>
    <w:rsid w:val="00151E32"/>
    <w:rsid w:val="0017581F"/>
    <w:rsid w:val="0018658F"/>
    <w:rsid w:val="00197FD3"/>
    <w:rsid w:val="001B60E5"/>
    <w:rsid w:val="001C6C8B"/>
    <w:rsid w:val="001E228E"/>
    <w:rsid w:val="001E2715"/>
    <w:rsid w:val="00203A53"/>
    <w:rsid w:val="00230977"/>
    <w:rsid w:val="0023291B"/>
    <w:rsid w:val="00251A5A"/>
    <w:rsid w:val="00261B30"/>
    <w:rsid w:val="00265B4D"/>
    <w:rsid w:val="0027492B"/>
    <w:rsid w:val="00284F5B"/>
    <w:rsid w:val="002A501F"/>
    <w:rsid w:val="002D6091"/>
    <w:rsid w:val="0032401A"/>
    <w:rsid w:val="003411F6"/>
    <w:rsid w:val="0034183B"/>
    <w:rsid w:val="00365F7E"/>
    <w:rsid w:val="00380612"/>
    <w:rsid w:val="0039581B"/>
    <w:rsid w:val="00397A75"/>
    <w:rsid w:val="003C394A"/>
    <w:rsid w:val="003C3FAE"/>
    <w:rsid w:val="003C6087"/>
    <w:rsid w:val="003F7A72"/>
    <w:rsid w:val="00422AE9"/>
    <w:rsid w:val="00440F1B"/>
    <w:rsid w:val="00446EB9"/>
    <w:rsid w:val="004572CE"/>
    <w:rsid w:val="00485EEA"/>
    <w:rsid w:val="004A5472"/>
    <w:rsid w:val="004B5197"/>
    <w:rsid w:val="004B7E74"/>
    <w:rsid w:val="004C6B49"/>
    <w:rsid w:val="004D6E19"/>
    <w:rsid w:val="004F19C5"/>
    <w:rsid w:val="00506C82"/>
    <w:rsid w:val="0051326A"/>
    <w:rsid w:val="005249CE"/>
    <w:rsid w:val="0052694E"/>
    <w:rsid w:val="00526CC7"/>
    <w:rsid w:val="00566DB1"/>
    <w:rsid w:val="005701F9"/>
    <w:rsid w:val="0059454B"/>
    <w:rsid w:val="00595E3E"/>
    <w:rsid w:val="005D40EA"/>
    <w:rsid w:val="0062567A"/>
    <w:rsid w:val="0063468C"/>
    <w:rsid w:val="00636530"/>
    <w:rsid w:val="00656983"/>
    <w:rsid w:val="00684195"/>
    <w:rsid w:val="006929F6"/>
    <w:rsid w:val="00693DAB"/>
    <w:rsid w:val="006A5B32"/>
    <w:rsid w:val="006D7BC3"/>
    <w:rsid w:val="006F5AE7"/>
    <w:rsid w:val="0073760E"/>
    <w:rsid w:val="0074613A"/>
    <w:rsid w:val="00770DDB"/>
    <w:rsid w:val="00777ADE"/>
    <w:rsid w:val="00781803"/>
    <w:rsid w:val="007929C9"/>
    <w:rsid w:val="00794C16"/>
    <w:rsid w:val="007A5504"/>
    <w:rsid w:val="007A6392"/>
    <w:rsid w:val="007C76D3"/>
    <w:rsid w:val="007D4A0C"/>
    <w:rsid w:val="007D6D4F"/>
    <w:rsid w:val="007D733A"/>
    <w:rsid w:val="007F4D21"/>
    <w:rsid w:val="007F76FE"/>
    <w:rsid w:val="00800744"/>
    <w:rsid w:val="00806696"/>
    <w:rsid w:val="008154D5"/>
    <w:rsid w:val="0081622A"/>
    <w:rsid w:val="00822F05"/>
    <w:rsid w:val="00835A4C"/>
    <w:rsid w:val="00852705"/>
    <w:rsid w:val="0085496A"/>
    <w:rsid w:val="008559DA"/>
    <w:rsid w:val="00855D64"/>
    <w:rsid w:val="00871910"/>
    <w:rsid w:val="00877491"/>
    <w:rsid w:val="00877A5F"/>
    <w:rsid w:val="008839EF"/>
    <w:rsid w:val="00884F2A"/>
    <w:rsid w:val="00885AF0"/>
    <w:rsid w:val="008B32AB"/>
    <w:rsid w:val="008B567A"/>
    <w:rsid w:val="008C6A36"/>
    <w:rsid w:val="008D2865"/>
    <w:rsid w:val="008E1B98"/>
    <w:rsid w:val="008E1C60"/>
    <w:rsid w:val="008E7B7F"/>
    <w:rsid w:val="008F3CE2"/>
    <w:rsid w:val="00907430"/>
    <w:rsid w:val="0092692B"/>
    <w:rsid w:val="00933CED"/>
    <w:rsid w:val="0095054E"/>
    <w:rsid w:val="0095724D"/>
    <w:rsid w:val="0096227B"/>
    <w:rsid w:val="009B3BD7"/>
    <w:rsid w:val="009C611F"/>
    <w:rsid w:val="009E32A4"/>
    <w:rsid w:val="009F5464"/>
    <w:rsid w:val="009F78B9"/>
    <w:rsid w:val="00A01918"/>
    <w:rsid w:val="00A0343D"/>
    <w:rsid w:val="00A03FE6"/>
    <w:rsid w:val="00A1013A"/>
    <w:rsid w:val="00A13C16"/>
    <w:rsid w:val="00A22998"/>
    <w:rsid w:val="00A2324A"/>
    <w:rsid w:val="00A24B88"/>
    <w:rsid w:val="00A25F40"/>
    <w:rsid w:val="00A27966"/>
    <w:rsid w:val="00A3690B"/>
    <w:rsid w:val="00A36A28"/>
    <w:rsid w:val="00A373F8"/>
    <w:rsid w:val="00A41917"/>
    <w:rsid w:val="00A512D1"/>
    <w:rsid w:val="00A555AF"/>
    <w:rsid w:val="00A715FE"/>
    <w:rsid w:val="00A716FB"/>
    <w:rsid w:val="00A72BAE"/>
    <w:rsid w:val="00A83E4D"/>
    <w:rsid w:val="00AE2BC6"/>
    <w:rsid w:val="00AF5AA4"/>
    <w:rsid w:val="00B11EDE"/>
    <w:rsid w:val="00B15AA7"/>
    <w:rsid w:val="00B241B8"/>
    <w:rsid w:val="00B24C47"/>
    <w:rsid w:val="00B40469"/>
    <w:rsid w:val="00B545FB"/>
    <w:rsid w:val="00B56F01"/>
    <w:rsid w:val="00B62F64"/>
    <w:rsid w:val="00B911A4"/>
    <w:rsid w:val="00BB5AFA"/>
    <w:rsid w:val="00BD0BD1"/>
    <w:rsid w:val="00BD3337"/>
    <w:rsid w:val="00BE1E2C"/>
    <w:rsid w:val="00BE52CC"/>
    <w:rsid w:val="00BE5322"/>
    <w:rsid w:val="00BE5454"/>
    <w:rsid w:val="00C0097C"/>
    <w:rsid w:val="00C02A1A"/>
    <w:rsid w:val="00C16F69"/>
    <w:rsid w:val="00C214D6"/>
    <w:rsid w:val="00C3591A"/>
    <w:rsid w:val="00C40934"/>
    <w:rsid w:val="00C560B5"/>
    <w:rsid w:val="00C62981"/>
    <w:rsid w:val="00C7028F"/>
    <w:rsid w:val="00C8726B"/>
    <w:rsid w:val="00C90A6E"/>
    <w:rsid w:val="00CA0588"/>
    <w:rsid w:val="00CD34CC"/>
    <w:rsid w:val="00CF2504"/>
    <w:rsid w:val="00CF7B55"/>
    <w:rsid w:val="00D05FA3"/>
    <w:rsid w:val="00D06CD1"/>
    <w:rsid w:val="00D26E21"/>
    <w:rsid w:val="00D33D6A"/>
    <w:rsid w:val="00D56122"/>
    <w:rsid w:val="00D61F7F"/>
    <w:rsid w:val="00D62CE8"/>
    <w:rsid w:val="00D81DEF"/>
    <w:rsid w:val="00D85054"/>
    <w:rsid w:val="00D86C5A"/>
    <w:rsid w:val="00D87D88"/>
    <w:rsid w:val="00DB3C95"/>
    <w:rsid w:val="00DC13AE"/>
    <w:rsid w:val="00DC1A67"/>
    <w:rsid w:val="00DC24E7"/>
    <w:rsid w:val="00DC2C34"/>
    <w:rsid w:val="00DD0D9C"/>
    <w:rsid w:val="00E103FF"/>
    <w:rsid w:val="00E13931"/>
    <w:rsid w:val="00E1401B"/>
    <w:rsid w:val="00E14481"/>
    <w:rsid w:val="00E1713F"/>
    <w:rsid w:val="00E36DCE"/>
    <w:rsid w:val="00E37230"/>
    <w:rsid w:val="00E459F1"/>
    <w:rsid w:val="00E678F7"/>
    <w:rsid w:val="00E72CDC"/>
    <w:rsid w:val="00E74E4A"/>
    <w:rsid w:val="00E92A8A"/>
    <w:rsid w:val="00EA3718"/>
    <w:rsid w:val="00EA691A"/>
    <w:rsid w:val="00EE5C83"/>
    <w:rsid w:val="00EF34F1"/>
    <w:rsid w:val="00EF5273"/>
    <w:rsid w:val="00F1162E"/>
    <w:rsid w:val="00F13B41"/>
    <w:rsid w:val="00F14636"/>
    <w:rsid w:val="00F55705"/>
    <w:rsid w:val="00F55E0C"/>
    <w:rsid w:val="00F76BBB"/>
    <w:rsid w:val="00F80564"/>
    <w:rsid w:val="00F80ADF"/>
    <w:rsid w:val="00F825F1"/>
    <w:rsid w:val="00F9674F"/>
    <w:rsid w:val="00F97851"/>
    <w:rsid w:val="00FC1426"/>
    <w:rsid w:val="00FC381F"/>
    <w:rsid w:val="00FC48E8"/>
    <w:rsid w:val="00FC4F27"/>
    <w:rsid w:val="00FD2F24"/>
    <w:rsid w:val="00FE2C14"/>
    <w:rsid w:val="00FE5A94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633BC6B4-A98D-43C8-B1AA-6B8C03D7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B241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2038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>MoBIL GROUP</Company>
  <LinksUpToDate>false</LinksUpToDate>
  <CharactersWithSpaces>13629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Admin</dc:creator>
  <cp:keywords/>
  <dc:description/>
  <cp:lastModifiedBy>admin</cp:lastModifiedBy>
  <cp:revision>2</cp:revision>
  <dcterms:created xsi:type="dcterms:W3CDTF">2014-03-13T17:41:00Z</dcterms:created>
  <dcterms:modified xsi:type="dcterms:W3CDTF">2014-03-13T17:41:00Z</dcterms:modified>
</cp:coreProperties>
</file>