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A9" w:rsidRDefault="00C63EA9" w:rsidP="00790191">
      <w:pPr>
        <w:pStyle w:val="4"/>
      </w:pPr>
    </w:p>
    <w:p w:rsidR="00677F34" w:rsidRPr="00C63EA9" w:rsidRDefault="00677F34" w:rsidP="00C63EA9"/>
    <w:p w:rsidR="00677F34" w:rsidRDefault="00677F34" w:rsidP="00790191">
      <w:pPr>
        <w:pStyle w:val="4"/>
      </w:pPr>
    </w:p>
    <w:p w:rsidR="00677F34" w:rsidRDefault="00677F34" w:rsidP="00790191"/>
    <w:p w:rsidR="00677F34" w:rsidRDefault="00677F34" w:rsidP="00790191"/>
    <w:p w:rsidR="00677F34" w:rsidRPr="00790191" w:rsidRDefault="00677F34" w:rsidP="00790191"/>
    <w:p w:rsidR="00677F34" w:rsidRPr="00484589" w:rsidRDefault="00677F34" w:rsidP="00BE02DE">
      <w:pPr>
        <w:pStyle w:val="12"/>
        <w:spacing w:line="360" w:lineRule="auto"/>
        <w:rPr>
          <w:color w:val="auto"/>
        </w:rPr>
      </w:pPr>
      <w:r w:rsidRPr="00484589">
        <w:rPr>
          <w:color w:val="auto"/>
        </w:rPr>
        <w:t>Оглавление</w:t>
      </w:r>
    </w:p>
    <w:p w:rsidR="00677F34" w:rsidRDefault="00677F34">
      <w:pPr>
        <w:pStyle w:val="13"/>
        <w:tabs>
          <w:tab w:val="right" w:leader="dot" w:pos="8920"/>
        </w:tabs>
        <w:rPr>
          <w:rFonts w:ascii="Calibri" w:hAnsi="Calibri"/>
          <w:b w:val="0"/>
          <w:bCs w:val="0"/>
          <w:noProof/>
          <w:kern w:val="0"/>
          <w:sz w:val="22"/>
          <w:szCs w:val="22"/>
        </w:rPr>
      </w:pPr>
      <w:r>
        <w:fldChar w:fldCharType="begin"/>
      </w:r>
      <w:r>
        <w:instrText xml:space="preserve"> TOC \o "1-3" \h \z \u </w:instrText>
      </w:r>
      <w:r>
        <w:fldChar w:fldCharType="separate"/>
      </w:r>
      <w:hyperlink w:anchor="_Toc261420580" w:history="1">
        <w:r w:rsidRPr="00810506">
          <w:rPr>
            <w:rStyle w:val="a4"/>
            <w:noProof/>
          </w:rPr>
          <w:t>ВВЕДЕНИЕ</w:t>
        </w:r>
        <w:r>
          <w:rPr>
            <w:noProof/>
            <w:webHidden/>
          </w:rPr>
          <w:tab/>
        </w:r>
        <w:r>
          <w:rPr>
            <w:noProof/>
            <w:webHidden/>
          </w:rPr>
          <w:fldChar w:fldCharType="begin"/>
        </w:r>
        <w:r>
          <w:rPr>
            <w:noProof/>
            <w:webHidden/>
          </w:rPr>
          <w:instrText xml:space="preserve"> PAGEREF _Toc261420580 \h </w:instrText>
        </w:r>
        <w:r>
          <w:rPr>
            <w:noProof/>
            <w:webHidden/>
          </w:rPr>
        </w:r>
        <w:r>
          <w:rPr>
            <w:noProof/>
            <w:webHidden/>
          </w:rPr>
          <w:fldChar w:fldCharType="separate"/>
        </w:r>
        <w:r w:rsidR="00BF5595">
          <w:rPr>
            <w:noProof/>
            <w:webHidden/>
          </w:rPr>
          <w:t>2</w:t>
        </w:r>
        <w:r>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81" w:history="1">
        <w:r w:rsidR="00677F34" w:rsidRPr="00810506">
          <w:rPr>
            <w:rStyle w:val="a4"/>
            <w:noProof/>
          </w:rPr>
          <w:t>1. ОБЩИЕ ПОЛОЖЕНИЯ</w:t>
        </w:r>
        <w:r w:rsidR="00677F34">
          <w:rPr>
            <w:noProof/>
            <w:webHidden/>
          </w:rPr>
          <w:tab/>
        </w:r>
        <w:r w:rsidR="00677F34">
          <w:rPr>
            <w:noProof/>
            <w:webHidden/>
          </w:rPr>
          <w:fldChar w:fldCharType="begin"/>
        </w:r>
        <w:r w:rsidR="00677F34">
          <w:rPr>
            <w:noProof/>
            <w:webHidden/>
          </w:rPr>
          <w:instrText xml:space="preserve"> PAGEREF _Toc261420581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82" w:history="1">
        <w:r w:rsidR="00677F34" w:rsidRPr="00810506">
          <w:rPr>
            <w:rStyle w:val="a4"/>
            <w:noProof/>
          </w:rPr>
          <w:t>2. ПЕРЕВОДНОЙ ВЕКСЕЛЬ</w:t>
        </w:r>
        <w:r w:rsidR="00677F34">
          <w:rPr>
            <w:noProof/>
            <w:webHidden/>
          </w:rPr>
          <w:tab/>
        </w:r>
        <w:r w:rsidR="00677F34">
          <w:rPr>
            <w:noProof/>
            <w:webHidden/>
          </w:rPr>
          <w:fldChar w:fldCharType="begin"/>
        </w:r>
        <w:r w:rsidR="00677F34">
          <w:rPr>
            <w:noProof/>
            <w:webHidden/>
          </w:rPr>
          <w:instrText xml:space="preserve"> PAGEREF _Toc261420582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83" w:history="1">
        <w:r w:rsidR="00677F34" w:rsidRPr="00810506">
          <w:rPr>
            <w:rStyle w:val="a4"/>
            <w:noProof/>
            <w:kern w:val="28"/>
          </w:rPr>
          <w:t>2.1 РЕКВИЗИТЫ ПЕРЕВОДНОГО ВЕКСЕЛЯ</w:t>
        </w:r>
        <w:r w:rsidR="00677F34">
          <w:rPr>
            <w:noProof/>
            <w:webHidden/>
          </w:rPr>
          <w:tab/>
        </w:r>
        <w:r w:rsidR="00677F34">
          <w:rPr>
            <w:noProof/>
            <w:webHidden/>
          </w:rPr>
          <w:fldChar w:fldCharType="begin"/>
        </w:r>
        <w:r w:rsidR="00677F34">
          <w:rPr>
            <w:noProof/>
            <w:webHidden/>
          </w:rPr>
          <w:instrText xml:space="preserve"> PAGEREF _Toc261420583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84" w:history="1">
        <w:r w:rsidR="00677F34" w:rsidRPr="00810506">
          <w:rPr>
            <w:rStyle w:val="a4"/>
            <w:noProof/>
          </w:rPr>
          <w:t>2.2 СРОК И МЕСТО ПЛАТЕЖА</w:t>
        </w:r>
        <w:r w:rsidR="00677F34">
          <w:rPr>
            <w:noProof/>
            <w:webHidden/>
          </w:rPr>
          <w:tab/>
        </w:r>
        <w:r w:rsidR="00677F34">
          <w:rPr>
            <w:noProof/>
            <w:webHidden/>
          </w:rPr>
          <w:fldChar w:fldCharType="begin"/>
        </w:r>
        <w:r w:rsidR="00677F34">
          <w:rPr>
            <w:noProof/>
            <w:webHidden/>
          </w:rPr>
          <w:instrText xml:space="preserve"> PAGEREF _Toc261420584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85" w:history="1">
        <w:r w:rsidR="00677F34" w:rsidRPr="00810506">
          <w:rPr>
            <w:rStyle w:val="a4"/>
            <w:noProof/>
          </w:rPr>
          <w:t>3. ПРОСТОЙ ВЕКСЕЛЬ</w:t>
        </w:r>
        <w:r w:rsidR="00677F34">
          <w:rPr>
            <w:noProof/>
            <w:webHidden/>
          </w:rPr>
          <w:tab/>
        </w:r>
        <w:r w:rsidR="00677F34">
          <w:rPr>
            <w:noProof/>
            <w:webHidden/>
          </w:rPr>
          <w:fldChar w:fldCharType="begin"/>
        </w:r>
        <w:r w:rsidR="00677F34">
          <w:rPr>
            <w:noProof/>
            <w:webHidden/>
          </w:rPr>
          <w:instrText xml:space="preserve"> PAGEREF _Toc261420585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86" w:history="1">
        <w:r w:rsidR="00677F34" w:rsidRPr="00810506">
          <w:rPr>
            <w:rStyle w:val="a4"/>
            <w:noProof/>
          </w:rPr>
          <w:t>3.1 РЕКВИЗИТЫ ПРОСТОГО ВЕКСЕЛЯ</w:t>
        </w:r>
        <w:r w:rsidR="00677F34">
          <w:rPr>
            <w:noProof/>
            <w:webHidden/>
          </w:rPr>
          <w:tab/>
        </w:r>
        <w:r w:rsidR="00677F34">
          <w:rPr>
            <w:noProof/>
            <w:webHidden/>
          </w:rPr>
          <w:fldChar w:fldCharType="begin"/>
        </w:r>
        <w:r w:rsidR="00677F34">
          <w:rPr>
            <w:noProof/>
            <w:webHidden/>
          </w:rPr>
          <w:instrText xml:space="preserve"> PAGEREF _Toc261420586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87" w:history="1">
        <w:r w:rsidR="00677F34" w:rsidRPr="00810506">
          <w:rPr>
            <w:rStyle w:val="a4"/>
            <w:noProof/>
          </w:rPr>
          <w:t>4. ПЛАТЕЖ ПО ВЕКСЕЛЮ. ОПЕРАЦИИ ПРЕДПРИЯТИЙ С ВЕКСЕЛЯМИ.</w:t>
        </w:r>
        <w:r w:rsidR="00677F34">
          <w:rPr>
            <w:noProof/>
            <w:webHidden/>
          </w:rPr>
          <w:tab/>
        </w:r>
        <w:r w:rsidR="00677F34">
          <w:rPr>
            <w:noProof/>
            <w:webHidden/>
          </w:rPr>
          <w:fldChar w:fldCharType="begin"/>
        </w:r>
        <w:r w:rsidR="00677F34">
          <w:rPr>
            <w:noProof/>
            <w:webHidden/>
          </w:rPr>
          <w:instrText xml:space="preserve"> PAGEREF _Toc261420587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88" w:history="1">
        <w:r w:rsidR="00677F34" w:rsidRPr="00810506">
          <w:rPr>
            <w:rStyle w:val="a4"/>
            <w:noProof/>
          </w:rPr>
          <w:t>4.1 ДОМИЦИЛЯЦИЯ ВЕКСЕЛЕЙ</w:t>
        </w:r>
        <w:r w:rsidR="00677F34">
          <w:rPr>
            <w:noProof/>
            <w:webHidden/>
          </w:rPr>
          <w:tab/>
        </w:r>
        <w:r w:rsidR="00677F34">
          <w:rPr>
            <w:noProof/>
            <w:webHidden/>
          </w:rPr>
          <w:fldChar w:fldCharType="begin"/>
        </w:r>
        <w:r w:rsidR="00677F34">
          <w:rPr>
            <w:noProof/>
            <w:webHidden/>
          </w:rPr>
          <w:instrText xml:space="preserve"> PAGEREF _Toc261420588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89" w:history="1">
        <w:r w:rsidR="00677F34" w:rsidRPr="00810506">
          <w:rPr>
            <w:rStyle w:val="a4"/>
            <w:noProof/>
          </w:rPr>
          <w:t>4.2 ВЕКСЕЛЬНЫЕ КРЕДИТЫ</w:t>
        </w:r>
        <w:r w:rsidR="00677F34">
          <w:rPr>
            <w:noProof/>
            <w:webHidden/>
          </w:rPr>
          <w:tab/>
        </w:r>
        <w:r w:rsidR="00677F34">
          <w:rPr>
            <w:noProof/>
            <w:webHidden/>
          </w:rPr>
          <w:fldChar w:fldCharType="begin"/>
        </w:r>
        <w:r w:rsidR="00677F34">
          <w:rPr>
            <w:noProof/>
            <w:webHidden/>
          </w:rPr>
          <w:instrText xml:space="preserve"> PAGEREF _Toc261420589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90" w:history="1">
        <w:r w:rsidR="00677F34" w:rsidRPr="00810506">
          <w:rPr>
            <w:rStyle w:val="a4"/>
            <w:noProof/>
          </w:rPr>
          <w:t>4.3 ОПЕРАЦИИ БАНКОВ И ПРЕДПРИЯТИЙ С ВЕКСЕЛЯМИ</w:t>
        </w:r>
        <w:r w:rsidR="00677F34">
          <w:rPr>
            <w:noProof/>
            <w:webHidden/>
          </w:rPr>
          <w:tab/>
        </w:r>
        <w:r w:rsidR="00677F34">
          <w:rPr>
            <w:noProof/>
            <w:webHidden/>
          </w:rPr>
          <w:fldChar w:fldCharType="begin"/>
        </w:r>
        <w:r w:rsidR="00677F34">
          <w:rPr>
            <w:noProof/>
            <w:webHidden/>
          </w:rPr>
          <w:instrText xml:space="preserve"> PAGEREF _Toc261420590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23"/>
        <w:tabs>
          <w:tab w:val="right" w:leader="dot" w:pos="8920"/>
        </w:tabs>
        <w:rPr>
          <w:rFonts w:ascii="Calibri" w:hAnsi="Calibri"/>
          <w:noProof/>
          <w:sz w:val="22"/>
          <w:szCs w:val="22"/>
        </w:rPr>
      </w:pPr>
      <w:hyperlink w:anchor="_Toc261420591" w:history="1">
        <w:r w:rsidR="00677F34" w:rsidRPr="00810506">
          <w:rPr>
            <w:rStyle w:val="a4"/>
            <w:noProof/>
          </w:rPr>
          <w:t>4.4 ФИНАНСОВЫЕ (БАНКОВСКИЕ) ВЕКСЕЛЯ</w:t>
        </w:r>
        <w:r w:rsidR="00677F34">
          <w:rPr>
            <w:noProof/>
            <w:webHidden/>
          </w:rPr>
          <w:tab/>
        </w:r>
        <w:r w:rsidR="00677F34">
          <w:rPr>
            <w:noProof/>
            <w:webHidden/>
          </w:rPr>
          <w:fldChar w:fldCharType="begin"/>
        </w:r>
        <w:r w:rsidR="00677F34">
          <w:rPr>
            <w:noProof/>
            <w:webHidden/>
          </w:rPr>
          <w:instrText xml:space="preserve"> PAGEREF _Toc261420591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92" w:history="1">
        <w:r w:rsidR="00677F34" w:rsidRPr="00810506">
          <w:rPr>
            <w:rStyle w:val="a4"/>
            <w:noProof/>
          </w:rPr>
          <w:t>5. ВЕКСЕЛЬ КАК ФИНАНСОВЫЙ ИНСТРУМЕНТ В ХОЗЯЙСТВЕННОЙ ДЕЯТЕЛЬНОСТИ</w:t>
        </w:r>
        <w:r w:rsidR="00677F34">
          <w:rPr>
            <w:noProof/>
            <w:webHidden/>
          </w:rPr>
          <w:tab/>
        </w:r>
        <w:r w:rsidR="00677F34">
          <w:rPr>
            <w:noProof/>
            <w:webHidden/>
          </w:rPr>
          <w:fldChar w:fldCharType="begin"/>
        </w:r>
        <w:r w:rsidR="00677F34">
          <w:rPr>
            <w:noProof/>
            <w:webHidden/>
          </w:rPr>
          <w:instrText xml:space="preserve"> PAGEREF _Toc261420592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93" w:history="1">
        <w:r w:rsidR="00677F34" w:rsidRPr="00810506">
          <w:rPr>
            <w:rStyle w:val="a4"/>
            <w:noProof/>
          </w:rPr>
          <w:t>6. НАЛОГООБЛОЖЕНИЕ ДОХОДА ПО ВЕКСЕЛЮ. ПРИМЕР</w:t>
        </w:r>
        <w:r w:rsidR="00677F34">
          <w:rPr>
            <w:noProof/>
            <w:webHidden/>
          </w:rPr>
          <w:tab/>
        </w:r>
        <w:r w:rsidR="00677F34">
          <w:rPr>
            <w:noProof/>
            <w:webHidden/>
          </w:rPr>
          <w:fldChar w:fldCharType="begin"/>
        </w:r>
        <w:r w:rsidR="00677F34">
          <w:rPr>
            <w:noProof/>
            <w:webHidden/>
          </w:rPr>
          <w:instrText xml:space="preserve"> PAGEREF _Toc261420593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94" w:history="1">
        <w:r w:rsidR="00677F34" w:rsidRPr="00810506">
          <w:rPr>
            <w:rStyle w:val="a4"/>
            <w:noProof/>
          </w:rPr>
          <w:t>ЗАКЛЮЧЕНИЕ</w:t>
        </w:r>
        <w:r w:rsidR="00677F34">
          <w:rPr>
            <w:noProof/>
            <w:webHidden/>
          </w:rPr>
          <w:tab/>
        </w:r>
        <w:r w:rsidR="00677F34">
          <w:rPr>
            <w:noProof/>
            <w:webHidden/>
          </w:rPr>
          <w:fldChar w:fldCharType="begin"/>
        </w:r>
        <w:r w:rsidR="00677F34">
          <w:rPr>
            <w:noProof/>
            <w:webHidden/>
          </w:rPr>
          <w:instrText xml:space="preserve"> PAGEREF _Toc261420594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C5493">
      <w:pPr>
        <w:pStyle w:val="13"/>
        <w:tabs>
          <w:tab w:val="right" w:leader="dot" w:pos="8920"/>
        </w:tabs>
        <w:rPr>
          <w:rFonts w:ascii="Calibri" w:hAnsi="Calibri"/>
          <w:b w:val="0"/>
          <w:bCs w:val="0"/>
          <w:noProof/>
          <w:kern w:val="0"/>
          <w:sz w:val="22"/>
          <w:szCs w:val="22"/>
        </w:rPr>
      </w:pPr>
      <w:hyperlink w:anchor="_Toc261420595" w:history="1">
        <w:r w:rsidR="00677F34" w:rsidRPr="00810506">
          <w:rPr>
            <w:rStyle w:val="a4"/>
            <w:noProof/>
          </w:rPr>
          <w:t>СПИСОК ИСПОЛЬЗУЕМОЙ ЛИТЕРАТУРЫ</w:t>
        </w:r>
        <w:r w:rsidR="00677F34">
          <w:rPr>
            <w:noProof/>
            <w:webHidden/>
          </w:rPr>
          <w:tab/>
        </w:r>
        <w:r w:rsidR="00677F34">
          <w:rPr>
            <w:noProof/>
            <w:webHidden/>
          </w:rPr>
          <w:fldChar w:fldCharType="begin"/>
        </w:r>
        <w:r w:rsidR="00677F34">
          <w:rPr>
            <w:noProof/>
            <w:webHidden/>
          </w:rPr>
          <w:instrText xml:space="preserve"> PAGEREF _Toc261420595 \h </w:instrText>
        </w:r>
        <w:r w:rsidR="00677F34">
          <w:rPr>
            <w:noProof/>
            <w:webHidden/>
          </w:rPr>
        </w:r>
        <w:r w:rsidR="00677F34">
          <w:rPr>
            <w:noProof/>
            <w:webHidden/>
          </w:rPr>
          <w:fldChar w:fldCharType="separate"/>
        </w:r>
        <w:r w:rsidR="00BF5595">
          <w:rPr>
            <w:noProof/>
            <w:webHidden/>
          </w:rPr>
          <w:t>3</w:t>
        </w:r>
        <w:r w:rsidR="00677F34">
          <w:rPr>
            <w:noProof/>
            <w:webHidden/>
          </w:rPr>
          <w:fldChar w:fldCharType="end"/>
        </w:r>
      </w:hyperlink>
    </w:p>
    <w:p w:rsidR="00677F34" w:rsidRDefault="00677F34" w:rsidP="00BE02DE">
      <w:pPr>
        <w:spacing w:line="360" w:lineRule="auto"/>
      </w:pPr>
      <w:r>
        <w:fldChar w:fldCharType="end"/>
      </w:r>
    </w:p>
    <w:p w:rsidR="00677F34" w:rsidRPr="006F73C5" w:rsidRDefault="00677F34" w:rsidP="00422707">
      <w:pPr>
        <w:pStyle w:val="1"/>
        <w:spacing w:before="0" w:after="0" w:line="360" w:lineRule="auto"/>
        <w:jc w:val="both"/>
      </w:pPr>
      <w:r>
        <w:br w:type="page"/>
      </w:r>
      <w:bookmarkStart w:id="0" w:name="_Toc261420580"/>
      <w:r w:rsidRPr="006F73C5">
        <w:t>ВВЕДЕНИЕ</w:t>
      </w:r>
      <w:bookmarkEnd w:id="0"/>
    </w:p>
    <w:p w:rsidR="00677F34" w:rsidRPr="003740B7" w:rsidRDefault="00677F34" w:rsidP="00422707">
      <w:pPr>
        <w:pStyle w:val="a6"/>
        <w:shd w:val="clear" w:color="auto" w:fill="FFFFFF"/>
        <w:spacing w:before="0" w:after="0" w:line="360" w:lineRule="auto"/>
        <w:jc w:val="both"/>
        <w:rPr>
          <w:sz w:val="28"/>
          <w:szCs w:val="28"/>
        </w:rPr>
      </w:pPr>
      <w:r w:rsidRPr="003740B7">
        <w:rPr>
          <w:sz w:val="28"/>
          <w:szCs w:val="28"/>
        </w:rPr>
        <w:t>Вексель</w:t>
      </w:r>
      <w:r>
        <w:rPr>
          <w:sz w:val="28"/>
          <w:szCs w:val="28"/>
        </w:rPr>
        <w:t xml:space="preserve"> </w:t>
      </w:r>
      <w:r w:rsidRPr="003740B7">
        <w:rPr>
          <w:sz w:val="28"/>
          <w:szCs w:val="28"/>
        </w:rPr>
        <w:t>- разновидность кредитных денег, уже несколько столетий применяющийся в мировой торговой практике, и только в последние несколько лет осваивается российскими предприятиями и банками на внутреннем рынке, хотя в России, как показывает история и существовала нормативная база для его использования. Вексельное обращение становиться особенно актуально в наше время взаимных неплатежей. Таким образом знание вексельного обращения необходимо как и фондовым брокерам, так и работникам финансовых отделов предприятий. При использовании векселя в хозяйственной практике предприятия и организации сталкиваются с большим количеством вопросов и проблем, как в методологии учёта, так и в налогообложении</w:t>
      </w:r>
      <w:r>
        <w:rPr>
          <w:rStyle w:val="af0"/>
          <w:sz w:val="28"/>
          <w:szCs w:val="28"/>
        </w:rPr>
        <w:footnoteReference w:id="1"/>
      </w:r>
      <w:r w:rsidRPr="003740B7">
        <w:rPr>
          <w:sz w:val="28"/>
          <w:szCs w:val="28"/>
        </w:rPr>
        <w:t xml:space="preserve">. Вопросы и недоумения подчас вызывают даже инструкции и положения по векселям, издаваемые государственными органами, зачастую противоречащие друг другу в отдельных принципиальных вопросах, как- то появление "товарных" векселей, векселей в бездокументарном виде, наложение особых ограничений на бланк векселя (при том, что он может быть принципиально написан даже на салфетке) и др. Всё это искажает сущность векселя и подрывает к нему доверие. </w:t>
      </w:r>
    </w:p>
    <w:p w:rsidR="00677F34" w:rsidRPr="003740B7" w:rsidRDefault="00677F34" w:rsidP="00422707">
      <w:pPr>
        <w:pStyle w:val="a6"/>
        <w:shd w:val="clear" w:color="auto" w:fill="FFFFFF"/>
        <w:spacing w:before="0" w:after="0" w:line="360" w:lineRule="auto"/>
        <w:jc w:val="both"/>
        <w:rPr>
          <w:sz w:val="28"/>
          <w:szCs w:val="28"/>
        </w:rPr>
      </w:pPr>
      <w:r w:rsidRPr="003740B7">
        <w:rPr>
          <w:sz w:val="28"/>
          <w:szCs w:val="28"/>
        </w:rPr>
        <w:tab/>
        <w:t xml:space="preserve">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 </w:t>
      </w:r>
    </w:p>
    <w:p w:rsidR="00677F34" w:rsidRPr="00D25ACD" w:rsidRDefault="00677F34" w:rsidP="00B22274">
      <w:pPr>
        <w:pStyle w:val="a6"/>
        <w:shd w:val="clear" w:color="auto" w:fill="FFFFFF"/>
        <w:spacing w:before="0" w:after="0" w:line="360" w:lineRule="auto"/>
        <w:jc w:val="both"/>
        <w:rPr>
          <w:sz w:val="28"/>
          <w:szCs w:val="28"/>
        </w:rPr>
      </w:pPr>
      <w:r>
        <w:rPr>
          <w:sz w:val="28"/>
          <w:szCs w:val="28"/>
        </w:rPr>
        <w:tab/>
        <w:t>Для того,</w:t>
      </w:r>
      <w:r w:rsidRPr="003740B7">
        <w:rPr>
          <w:sz w:val="28"/>
          <w:szCs w:val="28"/>
        </w:rPr>
        <w:t xml:space="preserve"> чтобы разобраться с таким, строго формализованным инструментом, каким является вексель, со всеми его перегибами в российских условиях, и написана эта работа.</w:t>
      </w:r>
      <w:r>
        <w:rPr>
          <w:sz w:val="28"/>
          <w:szCs w:val="28"/>
        </w:rPr>
        <w:br w:type="page"/>
      </w:r>
      <w:bookmarkStart w:id="1" w:name="_Toc261420581"/>
      <w:r>
        <w:rPr>
          <w:rStyle w:val="10"/>
        </w:rPr>
        <w:t xml:space="preserve">1. </w:t>
      </w:r>
      <w:r w:rsidRPr="00DB4031">
        <w:rPr>
          <w:rStyle w:val="10"/>
        </w:rPr>
        <w:t>ОБЩИЕ ПОЛОЖЕНИЯ</w:t>
      </w:r>
      <w:bookmarkEnd w:id="1"/>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 xml:space="preserve">Главная особенность векселя как ценной бумаги заключается в его определении: вексель - это безусловное обязательство уплатить какому-то лицу определенную сумму денег в определенном месте в определенный срок. Вексель- это абстрактное долговое обязательство, т.е. оно не зависит ни от каких условий. </w:t>
      </w:r>
    </w:p>
    <w:p w:rsidR="00677F34" w:rsidRPr="00C0210B" w:rsidRDefault="00677F34" w:rsidP="00422707">
      <w:pPr>
        <w:pStyle w:val="a6"/>
        <w:shd w:val="clear" w:color="auto" w:fill="FFFFFF"/>
        <w:spacing w:before="0" w:after="0" w:line="360" w:lineRule="auto"/>
        <w:jc w:val="both"/>
        <w:rPr>
          <w:sz w:val="28"/>
          <w:szCs w:val="28"/>
        </w:rPr>
      </w:pPr>
      <w:r w:rsidRPr="00C0210B">
        <w:rPr>
          <w:rStyle w:val="a5"/>
          <w:sz w:val="28"/>
          <w:szCs w:val="28"/>
        </w:rPr>
        <w:t>Вексель -</w:t>
      </w:r>
      <w:r w:rsidRPr="00C0210B">
        <w:rPr>
          <w:sz w:val="28"/>
          <w:szCs w:val="28"/>
        </w:rPr>
        <w:t xml:space="preserve"> это денежный документ со строго определенным набором реквизитов. Это значит, что векселем является только тот документ, который содержит все необходимые реквизиты векселя, сформулированные в соответствии с Положением о переводном и простом векселе от 24 июня 1991 г.</w:t>
      </w:r>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При соблюдении всех формальных признаков оформления векселя с точки зрения вексельного права даже "бронзовые" векселя являются действительными. "Бронзовый" вексель - это вексель, не имеющий реального обеспечения, выписанный на вымышленное лицо.</w:t>
      </w:r>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Совокупность надлежащим образом оформленных реквизитов векселя составляет форму векселя, а отсутствие либо неверное оформление хотя бы одного из них может привести к дефекту формы векселя. Дефект формы векселя - это термин, определяющий несоответствие представленного как вексель документа формальным требованием вексельного права</w:t>
      </w:r>
      <w:r>
        <w:rPr>
          <w:rStyle w:val="af0"/>
          <w:sz w:val="28"/>
          <w:szCs w:val="28"/>
        </w:rPr>
        <w:footnoteReference w:id="2"/>
      </w:r>
      <w:r w:rsidRPr="00C0210B">
        <w:rPr>
          <w:sz w:val="28"/>
          <w:szCs w:val="28"/>
        </w:rPr>
        <w:t>. Дефект формы векселя ведет к потере документом вексельной силы, безусловности изложенного в документе текста (абстрактности вексельного долга), солидарной ответственности всех обязанных по векселю лиц.</w:t>
      </w:r>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Солидарная ответственность - это полная ответственность каждого обязанного по векселю лица перед законным векселедержателем. Векселедержатель в случае неплатежа и надлежащим образом опротестованного векселя в неплатеже имеет право предъявить иск ко всем или некоторым обязанным по векселю лицам, не соблюдая очередности индоссантов</w:t>
      </w:r>
      <w:r>
        <w:rPr>
          <w:rStyle w:val="af0"/>
          <w:sz w:val="28"/>
          <w:szCs w:val="28"/>
        </w:rPr>
        <w:footnoteReference w:id="3"/>
      </w:r>
      <w:r w:rsidRPr="00C0210B">
        <w:rPr>
          <w:sz w:val="28"/>
          <w:szCs w:val="28"/>
        </w:rPr>
        <w:t>. Такое право векселедержателя называется Правом регресса. Предметом вексельного обязательства могут быть только деньги. Векселя делятся на два вида: простые и переводные</w:t>
      </w:r>
      <w:r>
        <w:rPr>
          <w:rStyle w:val="af0"/>
          <w:sz w:val="28"/>
          <w:szCs w:val="28"/>
        </w:rPr>
        <w:footnoteReference w:id="4"/>
      </w:r>
      <w:r w:rsidRPr="00C0210B">
        <w:rPr>
          <w:sz w:val="28"/>
          <w:szCs w:val="28"/>
        </w:rPr>
        <w:t>. Каждый из этих видов мы далее рассмотрим отдельно. В свою очередь простые и переводные векселя делятся на процентные и дисконтные.</w:t>
      </w:r>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Процентные векселя - это векселя, на вексельную сумму которых начисляются проценты.</w:t>
      </w:r>
    </w:p>
    <w:p w:rsidR="00677F34" w:rsidRPr="00C0210B" w:rsidRDefault="00677F34" w:rsidP="00422707">
      <w:pPr>
        <w:pStyle w:val="a6"/>
        <w:shd w:val="clear" w:color="auto" w:fill="FFFFFF"/>
        <w:spacing w:before="0" w:after="0" w:line="360" w:lineRule="auto"/>
        <w:jc w:val="both"/>
        <w:rPr>
          <w:sz w:val="28"/>
          <w:szCs w:val="28"/>
        </w:rPr>
      </w:pPr>
      <w:r w:rsidRPr="00C0210B">
        <w:rPr>
          <w:rStyle w:val="a5"/>
          <w:sz w:val="28"/>
          <w:szCs w:val="28"/>
        </w:rPr>
        <w:t>Вексельная сумма</w:t>
      </w:r>
      <w:r w:rsidRPr="00C0210B">
        <w:rPr>
          <w:sz w:val="28"/>
          <w:szCs w:val="28"/>
        </w:rPr>
        <w:t xml:space="preserve"> - это денежная сумма, указанная векселем, подлежащая платежу. </w:t>
      </w:r>
      <w:r w:rsidRPr="00C0210B">
        <w:rPr>
          <w:rStyle w:val="a5"/>
          <w:sz w:val="28"/>
          <w:szCs w:val="28"/>
        </w:rPr>
        <w:t>Дисконтные векселя</w:t>
      </w:r>
      <w:r w:rsidRPr="00C0210B">
        <w:rPr>
          <w:sz w:val="28"/>
          <w:szCs w:val="28"/>
        </w:rPr>
        <w:t xml:space="preserve"> - это векселя, которые выписываются или продаются с дисконтом. </w:t>
      </w:r>
      <w:r w:rsidRPr="00C0210B">
        <w:rPr>
          <w:rStyle w:val="a5"/>
          <w:sz w:val="28"/>
          <w:szCs w:val="28"/>
        </w:rPr>
        <w:t>Дисконт</w:t>
      </w:r>
      <w:r w:rsidRPr="00C0210B">
        <w:rPr>
          <w:sz w:val="28"/>
          <w:szCs w:val="28"/>
        </w:rPr>
        <w:t xml:space="preserve"> - это скидка или разница, на которую уменьшается сумма при передаче либо продаже векселя. </w:t>
      </w:r>
    </w:p>
    <w:p w:rsidR="00677F34" w:rsidRDefault="00677F34" w:rsidP="00422707">
      <w:pPr>
        <w:pStyle w:val="a6"/>
        <w:shd w:val="clear" w:color="auto" w:fill="FFFFFF"/>
        <w:spacing w:before="0" w:after="0" w:line="360" w:lineRule="auto"/>
        <w:jc w:val="both"/>
        <w:rPr>
          <w:sz w:val="28"/>
          <w:szCs w:val="28"/>
        </w:rPr>
      </w:pPr>
      <w:r w:rsidRPr="00C0210B">
        <w:rPr>
          <w:rStyle w:val="a5"/>
          <w:sz w:val="28"/>
          <w:szCs w:val="28"/>
        </w:rPr>
        <w:t xml:space="preserve">Банковский вексель </w:t>
      </w:r>
      <w:r w:rsidRPr="00C0210B">
        <w:rPr>
          <w:sz w:val="28"/>
          <w:szCs w:val="28"/>
        </w:rPr>
        <w:t xml:space="preserve">- это вексель, по которому </w:t>
      </w:r>
      <w:hyperlink r:id="rId7" w:tooltip="Твоя экономика, все про нее" w:history="1">
        <w:r w:rsidRPr="00C0210B">
          <w:rPr>
            <w:rStyle w:val="a4"/>
            <w:color w:val="auto"/>
            <w:sz w:val="28"/>
            <w:szCs w:val="28"/>
          </w:rPr>
          <w:t>банк</w:t>
        </w:r>
      </w:hyperlink>
      <w:r w:rsidRPr="00C0210B">
        <w:rPr>
          <w:sz w:val="28"/>
          <w:szCs w:val="28"/>
        </w:rPr>
        <w:t xml:space="preserve"> является основным должником. Банковский вексель может быть </w:t>
      </w:r>
      <w:hyperlink r:id="rId8" w:tooltip="Новый портал все про Экономику" w:history="1">
        <w:r w:rsidRPr="00C0210B">
          <w:rPr>
            <w:rStyle w:val="a4"/>
            <w:color w:val="auto"/>
            <w:sz w:val="28"/>
            <w:szCs w:val="28"/>
          </w:rPr>
          <w:t>валют</w:t>
        </w:r>
      </w:hyperlink>
      <w:r w:rsidRPr="00C0210B">
        <w:rPr>
          <w:sz w:val="28"/>
          <w:szCs w:val="28"/>
        </w:rPr>
        <w:t>ным, если вексельная сумма указана в иностранной валюте.</w:t>
      </w:r>
    </w:p>
    <w:p w:rsidR="00677F34" w:rsidRPr="00113FA1" w:rsidRDefault="00677F34" w:rsidP="00113FA1">
      <w:pPr>
        <w:pStyle w:val="a6"/>
        <w:shd w:val="clear" w:color="auto" w:fill="FFFFFF"/>
        <w:spacing w:before="0" w:after="0" w:line="360" w:lineRule="auto"/>
        <w:jc w:val="both"/>
        <w:rPr>
          <w:rStyle w:val="10"/>
        </w:rPr>
      </w:pPr>
      <w:bookmarkStart w:id="2" w:name="_Toc261420582"/>
      <w:r>
        <w:rPr>
          <w:rStyle w:val="10"/>
        </w:rPr>
        <w:t xml:space="preserve">2. </w:t>
      </w:r>
      <w:r w:rsidRPr="00113FA1">
        <w:rPr>
          <w:rStyle w:val="10"/>
        </w:rPr>
        <w:t>ПЕРЕВОДНОЙ ВЕКСЕЛЬ</w:t>
      </w:r>
      <w:bookmarkEnd w:id="2"/>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 xml:space="preserve">Переводный вексель (тратта) - это документ, регулирующий вексельные отношения трех сторон: </w:t>
      </w:r>
      <w:hyperlink r:id="rId9" w:tooltip="Новый Экономическо-аналитический сайт" w:history="1">
        <w:r w:rsidRPr="00C0210B">
          <w:rPr>
            <w:rStyle w:val="a4"/>
            <w:color w:val="auto"/>
            <w:sz w:val="28"/>
            <w:szCs w:val="28"/>
          </w:rPr>
          <w:t>кредит</w:t>
        </w:r>
      </w:hyperlink>
      <w:r w:rsidRPr="00C0210B">
        <w:rPr>
          <w:sz w:val="28"/>
          <w:szCs w:val="28"/>
        </w:rPr>
        <w:t>ора (трассанта), должника (трассата) и получателя платежа (ремитента).</w:t>
      </w:r>
    </w:p>
    <w:p w:rsidR="00677F34" w:rsidRPr="00C0210B" w:rsidRDefault="00677F34" w:rsidP="00422707">
      <w:pPr>
        <w:pStyle w:val="a6"/>
        <w:shd w:val="clear" w:color="auto" w:fill="FFFFFF"/>
        <w:spacing w:before="0" w:after="0" w:line="360" w:lineRule="auto"/>
        <w:jc w:val="both"/>
        <w:rPr>
          <w:sz w:val="28"/>
          <w:szCs w:val="28"/>
        </w:rPr>
      </w:pPr>
      <w:r w:rsidRPr="00C0210B">
        <w:rPr>
          <w:sz w:val="28"/>
          <w:szCs w:val="28"/>
        </w:rPr>
        <w:t>Суть этих отношений заключается в следующем: трассант выписывает (трассирует) вексель на трассата с предложением уплатить определенную сумму денег ремитентов определенном месте в определенный срок.</w:t>
      </w:r>
    </w:p>
    <w:p w:rsidR="00677F34" w:rsidRDefault="00677F34" w:rsidP="00422707">
      <w:pPr>
        <w:pStyle w:val="a6"/>
        <w:shd w:val="clear" w:color="auto" w:fill="FFFFFF"/>
        <w:spacing w:before="0" w:after="0" w:line="360" w:lineRule="auto"/>
        <w:jc w:val="both"/>
        <w:rPr>
          <w:sz w:val="28"/>
          <w:szCs w:val="28"/>
        </w:rPr>
      </w:pPr>
      <w:r w:rsidRPr="00C0210B">
        <w:rPr>
          <w:rStyle w:val="a5"/>
          <w:sz w:val="28"/>
          <w:szCs w:val="28"/>
        </w:rPr>
        <w:t xml:space="preserve">Переводный вексель содержит следующие реквизиты: </w:t>
      </w:r>
      <w:r w:rsidRPr="00C0210B">
        <w:rPr>
          <w:sz w:val="28"/>
          <w:szCs w:val="28"/>
        </w:rPr>
        <w:t>вексельные метки; вексельная сумма; наименование и адрес плательщика; срок платежа; наименование получателя платежа; место платежа; указание места и даты составления; подпись векселедателя.</w:t>
      </w:r>
    </w:p>
    <w:p w:rsidR="00677F34" w:rsidRPr="00C0210B" w:rsidRDefault="00677F34" w:rsidP="00422707">
      <w:pPr>
        <w:pStyle w:val="a6"/>
        <w:shd w:val="clear" w:color="auto" w:fill="FFFFFF"/>
        <w:spacing w:before="0" w:after="0" w:line="360" w:lineRule="auto"/>
        <w:jc w:val="both"/>
        <w:rPr>
          <w:sz w:val="28"/>
          <w:szCs w:val="28"/>
        </w:rPr>
      </w:pPr>
    </w:p>
    <w:p w:rsidR="00677F34" w:rsidRDefault="00677F34" w:rsidP="00422707">
      <w:pPr>
        <w:pStyle w:val="2"/>
        <w:spacing w:before="0" w:after="0" w:line="360" w:lineRule="auto"/>
        <w:jc w:val="both"/>
        <w:rPr>
          <w:kern w:val="28"/>
        </w:rPr>
      </w:pPr>
      <w:bookmarkStart w:id="3" w:name="_Toc261420583"/>
      <w:r>
        <w:rPr>
          <w:kern w:val="28"/>
        </w:rPr>
        <w:t>2.1 РЕКВИЗИТЫ ПЕРЕВОДНОГО ВЕКСЕЛЯ</w:t>
      </w:r>
      <w:bookmarkEnd w:id="3"/>
    </w:p>
    <w:p w:rsidR="00677F34" w:rsidRDefault="00677F34" w:rsidP="00422707">
      <w:pPr>
        <w:spacing w:line="360" w:lineRule="auto"/>
        <w:jc w:val="both"/>
      </w:pPr>
    </w:p>
    <w:p w:rsidR="00677F34" w:rsidRPr="00A26899" w:rsidRDefault="00677F34" w:rsidP="00422707">
      <w:pPr>
        <w:pStyle w:val="a6"/>
        <w:shd w:val="clear" w:color="auto" w:fill="FFFFFF"/>
        <w:spacing w:before="0" w:after="0" w:line="360" w:lineRule="auto"/>
        <w:jc w:val="both"/>
        <w:rPr>
          <w:sz w:val="28"/>
          <w:szCs w:val="28"/>
        </w:rPr>
      </w:pPr>
      <w:r w:rsidRPr="00A26899">
        <w:rPr>
          <w:sz w:val="28"/>
          <w:szCs w:val="28"/>
        </w:rPr>
        <w:t>• Вексельные метки. В тексте документа, являющегося векселем, обязательно должно быть указано, что данный документ есть вексель и все обязательства, вытекающие из документа, имеют вексельный характер.</w:t>
      </w:r>
    </w:p>
    <w:p w:rsidR="00677F34" w:rsidRPr="00A26899" w:rsidRDefault="00677F34" w:rsidP="00422707">
      <w:pPr>
        <w:pStyle w:val="a6"/>
        <w:shd w:val="clear" w:color="auto" w:fill="FFFFFF"/>
        <w:spacing w:before="0" w:after="0" w:line="360" w:lineRule="auto"/>
        <w:jc w:val="both"/>
        <w:rPr>
          <w:sz w:val="28"/>
          <w:szCs w:val="28"/>
        </w:rPr>
      </w:pPr>
      <w:r w:rsidRPr="00A26899">
        <w:rPr>
          <w:b/>
          <w:bCs/>
          <w:sz w:val="28"/>
          <w:szCs w:val="28"/>
        </w:rPr>
        <w:t>Например: "...уплатить по данному векселю...", "...местом платежа по векселю является...".</w:t>
      </w:r>
    </w:p>
    <w:p w:rsidR="00677F34" w:rsidRPr="00A26899" w:rsidRDefault="00677F34" w:rsidP="00422707">
      <w:pPr>
        <w:pStyle w:val="a6"/>
        <w:shd w:val="clear" w:color="auto" w:fill="FFFFFF"/>
        <w:spacing w:before="0" w:after="0" w:line="360" w:lineRule="auto"/>
        <w:jc w:val="both"/>
        <w:rPr>
          <w:sz w:val="28"/>
          <w:szCs w:val="28"/>
        </w:rPr>
      </w:pPr>
      <w:r w:rsidRPr="00A26899">
        <w:rPr>
          <w:sz w:val="28"/>
          <w:szCs w:val="28"/>
        </w:rPr>
        <w:t xml:space="preserve">• Вексельная сумма. Она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Не допускается разбивка суммы векселя по срокам, т.е. поэтапная оплата векселя. Вексель - это абстрактное обязательство оплатить определенную сумму денег. Вексельная сумма никак не связана с основной сделкой, т.е. невыполнение или частичное невыполнение условий основной сделки не может быть основанием для полной или частичной неуплаты по векселю. Всякое условие, не имеющее отношения к вексельному обращению, считается ненаписанным. </w:t>
      </w:r>
    </w:p>
    <w:p w:rsidR="00677F34" w:rsidRDefault="00677F34" w:rsidP="00422707">
      <w:pPr>
        <w:pStyle w:val="a6"/>
        <w:shd w:val="clear" w:color="auto" w:fill="FFFFFF"/>
        <w:spacing w:before="0" w:after="0" w:line="360" w:lineRule="auto"/>
        <w:jc w:val="both"/>
        <w:rPr>
          <w:sz w:val="28"/>
          <w:szCs w:val="28"/>
        </w:rPr>
      </w:pPr>
      <w:r w:rsidRPr="00A26899">
        <w:rPr>
          <w:sz w:val="28"/>
          <w:szCs w:val="28"/>
        </w:rPr>
        <w:t>• Наименование и адрес плательщика. Обязательно должны быть указаны юридический адрес плательщика, его полное наименование и форма собственности в случае, если плательщиком является юридическое лицо. Если плательщиком выступает физическое лицо, то указываются фамилия, имя, отчество и место жительства этого лица.</w:t>
      </w:r>
    </w:p>
    <w:p w:rsidR="00677F34" w:rsidRDefault="00677F34" w:rsidP="00422707">
      <w:pPr>
        <w:pStyle w:val="2"/>
        <w:spacing w:before="0" w:after="0" w:line="360" w:lineRule="auto"/>
        <w:jc w:val="both"/>
      </w:pPr>
    </w:p>
    <w:p w:rsidR="00677F34" w:rsidRDefault="00677F34" w:rsidP="00422707">
      <w:pPr>
        <w:pStyle w:val="2"/>
        <w:spacing w:before="0" w:after="0" w:line="360" w:lineRule="auto"/>
        <w:jc w:val="both"/>
      </w:pPr>
    </w:p>
    <w:p w:rsidR="00677F34" w:rsidRDefault="00677F34" w:rsidP="00422707">
      <w:pPr>
        <w:pStyle w:val="2"/>
        <w:spacing w:before="0" w:after="0" w:line="360" w:lineRule="auto"/>
        <w:jc w:val="both"/>
      </w:pPr>
    </w:p>
    <w:p w:rsidR="00677F34" w:rsidRPr="00CA1205" w:rsidRDefault="00677F34" w:rsidP="00422707">
      <w:pPr>
        <w:pStyle w:val="2"/>
        <w:spacing w:before="0" w:after="0" w:line="360" w:lineRule="auto"/>
        <w:jc w:val="both"/>
      </w:pPr>
      <w:bookmarkStart w:id="4" w:name="_Toc261420584"/>
      <w:r>
        <w:t>2.2 СРОК И МЕСТО ПЛАТЕЖА</w:t>
      </w:r>
      <w:bookmarkEnd w:id="4"/>
    </w:p>
    <w:p w:rsidR="00677F34" w:rsidRDefault="00677F34" w:rsidP="00422707">
      <w:pPr>
        <w:spacing w:line="360" w:lineRule="auto"/>
        <w:jc w:val="both"/>
      </w:pPr>
    </w:p>
    <w:p w:rsidR="00677F34" w:rsidRPr="00551908" w:rsidRDefault="00677F34" w:rsidP="00422707">
      <w:pPr>
        <w:pStyle w:val="a6"/>
        <w:shd w:val="clear" w:color="auto" w:fill="FFFFFF"/>
        <w:spacing w:before="0" w:after="0" w:line="360" w:lineRule="auto"/>
        <w:jc w:val="both"/>
        <w:rPr>
          <w:sz w:val="28"/>
          <w:szCs w:val="28"/>
        </w:rPr>
      </w:pPr>
      <w:r w:rsidRPr="00551908">
        <w:rPr>
          <w:b/>
          <w:bCs/>
          <w:sz w:val="28"/>
          <w:szCs w:val="28"/>
        </w:rPr>
        <w:t>Существуют определенные вексельным законодательством сроки платежа:</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а) "По предъявлении". Платеж по векселю с таким сроком производится по предъявлении векселя. В векселе с таким сроком платежа могут быть оговорены минимальные и максимальные сроки предъявления к оплате.</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б) "Во столько-то времени от предъявления". Данный срок платежа определяет обязательство оплатить вексель через определенный период времени после факта предъявления векселя. Факт предъявления векселя к оплате фиксируется отметкой на лицевой стороне векселя, что фактически является согласием на оплату или днем опротестования векселя в неплатеже;</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в) "Во столько-то времени от составления". Такой срок платежа по векселю определяется последней датой периода обращения векселя, причем эта дата является датой платежа, а не следующий за ней день.</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В случае когда срок платежа в векселе не указан, считается, что вексель подлежит оплате по предъявлении. Требование платить по такому векселю действительно в течение года с момента выставления векселя. Вексель, в котором не указаны даты составления и срок платежа, одновременно является недействительным.</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 xml:space="preserve">• Наименование получателя платежа. В векселе обязательно должно содержаться полное наименование получателя платежа-ремитента. Обычно запись в векселе имеет следующий вид: "Платите.... (наименование ремитента) или его приказу". Вексель не может быть выставлен на предъявителя. Ремитентом в переводном векселе может выступать и сам векселедатель. В этом случае в векселе будет следующая оговорка: "Уплатить в мою пользу или моему приказу" либо другая, равнозначная по смыслу. </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 Место платежа. В силу того что по переводному векселю не должник приходит с платежом к кредитору, а сам кредитор к должнику, данный реквизит является одним из самых важных в векселе. Местом платежа обычно является местонахождение плательщика, если иное не оговорено в векселе. В случае отсутствия в реквизитах векселя места платежа, то последующим будет считаться местонахождение плательщика</w:t>
      </w:r>
      <w:r>
        <w:rPr>
          <w:rStyle w:val="af0"/>
          <w:sz w:val="28"/>
          <w:szCs w:val="28"/>
        </w:rPr>
        <w:footnoteReference w:id="5"/>
      </w:r>
      <w:r w:rsidRPr="00551908">
        <w:rPr>
          <w:sz w:val="28"/>
          <w:szCs w:val="28"/>
        </w:rPr>
        <w:t xml:space="preserve">. При отсутствии в реквизитах векселя места платежа или местонахождения плательщика вексель считается недействительным. Вексель также считается недействительным, если в нем зафиксировано несколько мест платежа. </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 Указание места и даты составления векселя. Местонахождение векселедателя и место составления векселя могут не совпадать. Переводный вексель, в котором не указано место его составления, считается выписанным в месте, обозначенном рядом с наименованием векселедателя. Если в векселе отсутствует и местонахождение трассанта, то он считается недействительным</w:t>
      </w:r>
      <w:r>
        <w:rPr>
          <w:rStyle w:val="af0"/>
          <w:sz w:val="28"/>
          <w:szCs w:val="28"/>
        </w:rPr>
        <w:footnoteReference w:id="6"/>
      </w:r>
      <w:r w:rsidRPr="00551908">
        <w:rPr>
          <w:sz w:val="28"/>
          <w:szCs w:val="28"/>
        </w:rPr>
        <w:t xml:space="preserve">. Место составления векселя должно быть указано четко. Недопустимо указывать неконкретные географические пункты (например. Российская Федерация или Красноярский край). В случае если в векселе будет указано место, не имеющее никакого отношения к действительному месту составления векселя, вексель считается действительным. Дата составления векселя должна быть обязательно указана, поскольку она имеет большое значение для исчисления срока платежа по векселю и периода вексельного обязательства. Векселя с заведомо нереальными датами считаются недействительными. </w:t>
      </w:r>
    </w:p>
    <w:p w:rsidR="00677F34" w:rsidRPr="00551908" w:rsidRDefault="00677F34" w:rsidP="00422707">
      <w:pPr>
        <w:pStyle w:val="a6"/>
        <w:shd w:val="clear" w:color="auto" w:fill="FFFFFF"/>
        <w:spacing w:before="0" w:after="0" w:line="360" w:lineRule="auto"/>
        <w:jc w:val="both"/>
        <w:rPr>
          <w:sz w:val="28"/>
          <w:szCs w:val="28"/>
        </w:rPr>
      </w:pPr>
      <w:r w:rsidRPr="00551908">
        <w:rPr>
          <w:sz w:val="28"/>
          <w:szCs w:val="28"/>
        </w:rPr>
        <w:t xml:space="preserve">• Подпись векселедателя. Подпись трассанта обычно находится после его полного наименования и местонахождения в правом нижнем углу векселя и производится только рукописным путем. Без подписи вексель считается недействительным. В случае если вексель выписывается юридическим лицом, то необходимо наличие печати предприятия и двух подписей: директора и главного бухгалтера. В случае когда на векселе имеются поддельные подписи, подписи несуществующих лиц, подписи других лиц остаются действительными и вексель также является действительным. </w:t>
      </w:r>
    </w:p>
    <w:p w:rsidR="00677F34" w:rsidRDefault="00677F34" w:rsidP="00F44771">
      <w:pPr>
        <w:pStyle w:val="a6"/>
        <w:shd w:val="clear" w:color="auto" w:fill="FFFFFF"/>
        <w:spacing w:before="0" w:after="0" w:line="360" w:lineRule="auto"/>
        <w:jc w:val="both"/>
        <w:rPr>
          <w:sz w:val="28"/>
          <w:szCs w:val="28"/>
        </w:rPr>
      </w:pPr>
      <w:r w:rsidRPr="00551908">
        <w:rPr>
          <w:sz w:val="28"/>
          <w:szCs w:val="28"/>
        </w:rPr>
        <w:t>Подписи лиц, не полномочных к подписанию векселя, также являются действительными, и все обязательства, вытекающие из векселя, будут отнесены непосредственно к лицам, подписавшим вексель. В случае исполнения обязательств по векселю вышеуказанными лицами последние приобретают все права требования по отношению ко всем обязанным по векселю лицам.</w:t>
      </w:r>
    </w:p>
    <w:p w:rsidR="00677F34" w:rsidRDefault="00677F34" w:rsidP="00F44771">
      <w:pPr>
        <w:pStyle w:val="a6"/>
        <w:shd w:val="clear" w:color="auto" w:fill="FFFFFF"/>
        <w:spacing w:before="0" w:after="0" w:line="360" w:lineRule="auto"/>
        <w:jc w:val="both"/>
        <w:rPr>
          <w:sz w:val="28"/>
          <w:szCs w:val="28"/>
        </w:rPr>
      </w:pPr>
    </w:p>
    <w:p w:rsidR="00677F34" w:rsidRPr="00113FA1" w:rsidRDefault="00677F34" w:rsidP="00113FA1">
      <w:pPr>
        <w:pStyle w:val="1"/>
        <w:spacing w:before="0" w:after="0" w:line="360" w:lineRule="auto"/>
        <w:jc w:val="both"/>
        <w:rPr>
          <w:rStyle w:val="10"/>
          <w:b/>
          <w:bCs/>
        </w:rPr>
      </w:pPr>
      <w:bookmarkStart w:id="5" w:name="_Toc261420585"/>
      <w:r>
        <w:rPr>
          <w:rStyle w:val="10"/>
          <w:b/>
          <w:bCs/>
        </w:rPr>
        <w:t xml:space="preserve">3. </w:t>
      </w:r>
      <w:r w:rsidRPr="00113FA1">
        <w:rPr>
          <w:rStyle w:val="10"/>
          <w:b/>
          <w:bCs/>
        </w:rPr>
        <w:t>ПРОСТОЙ ВЕКСЕЛЬ</w:t>
      </w:r>
      <w:bookmarkEnd w:id="5"/>
    </w:p>
    <w:p w:rsidR="00677F34" w:rsidRDefault="00677F34" w:rsidP="00422707">
      <w:pPr>
        <w:spacing w:line="360" w:lineRule="auto"/>
        <w:jc w:val="both"/>
      </w:pP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В настоящее время в России наибольшей популярностью среди промышленных и финансово-кредитных учреждений пользуются простые векселя (соло). Такая популярность простых векселей на фондовом рынке России объясняется направлениями использования векселей</w:t>
      </w:r>
      <w:r>
        <w:rPr>
          <w:rStyle w:val="af0"/>
          <w:sz w:val="28"/>
          <w:szCs w:val="28"/>
        </w:rPr>
        <w:footnoteReference w:id="7"/>
      </w:r>
      <w:r w:rsidRPr="00CA1205">
        <w:rPr>
          <w:sz w:val="28"/>
          <w:szCs w:val="28"/>
        </w:rPr>
        <w:t>. Простые векселя активно используются в следующих направлениях:</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привлечение временно свободных денежных средств. Банки активно используют простые векселя для привлечения денежных средств, поскольку вексель имеет неоспоримое преимущество как перед </w:t>
      </w:r>
      <w:hyperlink r:id="rId10" w:tooltip="Новый сайт все про Экономику" w:history="1">
        <w:r w:rsidRPr="00CA1205">
          <w:rPr>
            <w:sz w:val="28"/>
            <w:szCs w:val="28"/>
          </w:rPr>
          <w:t>депозит</w:t>
        </w:r>
      </w:hyperlink>
      <w:r w:rsidRPr="00CA1205">
        <w:rPr>
          <w:sz w:val="28"/>
          <w:szCs w:val="28"/>
        </w:rPr>
        <w:t>ом, так и перед сберегательным сертификатом.</w:t>
      </w:r>
    </w:p>
    <w:p w:rsidR="00677F34" w:rsidRPr="00CA1205" w:rsidRDefault="00677F34" w:rsidP="00422707">
      <w:pPr>
        <w:pStyle w:val="a6"/>
        <w:shd w:val="clear" w:color="auto" w:fill="FFFFFF"/>
        <w:spacing w:before="0" w:after="0" w:line="360" w:lineRule="auto"/>
        <w:jc w:val="both"/>
        <w:rPr>
          <w:sz w:val="28"/>
          <w:szCs w:val="28"/>
        </w:rPr>
      </w:pPr>
      <w:r w:rsidRPr="00CA1205">
        <w:rPr>
          <w:b/>
          <w:bCs/>
          <w:sz w:val="28"/>
          <w:szCs w:val="28"/>
        </w:rPr>
        <w:t>Во-первых</w:t>
      </w:r>
      <w:r w:rsidRPr="00CA1205">
        <w:rPr>
          <w:sz w:val="28"/>
          <w:szCs w:val="28"/>
        </w:rPr>
        <w:t>, в отличие от депозитов, доходы по которым облаг</w:t>
      </w:r>
      <w:r>
        <w:rPr>
          <w:sz w:val="28"/>
          <w:szCs w:val="28"/>
        </w:rPr>
        <w:t>аются налогом по общей ставке 35</w:t>
      </w:r>
      <w:r w:rsidRPr="00CA1205">
        <w:rPr>
          <w:sz w:val="28"/>
          <w:szCs w:val="28"/>
        </w:rPr>
        <w:t>%, налогообложение доходов по векселям значительно ниже - 15%</w:t>
      </w:r>
      <w:r>
        <w:rPr>
          <w:rStyle w:val="af0"/>
          <w:sz w:val="28"/>
          <w:szCs w:val="28"/>
        </w:rPr>
        <w:footnoteReference w:id="8"/>
      </w:r>
      <w:r w:rsidRPr="00CA1205">
        <w:rPr>
          <w:sz w:val="28"/>
          <w:szCs w:val="28"/>
        </w:rPr>
        <w:t xml:space="preserve">. Такая разница в налогообложении, безусловно, делает вексель как инструмент привлечения денежных средств более привлекательным как для банков, так и для </w:t>
      </w:r>
      <w:hyperlink r:id="rId11" w:tooltip="Новый Экономическо-аналитический портал" w:history="1">
        <w:r w:rsidRPr="00CA1205">
          <w:rPr>
            <w:sz w:val="28"/>
            <w:szCs w:val="28"/>
          </w:rPr>
          <w:t>вклад</w:t>
        </w:r>
      </w:hyperlink>
      <w:r w:rsidRPr="00CA1205">
        <w:rPr>
          <w:sz w:val="28"/>
          <w:szCs w:val="28"/>
        </w:rPr>
        <w:t>чиков.</w:t>
      </w:r>
      <w:r w:rsidRPr="00CA1205">
        <w:rPr>
          <w:sz w:val="28"/>
          <w:szCs w:val="28"/>
        </w:rPr>
        <w:br/>
      </w:r>
      <w:r w:rsidRPr="00CA1205">
        <w:rPr>
          <w:sz w:val="28"/>
          <w:szCs w:val="28"/>
        </w:rPr>
        <w:br/>
      </w:r>
      <w:r w:rsidRPr="00CA1205">
        <w:rPr>
          <w:b/>
          <w:bCs/>
          <w:sz w:val="28"/>
          <w:szCs w:val="28"/>
        </w:rPr>
        <w:t>Во-вторых</w:t>
      </w:r>
      <w:r w:rsidRPr="00CA1205">
        <w:rPr>
          <w:sz w:val="28"/>
          <w:szCs w:val="28"/>
        </w:rPr>
        <w:t>, хотя ставки налогообложения доходов по векселям и сберегательным сертификатам одинаковы, вексель все же предпочтительнее сберегательных сертификатов ввиду большей ликвидности. Это значит, что векселедержатель имеет возможность рассчитаться со своими кредиторами не только денежными средствами, но и векселем за поставленные товары и оказанные услуги либо досрочно учесть вексель</w:t>
      </w:r>
      <w:r>
        <w:rPr>
          <w:rStyle w:val="af0"/>
          <w:sz w:val="28"/>
          <w:szCs w:val="28"/>
        </w:rPr>
        <w:footnoteReference w:id="9"/>
      </w:r>
      <w:r w:rsidRPr="00CA1205">
        <w:rPr>
          <w:sz w:val="28"/>
          <w:szCs w:val="28"/>
        </w:rPr>
        <w:t>;</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вексельное кредитование. Суть данного вида кредитования заключается в том, что заемщик получает кредит не денежными средствами, а векселями. Как правило, такие векселя достаточно ликвидны, поскольку заемщик использует их как расчетное средство в своих финансово-хозяйственных операциях. Данный вид кредитования выгоден как банку, так и заемщику, поскольку банк, кредитуя заемщика, не использует своих активов, что значительно снижает себестоимость кредитной операции. Соответственно и кредитный процент для заемщика обычно значительно меньше;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вексель как средство платежа.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Вексель является особенной ценной бумагой</w:t>
      </w:r>
      <w:r>
        <w:rPr>
          <w:rStyle w:val="af0"/>
          <w:sz w:val="28"/>
          <w:szCs w:val="28"/>
        </w:rPr>
        <w:footnoteReference w:id="10"/>
      </w:r>
      <w:r w:rsidRPr="00CA1205">
        <w:rPr>
          <w:sz w:val="28"/>
          <w:szCs w:val="28"/>
        </w:rPr>
        <w:t>. Эта особенность состоит в том, что вексель может быть использован как средство платежа. В настоящее время большой популярностью среди банков, финансово-кредитных и промышленных предприятий пользуются операции с так называемыми "расчетными" векселями. "Расчетный" вексель - это вексель, который приобретается с дисконтом для покрытия кредиторской задолженности перед векселедателем в размере вексельной суммы. Суть такой операции заключается в том, что разница между ценой покупки векселя и вексельной суммой является доходом. Обычно в таких операциях используются векселя надежных банков либо предприятий транспортной (прежде всего железных дорог), энергетической, металлургической и других отраслей, продукция либо услуги которых достаточно ликвидны. Векселя вышеуказанных промышленных предприятий приобретаются с целью досрочного погашения кредиторской задолженности перед векселедателем, поэтому к ним обычно прилагаются гарантийные письма с обязательством векселедателя досрочно погасить вексель в счет кредиторской задолженности векселедержателя перед векселедателем за производимые последним товары и оказываемые услуги.</w:t>
      </w:r>
    </w:p>
    <w:p w:rsidR="00677F34" w:rsidRDefault="00677F34" w:rsidP="00422707">
      <w:pPr>
        <w:pStyle w:val="2"/>
        <w:spacing w:before="0" w:after="0" w:line="360" w:lineRule="auto"/>
        <w:jc w:val="both"/>
      </w:pPr>
      <w:bookmarkStart w:id="6" w:name="_Toc261420586"/>
      <w:r>
        <w:t>3.1 РЕКВИЗИТЫ ПРОСТОГО ВЕКСЕЛЯ</w:t>
      </w:r>
      <w:bookmarkEnd w:id="6"/>
    </w:p>
    <w:p w:rsidR="00677F34" w:rsidRDefault="00677F34" w:rsidP="00422707">
      <w:pPr>
        <w:spacing w:line="360" w:lineRule="auto"/>
        <w:jc w:val="both"/>
      </w:pPr>
    </w:p>
    <w:p w:rsidR="00677F34" w:rsidRPr="00CA1205" w:rsidRDefault="00677F34" w:rsidP="00422707">
      <w:pPr>
        <w:pStyle w:val="a6"/>
        <w:shd w:val="clear" w:color="auto" w:fill="FFFFFF"/>
        <w:spacing w:before="0" w:after="0" w:line="360" w:lineRule="auto"/>
        <w:jc w:val="both"/>
        <w:rPr>
          <w:sz w:val="28"/>
          <w:szCs w:val="28"/>
        </w:rPr>
      </w:pPr>
      <w:r w:rsidRPr="00CA1205">
        <w:rPr>
          <w:b/>
          <w:bCs/>
          <w:sz w:val="28"/>
          <w:szCs w:val="28"/>
        </w:rPr>
        <w:t xml:space="preserve">К обязательным реквизитам простого векселя относятся: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наименование "вексель", включенное в текст документа и написанное ;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на языке документа;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простое и ничем не обусловленное обязательство оплатить определенную сумму денег;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указание срока платежа;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указание места платежа;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 наименование получателя платежа, которому или по приказу которого он должен быть совершен.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Индоссамент - это передаточная надпись на оборотной стороне векселя. Индоссамент фиксирует переход права требования по векселю от одного лица к другому. Обычно индоссамент имеет форму: "Платите приказу..." или "Уплатите пользу...".</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Обязательно указывается полное наименование лица, в пользу которого передается вексель. Такое лицо называют индоссатом, а лицо, передающее вексель, - индоссантом.</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 xml:space="preserve">Индоссамент должен быть простым и ничем не обусловленным. Не допускается передача части суммы векселя, т.е. частичный индоссамент. Индоссамент должен быть собственноручно подписан индоссантом, а если индоссант - юридическое лицо, обязательно наличие печати рядом с подписью первого лица. Индоссамент должен быть обязательно датирован. Индоссант отвечает за акцепт и платеж. Однако он может и снять с себя ответственность за акцепт и платеж, если вексель индоссируется с оговоркой "без оборота на меня". В этом случае он исключается из цепочки обязанных по векселю лиц. Очевидно, что такая оговорка значительно снизит ликвидность векселя. Векселедержатель может исключить возможность дальнейшего индоссирования векселя, включая в текст векселя слова "не приказу". В этом случае вексель может быть передан только посредством цессии. </w:t>
      </w:r>
    </w:p>
    <w:p w:rsidR="00677F34" w:rsidRPr="00CA1205" w:rsidRDefault="00677F34" w:rsidP="00422707">
      <w:pPr>
        <w:pStyle w:val="a6"/>
        <w:shd w:val="clear" w:color="auto" w:fill="FFFFFF"/>
        <w:spacing w:before="0" w:after="0" w:line="360" w:lineRule="auto"/>
        <w:jc w:val="both"/>
        <w:rPr>
          <w:sz w:val="28"/>
          <w:szCs w:val="28"/>
        </w:rPr>
      </w:pPr>
      <w:r w:rsidRPr="00CA1205">
        <w:rPr>
          <w:b/>
          <w:bCs/>
          <w:sz w:val="28"/>
          <w:szCs w:val="28"/>
        </w:rPr>
        <w:t xml:space="preserve">Индоссаменты могут быть следующих видов: </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1) Инкассовый индоссамент - это передаточная надпись в пользу какого-то банка, уполномочивающая последний получить платеж по векселю. Такой индоссамент имеет вид: "на инкассо" и дает банку право предъявить вексель к акцепту или платежу, а в случае неакцепта или неплатежа - к протесту. Обычно инкассовые операции банка оформляются отдельным договором и оплачиваются клиентом. Дальнейшие индоссаменты могут быть на таком векселе только перепоручительного характера, т.е. не дающие права собственности на вексель.</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2) Бланковый индоссамент отличается от остальных видов передаточных надписей тем, что в нем не содержится наименование индоссанта и фактически вексель с таким индоссаментом является предъявительским. Индоссат имеет возможность самостоятельно вписать наименование нового векселедержателя или передать вексель, не делая больше никаких записей. Бланковый индоссамент становится именным после вписания в текст индоссамента наименования векселедержателя.</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3) Именной индоссамент содержит наименование индоссанта, подпись и печать индоссанта. Такой индоссамент фиксирует переход права собственности на вексель от одного лица к другому.</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4) Залоговый индоссамент делается в том случае, когда векселедержатель передает кредитору вексель в залог выданного кредита. Обычно такой вексель сопровождается оговоркой: "валюта в залог" либо другой равнозначной фразой</w:t>
      </w:r>
      <w:r>
        <w:rPr>
          <w:rStyle w:val="af0"/>
          <w:sz w:val="28"/>
          <w:szCs w:val="28"/>
        </w:rPr>
        <w:footnoteReference w:id="11"/>
      </w:r>
      <w:r w:rsidRPr="00CA1205">
        <w:rPr>
          <w:sz w:val="28"/>
          <w:szCs w:val="28"/>
        </w:rPr>
        <w:t>. Залоговый индоссамент не дает права собственности на вексель индоссанту. Причем все дальнейшие индоссаменты могут иметь только перепоручительный характер. Индоссамент может быть совершен в любое время после составления векселя, даже после срока платежа, и он будет иметь ту же силу, как если бы он был совершен до срока платежа. Однако индоссамент, совершенный после протеста векселя, не может считаться индоссаментом и имеет силу цессии. Соответственно в таком случае индоссант не может нести ответственность за платеж по векселю. Дата совершения индоссамента имеет большое значение, поскольку недатированный индоссамент автоматически считается совершенным до протеста, если не будет доказано иное.</w:t>
      </w:r>
    </w:p>
    <w:p w:rsidR="00677F34" w:rsidRPr="00CA1205" w:rsidRDefault="00677F34" w:rsidP="00422707">
      <w:pPr>
        <w:pStyle w:val="a6"/>
        <w:shd w:val="clear" w:color="auto" w:fill="FFFFFF"/>
        <w:spacing w:before="0" w:after="0" w:line="360" w:lineRule="auto"/>
        <w:jc w:val="both"/>
        <w:rPr>
          <w:sz w:val="28"/>
          <w:szCs w:val="28"/>
        </w:rPr>
      </w:pPr>
      <w:r w:rsidRPr="00CA1205">
        <w:rPr>
          <w:b/>
          <w:bCs/>
          <w:sz w:val="28"/>
          <w:szCs w:val="28"/>
        </w:rPr>
        <w:t>Аваль</w:t>
      </w:r>
      <w:r w:rsidRPr="00CA1205">
        <w:rPr>
          <w:sz w:val="28"/>
          <w:szCs w:val="28"/>
        </w:rPr>
        <w:t xml:space="preserve">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Аваль делается на лицевой стороне векселя либо на алонже (добавочном листе к векселю) и обычно выражается словами "авалирую" или другими равнозначными словами.</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Лицо, выдающее аваль, называют авалистом. Авалист может ограничить поручительство только частью суммы или определенным сроком. Аваль может быть выдан за любое ответственное по векселю лицо, поэтому авалист должен указать, за кого он дает поручительство. В противном случае, если не указано лицо, за которое выдается аваль, будет признано, что аваль выдан за векселедателя. Авалем считается и простая подпись на лицевой стороне векселя, если только она не проставлена плательщиком или векселедателем. В данном случае будет считаться, что аваль дан за векселедателя.</w:t>
      </w:r>
    </w:p>
    <w:p w:rsidR="00677F34" w:rsidRPr="00CA1205" w:rsidRDefault="00677F34" w:rsidP="00422707">
      <w:pPr>
        <w:pStyle w:val="a6"/>
        <w:shd w:val="clear" w:color="auto" w:fill="FFFFFF"/>
        <w:spacing w:before="0" w:after="0" w:line="360" w:lineRule="auto"/>
        <w:jc w:val="both"/>
        <w:rPr>
          <w:sz w:val="28"/>
          <w:szCs w:val="28"/>
        </w:rPr>
      </w:pPr>
      <w:r w:rsidRPr="00CA1205">
        <w:rPr>
          <w:sz w:val="28"/>
          <w:szCs w:val="28"/>
        </w:rPr>
        <w:t>Авалистом может выступать любое лицо. Авалист и лицо, за которое он поручается, несут солидарную ответственность за платеж по векселю. В случае если лицо, за которое было дано поручительство, не в состоянии оплатить вексель, обязанность платить по векселю возлагается на авалиста. После оплаты векселя авалист приобретает право требования уплаты вексельной суммы к тому, за которого он дал поручительство, а также ко всем обязанным перед этим лицам, т.е. ко всем предыдущим индоссатам, если они имеются, векселедателю и акцептанту. Исходя из положения вексельного права следует подчеркнуть, что аваль, как и сам вексель, является абстрактным обязательством. Это значит, что недействительность самого векселя не влечет за собой недействительность аваля.</w:t>
      </w:r>
    </w:p>
    <w:p w:rsidR="00677F34" w:rsidRDefault="00677F34" w:rsidP="00422707">
      <w:pPr>
        <w:pStyle w:val="a6"/>
        <w:shd w:val="clear" w:color="auto" w:fill="FFFFFF"/>
        <w:spacing w:before="0" w:after="0" w:line="360" w:lineRule="auto"/>
        <w:jc w:val="both"/>
        <w:rPr>
          <w:sz w:val="28"/>
          <w:szCs w:val="28"/>
        </w:rPr>
      </w:pPr>
      <w:r w:rsidRPr="00CA1205">
        <w:rPr>
          <w:sz w:val="28"/>
          <w:szCs w:val="28"/>
        </w:rPr>
        <w:t>Наиболее часто в практике авалистами выступают банки, дающие поручительство за лиц, финансовое положение которых находится под их контролем</w:t>
      </w:r>
      <w:r>
        <w:rPr>
          <w:rStyle w:val="af0"/>
          <w:sz w:val="28"/>
          <w:szCs w:val="28"/>
        </w:rPr>
        <w:footnoteReference w:id="12"/>
      </w:r>
      <w:r w:rsidRPr="00CA1205">
        <w:rPr>
          <w:sz w:val="28"/>
          <w:szCs w:val="28"/>
        </w:rPr>
        <w:t>. Нетрудно заметить зависимость между уровнем кредитоспособности авалиста и ликвидностью авалированного векселя: чем крупнее и надежнее поручитель, тем большей ликвидностью обладает авалированный вексель.</w:t>
      </w:r>
    </w:p>
    <w:p w:rsidR="00677F34" w:rsidRPr="00113FA1" w:rsidRDefault="00677F34" w:rsidP="00113FA1">
      <w:pPr>
        <w:pStyle w:val="a6"/>
        <w:shd w:val="clear" w:color="auto" w:fill="FFFFFF"/>
        <w:spacing w:before="0" w:after="0" w:line="360" w:lineRule="auto"/>
        <w:jc w:val="both"/>
        <w:rPr>
          <w:rStyle w:val="10"/>
        </w:rPr>
      </w:pPr>
      <w:bookmarkStart w:id="7" w:name="_Toc261420587"/>
      <w:r>
        <w:rPr>
          <w:rStyle w:val="10"/>
        </w:rPr>
        <w:t xml:space="preserve">4. </w:t>
      </w:r>
      <w:r w:rsidRPr="00113FA1">
        <w:rPr>
          <w:rStyle w:val="10"/>
        </w:rPr>
        <w:t>ПЛАТЕЖ ПО ВЕКСЕЛЮ. ОПЕРАЦИИ ПРЕДПРИЯТИЙ С ВЕКСЕЛЯМИ.</w:t>
      </w:r>
      <w:bookmarkEnd w:id="7"/>
    </w:p>
    <w:p w:rsidR="00677F34" w:rsidRDefault="00677F34" w:rsidP="00422707">
      <w:pPr>
        <w:spacing w:line="360" w:lineRule="auto"/>
        <w:jc w:val="both"/>
      </w:pP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Процедура платежа по векселю строго стандартизирована и состоит из следующих правил:</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Вексель предъявляется к оплате в месте нахождения плательщика если в векселе не указано иное место.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Плательщик должен осуществить платеж немедленно по предъявлении векселя, если предъявление последнего своевременно. Отсрочка платежа по векселю допускается только в случае возникновения обстоятельств непреодолимой силы.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При исчислении срока погашения векселя не следует учитывать день, в который он выписан.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В случае когда день погашения приходится на нерабочий день, вексель должен быть погашен в ближайший рабочий день.</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Предъявление векселя к оплате до срока его погашения не обязывая должника платить по нему, равно как и не может быть удовлетворено требование должника к векселедержателю принять платеж до срока погашения векселя.</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Должник может оплатить в день погашения векселя только часть суммы, а векселедержатель не имеет права не принять платеж. В данном случае на лицевой стороне векселя делается отметка о погашении части вексельной суммы. Векселедержатель имеет право опротестовать неоплаченную сумму и предъявить иск к любому из всех обязанных по векселю лиц в размере неоплаченной суммы.</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Как уже говорилось ваше, отсрочка платежа по векселю невозможна. однако в практике возникают такие обстоятельства, когда необходимо продлить срок платежа. Это можно сделать посредством наднисания на лицевой стороне векселя оговорки "срок платежа продлен до..." либо другой равнозначной по смыслу. При этом для того чтобы новая надпись имела силу, необходимы росписи всех обязанных по векселю лиц. В случае если кто-либо из этих лиц не согласен с новым сроком платежа. то данное лицо перестает нести ответственность после истечения старого срока платежа.</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Существует еще один способ отсрочки платежа по векселю: путем выставления нового векселя с датой платежа, увеличенной на период отсрочки платежа. Обычно первый вексель возвращается плательщику после акцепта им нового векселя. Вексель может быть не принят к платежу или к акцепту в следующих обстоятельствах:</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если по указанному адресу невозможно отыскать плательщика;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в случае смерти плательщика;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при несостоятельности плательщика;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если в векселе указано "не акцентирован" или "не принят";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если запись об акцепте окажется зачеркнутой. </w:t>
      </w:r>
    </w:p>
    <w:p w:rsidR="00677F34" w:rsidRDefault="00677F34" w:rsidP="00EE3B48">
      <w:pPr>
        <w:pStyle w:val="2"/>
        <w:spacing w:before="0" w:after="0" w:line="360" w:lineRule="auto"/>
        <w:jc w:val="both"/>
      </w:pPr>
      <w:bookmarkStart w:id="8" w:name="_Toc261420588"/>
      <w:r>
        <w:t>4</w:t>
      </w:r>
      <w:r w:rsidRPr="00EE3B48">
        <w:t xml:space="preserve">.1 </w:t>
      </w:r>
      <w:r>
        <w:t>ДОМИЦИЛЯЦИЯ</w:t>
      </w:r>
      <w:r w:rsidRPr="000C3374">
        <w:t xml:space="preserve"> </w:t>
      </w:r>
      <w:r>
        <w:t>ВЕКСЕЛЕЙ</w:t>
      </w:r>
      <w:bookmarkEnd w:id="8"/>
    </w:p>
    <w:p w:rsidR="00677F34" w:rsidRPr="000C3374" w:rsidRDefault="00677F34" w:rsidP="00422707">
      <w:pPr>
        <w:pStyle w:val="a6"/>
        <w:shd w:val="clear" w:color="auto" w:fill="FFFFFF"/>
        <w:spacing w:before="0" w:after="0" w:line="360" w:lineRule="auto"/>
        <w:jc w:val="both"/>
        <w:rPr>
          <w:sz w:val="28"/>
          <w:szCs w:val="28"/>
        </w:rPr>
      </w:pPr>
      <w:r>
        <w:rPr>
          <w:sz w:val="28"/>
          <w:szCs w:val="28"/>
        </w:rPr>
        <w:t>Н</w:t>
      </w:r>
      <w:r w:rsidRPr="000C3374">
        <w:rPr>
          <w:sz w:val="28"/>
          <w:szCs w:val="28"/>
        </w:rPr>
        <w:t>азначение плательщикам какого-то третьего лица. Обычно такую функцию выполняет банк. Он заключает с должником по векселю договор о домициляции векселей последнего, взимая за эту услугу комиссионный процент. В задачу банка входят оплата векселей клиента, соблюдение процедуры предъявления векселей к оплате. Банк производит платеж по векселям клиента, предъявленным к оплате, только в случае заблаговременного предоставления последним достаточной суммы денежных средств для погашения векселей. В противном случае банк отказывает предъявителям в платеже. Внешним признаком домицилированного векселя являются слова в тексте векселя: "платеж в банке ..." или другие равнозначные по смыслу.</w:t>
      </w:r>
    </w:p>
    <w:p w:rsidR="00677F34" w:rsidRPr="000C3374" w:rsidRDefault="00677F34" w:rsidP="00422707">
      <w:pPr>
        <w:pStyle w:val="a6"/>
        <w:shd w:val="clear" w:color="auto" w:fill="FFFFFF"/>
        <w:spacing w:before="0" w:after="0" w:line="360" w:lineRule="auto"/>
        <w:jc w:val="both"/>
        <w:rPr>
          <w:sz w:val="28"/>
          <w:szCs w:val="28"/>
        </w:rPr>
      </w:pPr>
      <w:r w:rsidRPr="000C3374">
        <w:rPr>
          <w:b/>
          <w:bCs/>
          <w:sz w:val="28"/>
          <w:szCs w:val="28"/>
        </w:rPr>
        <w:t>Протест векселей</w:t>
      </w:r>
      <w:r w:rsidRPr="000C3374">
        <w:rPr>
          <w:sz w:val="28"/>
          <w:szCs w:val="28"/>
        </w:rPr>
        <w:t>, как и все действия с векселями, строго формализован. Суть данной процедуры заключается в том, что это есть официальное удостоверенное требование платежа или акцепта и его неполучение. В случае если векселедержатель надлежащим образом не опротестует вексель в неакцепте или в неплатеже, то вексель потеряет вексельную силу. При потере векселем такого качества право требования долга носит условный характер, т.е. вексель будет иметь статус всего лишь долговой расписки.</w:t>
      </w:r>
    </w:p>
    <w:p w:rsidR="00677F34" w:rsidRPr="000C3374" w:rsidRDefault="00677F34" w:rsidP="00422707">
      <w:pPr>
        <w:pStyle w:val="a6"/>
        <w:shd w:val="clear" w:color="auto" w:fill="FFFFFF"/>
        <w:spacing w:before="0" w:after="0" w:line="360" w:lineRule="auto"/>
        <w:jc w:val="both"/>
        <w:rPr>
          <w:sz w:val="28"/>
          <w:szCs w:val="28"/>
        </w:rPr>
      </w:pPr>
      <w:r w:rsidRPr="000C3374">
        <w:rPr>
          <w:b/>
          <w:bCs/>
          <w:sz w:val="28"/>
          <w:szCs w:val="28"/>
        </w:rPr>
        <w:t xml:space="preserve">Рассмотрим саму процедуру протеста векселя. </w:t>
      </w:r>
      <w:r w:rsidRPr="000C3374">
        <w:rPr>
          <w:sz w:val="28"/>
          <w:szCs w:val="28"/>
        </w:rPr>
        <w:t>Векселедержатель или его уполномоченное лицо (домицилянт) должны предъявить неоплаченный вексель в нотариальную контору по месту нахождения плательщика или, если это домицилированные векселя - по месту нахождения домицилянта, а для совершения протеста векселей в неакцепте - по месту нахождения должника.</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Вексель должен быть предъявлен в нотариальную контору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предъявлен в нотариальную контору в течение срока, установленного для предъявления векселя к акцепту, а если вексель был предъявлен к акцепту в последний день срока - не позднее 12 часов следующего после этого срока дня.</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Нотариальная контора в день принятия векселя к протесту предъявляет должнику или домицилянту требование о платеже или акцепте векселя.</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Если после этого последует платеж, нотариальная контора, не производя протеста, возвращает вексель должнику или домицилянту с надписью о получении платежа. Если должник сделал отметку об акцепте на переводном векселе, вексель возвращается векселедержателю без протеста.</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Если на требование произвести акцепт или платеж векселя плательщик либо домицилянт отвечает отказом, нотариусом составляется акт о протесте в неакцепте или в неплатеже, одновременно он делает соответствующую запись в реестре, а также отметку в неплатеже или в неакцепте на самом векселе. При невозможности установить место нахождения должника протест векселя совершается без предъявления требования о платеже или акцепте.</w:t>
      </w:r>
    </w:p>
    <w:p w:rsidR="00677F34" w:rsidRPr="000C3374" w:rsidRDefault="00677F34" w:rsidP="00422707">
      <w:pPr>
        <w:pStyle w:val="a6"/>
        <w:shd w:val="clear" w:color="auto" w:fill="FFFFFF"/>
        <w:spacing w:before="0" w:after="0" w:line="360" w:lineRule="auto"/>
        <w:jc w:val="both"/>
        <w:rPr>
          <w:sz w:val="28"/>
          <w:szCs w:val="28"/>
        </w:rPr>
      </w:pPr>
      <w:r w:rsidRPr="000C3374">
        <w:rPr>
          <w:b/>
          <w:bCs/>
          <w:sz w:val="28"/>
          <w:szCs w:val="28"/>
        </w:rPr>
        <w:t>При надлежащем совершении протеста наступают следующие последствия:</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Органы суда вправе выдавать судебные решения по искам, основанным на опротестованных векселях.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Наступает ответственность по простому векселю - индоссантов, а в переводном - индоссантов и трассанта. Все эти лица являются солидарно ответственными перед векселедержателем. Последний вправе предъявить иск по всем обязанным по векселю лицам или к одному из них, не считаясь с порядком подписей этих лиц на векселях.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 Векселедержатель вправе требовать с обязанных по векселю лиц большую сумму, чем указанно в векселе, ввиду понесенных издержек, вызванных совершением протеста и неполучением платежа по нему.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 xml:space="preserve">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векселедержателя и других обязанных лиц, за исключением акцептанта. </w:t>
      </w:r>
    </w:p>
    <w:p w:rsidR="00677F34" w:rsidRPr="000C3374" w:rsidRDefault="00677F34" w:rsidP="00422707">
      <w:pPr>
        <w:pStyle w:val="a6"/>
        <w:shd w:val="clear" w:color="auto" w:fill="FFFFFF"/>
        <w:spacing w:before="0" w:after="0" w:line="360" w:lineRule="auto"/>
        <w:jc w:val="both"/>
        <w:rPr>
          <w:sz w:val="28"/>
          <w:szCs w:val="28"/>
        </w:rPr>
      </w:pPr>
      <w:r w:rsidRPr="000C3374">
        <w:rPr>
          <w:sz w:val="28"/>
          <w:szCs w:val="28"/>
        </w:rPr>
        <w:t>При своевременном совершении протеста векселедержатель имеет право взыскания причитающейся ему суммы в судебном порядке в течение определенного срока, называемого вексельной давностью.</w:t>
      </w:r>
    </w:p>
    <w:p w:rsidR="00677F34" w:rsidRDefault="00677F34" w:rsidP="00EE3B48">
      <w:pPr>
        <w:pStyle w:val="a6"/>
        <w:shd w:val="clear" w:color="auto" w:fill="FFFFFF"/>
        <w:spacing w:before="0" w:after="0" w:line="360" w:lineRule="auto"/>
        <w:jc w:val="both"/>
        <w:rPr>
          <w:sz w:val="20"/>
          <w:szCs w:val="20"/>
        </w:rPr>
      </w:pPr>
      <w:r w:rsidRPr="000C3374">
        <w:rPr>
          <w:sz w:val="28"/>
          <w:szCs w:val="28"/>
        </w:rPr>
        <w:t>Поскольку ответственность каждого из участников вексельного обращения имеет разные уровни, сроки вексельной давности для каждого из них также различны. Так, для предъявления иска векселедержателем к акцептанту переводного векселя установлен трехлетний срок, а векселедержателю простого векселя - один год со дня протеста, совершенного в установленный срок или со дня срока платежа. Последнее имеет силу и в отношении индоссантов. Для исковых требований индоссантов друг к другу и к векселедателю установлена исковая давность - 6 месяцев со дня, в который индоссант оплатил вексель, или со дня предъявления к нему иска.</w:t>
      </w:r>
    </w:p>
    <w:p w:rsidR="00677F34" w:rsidRDefault="00677F34" w:rsidP="00422707">
      <w:pPr>
        <w:pStyle w:val="2"/>
        <w:spacing w:before="0" w:after="0" w:line="360" w:lineRule="auto"/>
        <w:jc w:val="both"/>
      </w:pPr>
      <w:bookmarkStart w:id="9" w:name="_Toc261420589"/>
      <w:r>
        <w:t>4.2 ВЕКСЕЛЬНЫЕ КРЕДИТЫ</w:t>
      </w:r>
      <w:bookmarkEnd w:id="9"/>
    </w:p>
    <w:p w:rsidR="00677F34" w:rsidRPr="0054307D" w:rsidRDefault="00677F34" w:rsidP="00422707">
      <w:pPr>
        <w:pStyle w:val="a6"/>
        <w:shd w:val="clear" w:color="auto" w:fill="FFFFFF"/>
        <w:spacing w:before="0" w:after="0" w:line="360" w:lineRule="auto"/>
        <w:jc w:val="both"/>
        <w:rPr>
          <w:sz w:val="28"/>
          <w:szCs w:val="28"/>
        </w:rPr>
      </w:pPr>
      <w:r>
        <w:tab/>
      </w:r>
      <w:r w:rsidRPr="0054307D">
        <w:rPr>
          <w:sz w:val="28"/>
          <w:szCs w:val="28"/>
        </w:rPr>
        <w:t>Вексельно-кредитные операции в банке, в какой бы форме они ни осуществлялись, начинаются с получения клиентом вексельного кредита. Кредиты в форме учета векселей и в форме специального ссудного счета под обеспечение векселей открываются раздельно. Вексельные кредиты делятся на постоянные и единовременные.</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Кредиты по учету векселей могут быть предъявительскими и векселедательскими. Первый открывает для учета передаваемых клиентами банку векселей. Хозорганы, обладающие большим количеством покупательских векселей, используют предъявительские кредиты.</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Векселедательский кредит предоставляется клиентам, которые выдают под этот кредит векселя на оплату товарно-материальных ценностей, работ и услуг, оказываемых другим хозорганам, предприятиям и лицам. Последние представляются такие векселя в банк, который пересылает их для учета в банк векселедателя за счет открытого ему векселедетелем кредита.</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Кредиты открываются по заявкам. Заявка по вексельному кредиту представляется обычно в банк, в котором открыты основные счета предприятий, хозорганов, в том числе расчетный (текущий) счет.</w:t>
      </w:r>
    </w:p>
    <w:p w:rsidR="00677F34" w:rsidRDefault="00677F34" w:rsidP="00422707">
      <w:pPr>
        <w:pStyle w:val="2"/>
        <w:spacing w:before="0" w:after="0" w:line="360" w:lineRule="auto"/>
        <w:jc w:val="both"/>
      </w:pPr>
      <w:r>
        <w:t xml:space="preserve"> </w:t>
      </w:r>
      <w:bookmarkStart w:id="10" w:name="_Toc261420590"/>
      <w:r>
        <w:t>4.3 ОПЕРАЦИИ БАНКОВ И ПРЕДПРИЯТИЙ С ВЕКСЕЛЯМИ</w:t>
      </w:r>
      <w:bookmarkEnd w:id="10"/>
    </w:p>
    <w:p w:rsidR="00677F34" w:rsidRPr="0054307D" w:rsidRDefault="00677F34" w:rsidP="00422707">
      <w:pPr>
        <w:pStyle w:val="a6"/>
        <w:shd w:val="clear" w:color="auto" w:fill="FFFFFF"/>
        <w:spacing w:before="0" w:after="0" w:line="360" w:lineRule="auto"/>
        <w:jc w:val="both"/>
        <w:rPr>
          <w:sz w:val="28"/>
          <w:szCs w:val="28"/>
        </w:rPr>
      </w:pPr>
      <w:r>
        <w:tab/>
      </w:r>
      <w:r w:rsidRPr="0054307D">
        <w:rPr>
          <w:sz w:val="28"/>
          <w:szCs w:val="28"/>
        </w:rPr>
        <w:t>В негосударственной сфере, наиболее характерно преобладание финансовых векселей над коммерческими. Это и понятно - порожденный инфляцией дефицит денежной массы определяет главное применение векселей - служить заменой денег</w:t>
      </w:r>
      <w:r>
        <w:rPr>
          <w:rStyle w:val="af0"/>
          <w:sz w:val="28"/>
          <w:szCs w:val="28"/>
        </w:rPr>
        <w:footnoteReference w:id="13"/>
      </w:r>
      <w:r w:rsidRPr="0054307D">
        <w:rPr>
          <w:sz w:val="28"/>
          <w:szCs w:val="28"/>
        </w:rPr>
        <w:t>. Отчасти поэтому векселя приобретают все более несвойственную им функцию ГКО. Специфическая практика обращения векселей в России показывает также, что получили распространение некие расчетные бумаги, имеющие форму векселей (а иногда и ее нарушающие), но по сути векселями не являющиеся. Условия их погашения таковы, что котировки этих бумаг (цены купли-продажи на вторичном рынке) не достигают номинала даже после наступления соответствующих сроков. Вызвано это, в частности, отсутствием у этих бумаг одного из важнейших вексельных свойств - безусловности обязательства. В отечественной практике почти не встречается корпоративных векселей, которые га</w:t>
      </w:r>
      <w:r>
        <w:rPr>
          <w:sz w:val="28"/>
          <w:szCs w:val="28"/>
        </w:rPr>
        <w:t>сились бы "живыми деньгами".</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 xml:space="preserve">Например, векселя Энергетического союза погашаются электроэнергией, точнее принимаются в счет задолженностей перед определенным кругом энергетических предприятий по платежам за электроэнергию. Векселя Министерства путей сообщения гасятся так называемыми железнодорожными тарифами, т.е. правом перевозки грузов на определенную сумму по железной дороге. Иногда векселя выпускаются для расчетов внутри замкнутых цепочек. Выпадая из них, вексель может значительно потерять в цене, или, более того, быть отозванным векселедателем. Существуют векселя "бензиновые", "угольные", "металлургические" и др. </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Подобный беспредел налагает порой несколько криминальный оттенок на порядок обращения расчетных векселей. Криминальные структуры, традиционно работающие на рынке долгов, начинают активно осваивать и вексельный рынок. Ситуация благоприятствует этому: с одной стороны, - цены вторичного рынка, сложившиеся на уровне 20-60% от номинала, с другой стороны, - возможность использования по номиналу.</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Значение банков в вексельном обращении велико, что обусловлено соблюдением ими законов. Опишем несколько активно используемых операций. Так платеж по векселю может быть полностью или частично обеспечен посредством аваля, выдаваемого банком, для которого он представляет один из видов выдаваемого кредита. Авальный кредит (или банковский аваль) представляет собой ответственность банка по вексельному обязательству клиента. При этом реальная выплата денег банком происходит лишь в том случае, если получатель такого кредита не в состоянии рассчитаться по своему долгу. В противном же случае сделка ограничивается согласием банка авалировать вексель со взиманием комиссионных платежей, размер которых зависит от срока действия аваля, условий его предоставления, платежеспособности клиента.</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Наряду с уже упомянутой операцией по инкассированию векселей, когда банки берут на себя ответственность по предъявлению векселей в срок плательщику и получению причитающихся по ним платежей в пользу их держателей, существует еще и операция домицилирования векселей, когда плательщиком по ним являются сами банки</w:t>
      </w:r>
      <w:r>
        <w:rPr>
          <w:rStyle w:val="af0"/>
          <w:sz w:val="28"/>
          <w:szCs w:val="28"/>
        </w:rPr>
        <w:footnoteReference w:id="14"/>
      </w:r>
      <w:r w:rsidRPr="0054307D">
        <w:rPr>
          <w:sz w:val="28"/>
          <w:szCs w:val="28"/>
        </w:rPr>
        <w:t>. Это операции по оплате банками по поручению и за счет векселедателей (трассатов) векселей. В этом случае векселедатели заключают с банком договор, в котором банк назначается плательщиком по векселям и обязуется своевременно их оплачивать, а векселедатель обязуется своевременно предоставить банку денежные суммы, необходимые для оплаты его векселей. Внешним признаком домицилированного векселя служат слова "уплата в ... банке", помещенные в тексте векселя.</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Также банкам принадлежит важная роль в реализации третьей возможности векселедержателя использовать вексель. Ее суть заключается в покупке векселя коммерческим банком (учетный кредит); при этом банк заплатит бывшему владельцу векселя не всю сумму, указанную в нем, а за вычетом так называемой учетной ставки (дисконта), т.е. процентов, по которым банк "учитывает" (покупает) вексель.</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Кроме продажи векселя коммерческому банку, векселедержатель может продать его и другим желающим по цене несколько ниже суммы, по которой вексель должен быть погашен. Еще одной возможностью досрочного использования векселя является получение в банке кредита под залог банковского векселя.</w:t>
      </w:r>
    </w:p>
    <w:p w:rsidR="00677F34" w:rsidRDefault="00677F34" w:rsidP="00422707">
      <w:pPr>
        <w:pStyle w:val="2"/>
        <w:spacing w:before="0" w:after="0" w:line="360" w:lineRule="auto"/>
        <w:jc w:val="both"/>
      </w:pPr>
      <w:bookmarkStart w:id="11" w:name="_Toc261420591"/>
      <w:r>
        <w:t>4.4 ФИНАНСОВЫЕ (БАНКОВСКИЕ) ВЕКСЕЛЯ</w:t>
      </w:r>
      <w:bookmarkEnd w:id="11"/>
    </w:p>
    <w:p w:rsidR="00677F34" w:rsidRPr="0054307D" w:rsidRDefault="00677F34" w:rsidP="00422707">
      <w:pPr>
        <w:pStyle w:val="a6"/>
        <w:shd w:val="clear" w:color="auto" w:fill="FFFFFF"/>
        <w:spacing w:before="0" w:after="0" w:line="360" w:lineRule="auto"/>
        <w:jc w:val="both"/>
        <w:rPr>
          <w:sz w:val="28"/>
          <w:szCs w:val="28"/>
        </w:rPr>
      </w:pPr>
      <w:r>
        <w:tab/>
      </w:r>
      <w:r w:rsidRPr="0054307D">
        <w:rPr>
          <w:sz w:val="28"/>
          <w:szCs w:val="28"/>
        </w:rPr>
        <w:t>Основанием большинства вексельных сделок в условиях российской экономики являются коммерческие товарные векселя, которые и были рассмотрены нами выше. Кроме товарных, существуют и финансов</w:t>
      </w:r>
      <w:r>
        <w:rPr>
          <w:sz w:val="28"/>
          <w:szCs w:val="28"/>
        </w:rPr>
        <w:t>ые векселя</w:t>
      </w:r>
      <w:r w:rsidRPr="0054307D">
        <w:rPr>
          <w:sz w:val="28"/>
          <w:szCs w:val="28"/>
        </w:rPr>
        <w:t>, когда одна сторона выдает другой определенную сумму денег, получая взамен долговое обязательство должника – вексель</w:t>
      </w:r>
      <w:r>
        <w:rPr>
          <w:rStyle w:val="af0"/>
          <w:sz w:val="28"/>
          <w:szCs w:val="28"/>
        </w:rPr>
        <w:footnoteReference w:id="15"/>
      </w:r>
      <w:r w:rsidRPr="0054307D">
        <w:rPr>
          <w:sz w:val="28"/>
          <w:szCs w:val="28"/>
        </w:rPr>
        <w:t>.  Наличие финансовых векселей возможно по причине отсутствия в их тексте упоминания об основании их выставления. Но одновременно это приводит и к появлению фиктивных векселей, не связанных с реальным перемещением ни товаров, ни денежных средств; среди финансовых векселей выделяют дружеские, встречные и бронзовые, которые к испол</w:t>
      </w:r>
      <w:r>
        <w:rPr>
          <w:sz w:val="28"/>
          <w:szCs w:val="28"/>
        </w:rPr>
        <w:t>ьзованию в России запрещены</w:t>
      </w:r>
      <w:r w:rsidRPr="0054307D">
        <w:rPr>
          <w:sz w:val="28"/>
          <w:szCs w:val="28"/>
        </w:rPr>
        <w:t>, но в узких кругах используются.</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 xml:space="preserve">Дружеские векселя представляют собой своеобразную услугу, когда платежеспособное предприятие, пользующееся солидной репутацией, выставляет простой вексель на другое предприятие, испытывающее финансовые затруднения, предоставляя ему тем самым возможность реализовать вексель и получить деньги. При этом предполагается наличие определенных отношений между этими предприятиями, что позволит в последующем урегулировать вопрос долга (при этом возможен вариант, когда вексель будет погашен самим нуждающимся предприятием). Встречные векселя преследуют ту же цель, когда одно нуждающееся в деньгах предприятие обменивается безденежным векселем с другим (векселя одной и той же суммы выставляются "друг на друга" на один и тот же срок). Что касается бронзовых (или, как их еще называют, дутых) векселей, то их выставление обычно происходит по инициативе предприятий, которым по причине своей финансовой несостоятельности трудно рассчитывать на получение дружеского векселя и которые по этой причине организуют появление дутого векселя от имени либо несуществующих (фиктивных) предприятий, либо (за небольшую плату) практически неплатежеспособных лиц. </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Настоящим финансовым векселем сейчас можно назвать только банковский, получившим значительное распространение в последние годы как среди граждан (рассматривающих их в качестве одного из способов более или менее надежного вложения своих сбережений), так и среди предприятий (для которых в условиях длительного прохождения платежей через банковскую систему на первый план выходит возможность осуществления расчетов векселем). Для их приобретения необходимо внести вексельную сумму на счет (в кассу) банка, после чего последний выписывает вексель. При этом датой его составления является дата поступления денежных средств в банк.</w:t>
      </w:r>
    </w:p>
    <w:p w:rsidR="00677F34" w:rsidRPr="0054307D" w:rsidRDefault="00677F34" w:rsidP="00D02971">
      <w:pPr>
        <w:pStyle w:val="a6"/>
        <w:shd w:val="clear" w:color="auto" w:fill="FFFFFF"/>
        <w:spacing w:before="0" w:after="0"/>
        <w:jc w:val="both"/>
        <w:rPr>
          <w:sz w:val="28"/>
          <w:szCs w:val="28"/>
        </w:rPr>
      </w:pPr>
      <w:r w:rsidRPr="0054307D">
        <w:rPr>
          <w:sz w:val="28"/>
          <w:szCs w:val="28"/>
        </w:rPr>
        <w:tab/>
        <w:t>Существует также две основные формы вексельного кредитования: предъявительский (в форме учета векселей) и векселедательский. В последнем случае также возможны варианты:</w:t>
      </w:r>
    </w:p>
    <w:p w:rsidR="00677F34" w:rsidRPr="0054307D" w:rsidRDefault="00677F34" w:rsidP="00D02971">
      <w:pPr>
        <w:pStyle w:val="a6"/>
        <w:shd w:val="clear" w:color="auto" w:fill="FFFFFF"/>
        <w:spacing w:before="0" w:after="0" w:line="360" w:lineRule="auto"/>
        <w:jc w:val="both"/>
        <w:rPr>
          <w:sz w:val="28"/>
          <w:szCs w:val="28"/>
        </w:rPr>
      </w:pPr>
      <w:r w:rsidRPr="0054307D">
        <w:rPr>
          <w:sz w:val="28"/>
          <w:szCs w:val="28"/>
        </w:rPr>
        <w:tab/>
        <w:t>1. Банк может кредитовать своих клиентов векселями с одновременным заключением кредитного договора. Векселедержатели расплачиваются ими со своими поставщиками. Затем вексель может пройти по цепочке от одного предприятия к другому, производя расчеты между ними, и на каком-то этапе будет предъявлен в банк для оплаты. Погашение векселя банком может быть осуществлено за счет средств, полученных в погашение договора кредита.</w:t>
      </w:r>
    </w:p>
    <w:p w:rsidR="00677F34" w:rsidRPr="0054307D" w:rsidRDefault="00677F34" w:rsidP="00D02971">
      <w:pPr>
        <w:pStyle w:val="a6"/>
        <w:shd w:val="clear" w:color="auto" w:fill="FFFFFF"/>
        <w:spacing w:before="0" w:after="0" w:line="360" w:lineRule="auto"/>
        <w:jc w:val="both"/>
        <w:rPr>
          <w:sz w:val="28"/>
          <w:szCs w:val="28"/>
        </w:rPr>
      </w:pPr>
      <w:r w:rsidRPr="0054307D">
        <w:rPr>
          <w:sz w:val="28"/>
          <w:szCs w:val="28"/>
        </w:rPr>
        <w:tab/>
        <w:t>2. Предприятие, являющееся получателем векселедательского кредита, выставляет переводной вексель на банк, который акцептует его (банковский акцепт). При этом по договоренности банка с клиентом последний обязан до срока погашения векселя предоставить денежное покрытие.</w:t>
      </w:r>
    </w:p>
    <w:p w:rsidR="00677F34" w:rsidRPr="0054307D" w:rsidRDefault="00677F34" w:rsidP="00422707">
      <w:pPr>
        <w:pStyle w:val="a6"/>
        <w:shd w:val="clear" w:color="auto" w:fill="FFFFFF"/>
        <w:spacing w:before="0" w:after="0" w:line="360" w:lineRule="auto"/>
        <w:jc w:val="both"/>
        <w:rPr>
          <w:sz w:val="28"/>
          <w:szCs w:val="28"/>
        </w:rPr>
      </w:pPr>
      <w:r w:rsidRPr="0054307D">
        <w:rPr>
          <w:sz w:val="28"/>
          <w:szCs w:val="28"/>
        </w:rPr>
        <w:tab/>
        <w:t>В обоих случаях практикуется применение банком льготных процентных ставок, поскольку в нормальной ситуации он не использует собственных ресурсов.</w:t>
      </w:r>
    </w:p>
    <w:p w:rsidR="00677F34" w:rsidRDefault="00677F34" w:rsidP="00422707">
      <w:pPr>
        <w:pStyle w:val="a6"/>
        <w:shd w:val="clear" w:color="auto" w:fill="FFFFFF"/>
        <w:spacing w:before="0" w:after="0" w:line="360" w:lineRule="auto"/>
        <w:jc w:val="both"/>
        <w:rPr>
          <w:sz w:val="28"/>
          <w:szCs w:val="28"/>
        </w:rPr>
      </w:pPr>
      <w:r w:rsidRPr="0054307D">
        <w:rPr>
          <w:sz w:val="28"/>
          <w:szCs w:val="28"/>
        </w:rPr>
        <w:tab/>
        <w:t>Различают дисконтные и процентные банковские векселя</w:t>
      </w:r>
      <w:r>
        <w:rPr>
          <w:rStyle w:val="af0"/>
          <w:sz w:val="28"/>
          <w:szCs w:val="28"/>
        </w:rPr>
        <w:footnoteReference w:id="16"/>
      </w:r>
      <w:r w:rsidRPr="0054307D">
        <w:rPr>
          <w:sz w:val="28"/>
          <w:szCs w:val="28"/>
        </w:rPr>
        <w:t>. Дисконтные векселя погашаются по номиналу, а продаются со скидкой (дисконтом), размер которой и составляет доход векселедержателя. Процентные векселя продаются по номиналу, а погашаются по цене, включающей в себя сумму, "набежавшую" в соответствии с процентной ставкой, указанной в векселе. В последнее время наблюдается тенденция увеличения роли процентных векселей, как более выгодных и для векселедателей, и для векселеполучателей. Объясняется это, во-первых, тем, что сумма, взимаемая Центробанком с выпускающего вексель рассчитывается к номиналу; вторая причина - странность закона о налогообложении, в результате которой доходы, получаемые в форме дивидендов и процентов облагаются налогом по ставке 15%</w:t>
      </w:r>
      <w:r>
        <w:rPr>
          <w:rStyle w:val="af0"/>
          <w:sz w:val="28"/>
          <w:szCs w:val="28"/>
        </w:rPr>
        <w:footnoteReference w:id="17"/>
      </w:r>
      <w:r w:rsidRPr="0054307D">
        <w:rPr>
          <w:sz w:val="28"/>
          <w:szCs w:val="28"/>
        </w:rPr>
        <w:t>, а доходы в форме разницы между ценой покупки и ценой продажи (погашения) долговых обязательств включаются в полной сумме в состав вне реализационных доходов и облагаются соответственным на</w:t>
      </w:r>
      <w:r>
        <w:rPr>
          <w:sz w:val="28"/>
          <w:szCs w:val="28"/>
        </w:rPr>
        <w:t>логом - 20</w:t>
      </w:r>
      <w:r w:rsidRPr="0054307D">
        <w:rPr>
          <w:sz w:val="28"/>
          <w:szCs w:val="28"/>
        </w:rPr>
        <w:t>%.</w:t>
      </w:r>
    </w:p>
    <w:p w:rsidR="00677F34" w:rsidRPr="00113FA1" w:rsidRDefault="00677F34" w:rsidP="00113FA1">
      <w:pPr>
        <w:pStyle w:val="a6"/>
        <w:shd w:val="clear" w:color="auto" w:fill="FFFFFF"/>
        <w:spacing w:before="0" w:after="0" w:line="360" w:lineRule="auto"/>
        <w:jc w:val="both"/>
        <w:rPr>
          <w:rStyle w:val="10"/>
        </w:rPr>
      </w:pPr>
      <w:bookmarkStart w:id="12" w:name="_Toc261420592"/>
      <w:r>
        <w:rPr>
          <w:rStyle w:val="10"/>
        </w:rPr>
        <w:t xml:space="preserve">5. </w:t>
      </w:r>
      <w:r w:rsidRPr="00113FA1">
        <w:rPr>
          <w:rStyle w:val="10"/>
        </w:rPr>
        <w:t>ВЕКСЕЛЬ КАК ФИНАНСОВЫЙ ИНСТРУМЕНТ В ХОЗЯЙСТВЕННОЙ ДЕЯТЕЛЬНОСТИ</w:t>
      </w:r>
      <w:bookmarkEnd w:id="12"/>
    </w:p>
    <w:p w:rsidR="00677F34" w:rsidRDefault="006C5493" w:rsidP="00D02971">
      <w:pPr>
        <w:pStyle w:val="a6"/>
        <w:shd w:val="clear" w:color="auto" w:fill="FFFFFF"/>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2pt;height:257.25pt;visibility:visible">
            <v:imagedata r:id="rId12" o:title=""/>
          </v:shape>
        </w:pict>
      </w:r>
      <w:r w:rsidR="00677F34">
        <w:rPr>
          <w:sz w:val="28"/>
          <w:szCs w:val="28"/>
        </w:rPr>
        <w:t>табл. 1.</w:t>
      </w:r>
    </w:p>
    <w:p w:rsidR="00677F34" w:rsidRPr="009E4D1B" w:rsidRDefault="00677F34" w:rsidP="00D02971">
      <w:pPr>
        <w:pStyle w:val="a6"/>
        <w:shd w:val="clear" w:color="auto" w:fill="FFFFFF"/>
        <w:jc w:val="right"/>
        <w:rPr>
          <w:sz w:val="28"/>
          <w:szCs w:val="28"/>
        </w:rPr>
      </w:pPr>
      <w:r w:rsidRPr="009E4D1B">
        <w:rPr>
          <w:sz w:val="28"/>
          <w:szCs w:val="28"/>
        </w:rPr>
        <w:t>Таблица 1 – Разница между ценными бумагами</w:t>
      </w:r>
      <w:r w:rsidRPr="009E4D1B">
        <w:rPr>
          <w:rStyle w:val="af0"/>
          <w:sz w:val="28"/>
          <w:szCs w:val="28"/>
        </w:rPr>
        <w:footnoteReference w:id="18"/>
      </w:r>
      <w:r w:rsidRPr="009E4D1B">
        <w:rPr>
          <w:sz w:val="28"/>
          <w:szCs w:val="28"/>
        </w:rPr>
        <w:t xml:space="preserve"> </w:t>
      </w:r>
      <w:r w:rsidRPr="009E4D1B">
        <w:rPr>
          <w:rStyle w:val="af0"/>
          <w:sz w:val="28"/>
          <w:szCs w:val="28"/>
        </w:rPr>
        <w:footnoteReference w:id="19"/>
      </w:r>
      <w:r w:rsidRPr="009E4D1B">
        <w:rPr>
          <w:sz w:val="28"/>
          <w:szCs w:val="28"/>
        </w:rPr>
        <w:t>.</w:t>
      </w:r>
    </w:p>
    <w:p w:rsidR="00677F34" w:rsidRDefault="006C5493" w:rsidP="0054307D">
      <w:pPr>
        <w:pStyle w:val="a6"/>
        <w:shd w:val="clear" w:color="auto" w:fill="FFFFFF"/>
        <w:spacing w:line="336" w:lineRule="atLeast"/>
        <w:rPr>
          <w:sz w:val="28"/>
          <w:szCs w:val="28"/>
        </w:rPr>
      </w:pPr>
      <w:r>
        <w:rPr>
          <w:noProof/>
          <w:sz w:val="28"/>
          <w:szCs w:val="28"/>
        </w:rPr>
        <w:pict>
          <v:shape id="Рисунок 2" o:spid="_x0000_i1026" type="#_x0000_t75" style="width:467.25pt;height:247.5pt;visibility:visible">
            <v:imagedata r:id="rId13" o:title=""/>
          </v:shape>
        </w:pict>
      </w:r>
    </w:p>
    <w:p w:rsidR="00677F34" w:rsidRDefault="00677F34" w:rsidP="000A127C">
      <w:pPr>
        <w:pStyle w:val="a6"/>
        <w:shd w:val="clear" w:color="auto" w:fill="FFFFFF"/>
        <w:spacing w:line="336" w:lineRule="atLeast"/>
        <w:jc w:val="right"/>
        <w:rPr>
          <w:sz w:val="28"/>
          <w:szCs w:val="28"/>
        </w:rPr>
      </w:pPr>
      <w:r>
        <w:rPr>
          <w:sz w:val="28"/>
          <w:szCs w:val="28"/>
        </w:rPr>
        <w:t>Продолжение таблицы – 1.</w:t>
      </w:r>
    </w:p>
    <w:p w:rsidR="00677F34" w:rsidRDefault="006C5493" w:rsidP="0054307D">
      <w:pPr>
        <w:pStyle w:val="a6"/>
        <w:shd w:val="clear" w:color="auto" w:fill="FFFFFF"/>
        <w:spacing w:line="336" w:lineRule="atLeast"/>
        <w:rPr>
          <w:sz w:val="28"/>
          <w:szCs w:val="28"/>
        </w:rPr>
      </w:pPr>
      <w:r>
        <w:rPr>
          <w:noProof/>
          <w:sz w:val="28"/>
          <w:szCs w:val="28"/>
        </w:rPr>
        <w:pict>
          <v:shape id="Рисунок 3" o:spid="_x0000_i1027" type="#_x0000_t75" style="width:466.5pt;height:645.75pt;visibility:visible">
            <v:imagedata r:id="rId14" o:title=""/>
          </v:shape>
        </w:pict>
      </w:r>
    </w:p>
    <w:p w:rsidR="00677F34" w:rsidRDefault="00677F34" w:rsidP="0054307D">
      <w:pPr>
        <w:pStyle w:val="a6"/>
        <w:shd w:val="clear" w:color="auto" w:fill="FFFFFF"/>
        <w:spacing w:line="336" w:lineRule="atLeast"/>
        <w:rPr>
          <w:sz w:val="28"/>
          <w:szCs w:val="28"/>
        </w:rPr>
      </w:pPr>
    </w:p>
    <w:p w:rsidR="00677F34" w:rsidRDefault="00677F34" w:rsidP="000A127C">
      <w:pPr>
        <w:pStyle w:val="a6"/>
        <w:shd w:val="clear" w:color="auto" w:fill="FFFFFF"/>
        <w:spacing w:line="336" w:lineRule="atLeast"/>
        <w:jc w:val="right"/>
        <w:rPr>
          <w:sz w:val="28"/>
          <w:szCs w:val="28"/>
        </w:rPr>
      </w:pPr>
      <w:r>
        <w:rPr>
          <w:sz w:val="28"/>
          <w:szCs w:val="28"/>
        </w:rPr>
        <w:t>Продолжение таблицы – 1.</w:t>
      </w:r>
    </w:p>
    <w:p w:rsidR="00677F34" w:rsidRDefault="006C5493" w:rsidP="0054307D">
      <w:pPr>
        <w:pStyle w:val="a6"/>
        <w:shd w:val="clear" w:color="auto" w:fill="FFFFFF"/>
        <w:spacing w:line="336" w:lineRule="atLeast"/>
        <w:rPr>
          <w:sz w:val="28"/>
          <w:szCs w:val="28"/>
        </w:rPr>
      </w:pPr>
      <w:r>
        <w:rPr>
          <w:noProof/>
          <w:sz w:val="28"/>
          <w:szCs w:val="28"/>
        </w:rPr>
        <w:pict>
          <v:shape id="Рисунок 4" o:spid="_x0000_i1028" type="#_x0000_t75" style="width:466.5pt;height:268.5pt;visibility:visible">
            <v:imagedata r:id="rId15" o:title=""/>
          </v:shape>
        </w:pict>
      </w:r>
    </w:p>
    <w:p w:rsidR="00677F34" w:rsidRDefault="006C5493" w:rsidP="0054307D">
      <w:pPr>
        <w:pStyle w:val="a6"/>
        <w:shd w:val="clear" w:color="auto" w:fill="FFFFFF"/>
        <w:spacing w:line="336" w:lineRule="atLeast"/>
        <w:rPr>
          <w:sz w:val="28"/>
          <w:szCs w:val="28"/>
        </w:rPr>
      </w:pPr>
      <w:r>
        <w:rPr>
          <w:noProof/>
          <w:sz w:val="28"/>
          <w:szCs w:val="28"/>
        </w:rPr>
        <w:pict>
          <v:shape id="Рисунок 5" o:spid="_x0000_i1029" type="#_x0000_t75" style="width:462.75pt;height:408pt;visibility:visible">
            <v:imagedata r:id="rId16" o:title=""/>
          </v:shape>
        </w:pict>
      </w:r>
    </w:p>
    <w:p w:rsidR="00677F34" w:rsidRDefault="00677F34" w:rsidP="0054307D">
      <w:pPr>
        <w:pStyle w:val="a6"/>
        <w:shd w:val="clear" w:color="auto" w:fill="FFFFFF"/>
        <w:spacing w:line="336" w:lineRule="atLeast"/>
        <w:rPr>
          <w:sz w:val="28"/>
          <w:szCs w:val="28"/>
        </w:rPr>
      </w:pPr>
    </w:p>
    <w:p w:rsidR="00677F34" w:rsidRDefault="006C5493" w:rsidP="0054307D">
      <w:pPr>
        <w:pStyle w:val="a6"/>
        <w:shd w:val="clear" w:color="auto" w:fill="FFFFFF"/>
        <w:spacing w:line="336" w:lineRule="atLeast"/>
        <w:rPr>
          <w:sz w:val="28"/>
          <w:szCs w:val="28"/>
        </w:rPr>
      </w:pPr>
      <w:r>
        <w:rPr>
          <w:noProof/>
          <w:sz w:val="28"/>
          <w:szCs w:val="28"/>
        </w:rPr>
        <w:pict>
          <v:shape id="Рисунок 6" o:spid="_x0000_i1030" type="#_x0000_t75" style="width:444.75pt;height:660pt;visibility:visible">
            <v:imagedata r:id="rId17" o:title=""/>
          </v:shape>
        </w:pict>
      </w:r>
    </w:p>
    <w:p w:rsidR="00677F34" w:rsidRDefault="00677F34" w:rsidP="0054307D">
      <w:pPr>
        <w:pStyle w:val="a6"/>
        <w:shd w:val="clear" w:color="auto" w:fill="FFFFFF"/>
        <w:spacing w:line="336" w:lineRule="atLeast"/>
        <w:rPr>
          <w:sz w:val="28"/>
          <w:szCs w:val="28"/>
        </w:rPr>
      </w:pPr>
    </w:p>
    <w:p w:rsidR="00677F34" w:rsidRDefault="006C5493" w:rsidP="0054307D">
      <w:pPr>
        <w:pStyle w:val="a6"/>
        <w:shd w:val="clear" w:color="auto" w:fill="FFFFFF"/>
        <w:spacing w:line="336" w:lineRule="atLeast"/>
        <w:rPr>
          <w:sz w:val="28"/>
          <w:szCs w:val="28"/>
        </w:rPr>
      </w:pPr>
      <w:r>
        <w:rPr>
          <w:noProof/>
          <w:sz w:val="28"/>
          <w:szCs w:val="28"/>
        </w:rPr>
        <w:pict>
          <v:shape id="Рисунок 7" o:spid="_x0000_i1031" type="#_x0000_t75" style="width:445.5pt;height:598.5pt;visibility:visible">
            <v:imagedata r:id="rId18" o:title=""/>
          </v:shape>
        </w:pict>
      </w:r>
    </w:p>
    <w:p w:rsidR="00677F34" w:rsidRDefault="00677F34" w:rsidP="0054307D">
      <w:pPr>
        <w:pStyle w:val="a6"/>
        <w:shd w:val="clear" w:color="auto" w:fill="FFFFFF"/>
        <w:spacing w:line="336" w:lineRule="atLeast"/>
        <w:rPr>
          <w:sz w:val="28"/>
          <w:szCs w:val="28"/>
        </w:rPr>
      </w:pPr>
    </w:p>
    <w:p w:rsidR="00677F34" w:rsidRDefault="00677F34" w:rsidP="0054307D">
      <w:pPr>
        <w:pStyle w:val="a6"/>
        <w:shd w:val="clear" w:color="auto" w:fill="FFFFFF"/>
        <w:spacing w:line="336" w:lineRule="atLeast"/>
        <w:rPr>
          <w:rStyle w:val="10"/>
        </w:rPr>
      </w:pPr>
      <w:r>
        <w:rPr>
          <w:sz w:val="28"/>
          <w:szCs w:val="28"/>
        </w:rPr>
        <w:br w:type="page"/>
      </w:r>
      <w:bookmarkStart w:id="13" w:name="_Toc261420593"/>
      <w:r>
        <w:rPr>
          <w:rStyle w:val="10"/>
        </w:rPr>
        <w:t>6. НАЛОГООБЛОЖЕНИЕ ДОХОДА ПО ВЕКСЕЛЮ. ПРИМЕР</w:t>
      </w:r>
      <w:bookmarkEnd w:id="13"/>
    </w:p>
    <w:p w:rsidR="00677F34" w:rsidRDefault="00677F34" w:rsidP="00E65B55">
      <w:pPr>
        <w:pStyle w:val="a6"/>
        <w:spacing w:line="360" w:lineRule="auto"/>
        <w:ind w:left="74" w:right="74"/>
        <w:jc w:val="both"/>
        <w:rPr>
          <w:sz w:val="28"/>
          <w:szCs w:val="28"/>
        </w:rPr>
      </w:pPr>
      <w:r w:rsidRPr="00E65B55">
        <w:rPr>
          <w:sz w:val="28"/>
          <w:szCs w:val="28"/>
        </w:rPr>
        <w:t>Согласно  </w:t>
      </w:r>
      <w:hyperlink r:id="rId19" w:anchor="271" w:tgtFrame="_blank" w:history="1">
        <w:r w:rsidRPr="00E65B55">
          <w:rPr>
            <w:sz w:val="28"/>
            <w:szCs w:val="28"/>
          </w:rPr>
          <w:t>п.6 ст.271 НК РФ по договорам займа и иным аналогичным договорам</w:t>
        </w:r>
      </w:hyperlink>
      <w:r w:rsidRPr="00E65B55">
        <w:rPr>
          <w:sz w:val="28"/>
          <w:szCs w:val="28"/>
        </w:rPr>
        <w:t>  (иным долговым обязательствам, включая ценные бумаги), срок действия которых приходится не более чем на один отчетный период, доход признается полученным и включается в состав соответствующих доходов на конец соответствующего отчетного периода.</w:t>
      </w:r>
    </w:p>
    <w:p w:rsidR="00677F34" w:rsidRDefault="00677F34" w:rsidP="00E65B55">
      <w:pPr>
        <w:pStyle w:val="a6"/>
        <w:spacing w:line="360" w:lineRule="auto"/>
        <w:ind w:left="74" w:right="74"/>
        <w:jc w:val="both"/>
        <w:rPr>
          <w:sz w:val="28"/>
          <w:szCs w:val="28"/>
        </w:rPr>
      </w:pPr>
      <w:r w:rsidRPr="00E65B55">
        <w:rPr>
          <w:sz w:val="28"/>
          <w:szCs w:val="28"/>
        </w:rPr>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r w:rsidRPr="00E65B55">
        <w:rPr>
          <w:sz w:val="28"/>
          <w:szCs w:val="28"/>
        </w:rPr>
        <w:br/>
        <w:t>Доход в виде дисконта по векселю определяется исходя из срока обращения векселя. Порядок расчета данного дохода в Налоговом кодексе не определен. В соответствии с п. 5.4.1. Методических рекомендаций по применению главы 25 "Налог на прибыль организаций" части второй Налогового кодекса Российской Федерации (утв. приказом МНС РФ от 20 декабря 2002 г. N БГ-3-02/729) (с изменениями от 27 октября 2003 г.) для начисления дисконта по векселям с оговоркой "по предъявлении, но не ранее" в качестве срока обращения, исходя из которого определяется дисконт на конец отчетного периода используется предполагаемый срок обращения векселя, определяемый в соответствии с вексельным законодательством, т.е. 365 (366) дней плюс срок от даты составления векселя до минимальной даты предъявления векселя к платежу.</w:t>
      </w:r>
      <w:r w:rsidRPr="00E65B55">
        <w:rPr>
          <w:sz w:val="28"/>
          <w:szCs w:val="28"/>
        </w:rPr>
        <w:br/>
      </w:r>
    </w:p>
    <w:p w:rsidR="00677F34" w:rsidRDefault="00677F34" w:rsidP="00E65B55">
      <w:pPr>
        <w:pStyle w:val="a6"/>
        <w:spacing w:line="360" w:lineRule="auto"/>
        <w:ind w:left="74" w:right="74"/>
        <w:jc w:val="both"/>
        <w:rPr>
          <w:sz w:val="28"/>
          <w:szCs w:val="28"/>
        </w:rPr>
      </w:pPr>
      <w:r w:rsidRPr="00E65B55">
        <w:rPr>
          <w:sz w:val="28"/>
          <w:szCs w:val="28"/>
        </w:rPr>
        <w:t>Таким образом, сумма дисконта по векселю будет включаться в состав доходов, учитываемых при налогообложении, в следующем порядке:</w:t>
      </w:r>
      <w:r w:rsidRPr="00E65B55">
        <w:rPr>
          <w:sz w:val="28"/>
          <w:szCs w:val="28"/>
        </w:rPr>
        <w:br/>
        <w:t xml:space="preserve">Рассчитывается число дней обращения векселя: </w:t>
      </w:r>
    </w:p>
    <w:p w:rsidR="00677F34" w:rsidRDefault="00677F34" w:rsidP="00E65B55">
      <w:pPr>
        <w:pStyle w:val="a6"/>
        <w:spacing w:line="360" w:lineRule="auto"/>
        <w:ind w:left="74" w:right="74"/>
        <w:jc w:val="both"/>
        <w:rPr>
          <w:sz w:val="28"/>
          <w:szCs w:val="28"/>
        </w:rPr>
      </w:pPr>
      <w:r w:rsidRPr="00E65B55">
        <w:rPr>
          <w:b/>
          <w:bCs/>
          <w:sz w:val="28"/>
          <w:szCs w:val="28"/>
        </w:rPr>
        <w:t xml:space="preserve">1. </w:t>
      </w:r>
      <w:r w:rsidRPr="00E65B55">
        <w:rPr>
          <w:sz w:val="28"/>
          <w:szCs w:val="28"/>
        </w:rPr>
        <w:t>Число дней обращения векселя =  Число дней, начиная от даты составления векселя до минимальной даты предъявления векселя к платежу (т.е. даты «не ранее») + 365 (366) дней</w:t>
      </w:r>
      <w:r>
        <w:rPr>
          <w:sz w:val="28"/>
          <w:szCs w:val="28"/>
        </w:rPr>
        <w:t>.</w:t>
      </w:r>
    </w:p>
    <w:p w:rsidR="00677F34" w:rsidRDefault="00677F34" w:rsidP="00E65B55">
      <w:pPr>
        <w:pStyle w:val="a6"/>
        <w:spacing w:line="360" w:lineRule="auto"/>
        <w:ind w:left="74" w:right="74"/>
        <w:jc w:val="both"/>
        <w:rPr>
          <w:sz w:val="28"/>
          <w:szCs w:val="28"/>
        </w:rPr>
      </w:pPr>
      <w:r w:rsidRPr="00E65B55">
        <w:rPr>
          <w:b/>
          <w:bCs/>
          <w:sz w:val="28"/>
          <w:szCs w:val="28"/>
        </w:rPr>
        <w:t>2.</w:t>
      </w:r>
      <w:r w:rsidRPr="00E65B55">
        <w:rPr>
          <w:sz w:val="28"/>
          <w:szCs w:val="28"/>
        </w:rPr>
        <w:t xml:space="preserve"> Рассчитывается сумма дисконтного дохода, приходящаяся на один день:</w:t>
      </w:r>
      <w:r>
        <w:rPr>
          <w:sz w:val="28"/>
          <w:szCs w:val="28"/>
        </w:rPr>
        <w:t xml:space="preserve"> </w:t>
      </w:r>
      <w:r w:rsidRPr="00E65B55">
        <w:rPr>
          <w:sz w:val="28"/>
          <w:szCs w:val="28"/>
        </w:rPr>
        <w:t>Сумма дисконтного дохода, приходящаяся на один день = Сумма дисконта / число дней обращения векселя.</w:t>
      </w:r>
    </w:p>
    <w:p w:rsidR="00677F34" w:rsidRDefault="00677F34" w:rsidP="00E65B55">
      <w:pPr>
        <w:pStyle w:val="a6"/>
        <w:spacing w:line="360" w:lineRule="auto"/>
        <w:ind w:left="74" w:right="74"/>
        <w:jc w:val="both"/>
        <w:rPr>
          <w:sz w:val="28"/>
          <w:szCs w:val="28"/>
        </w:rPr>
      </w:pPr>
      <w:r w:rsidRPr="00E65B55">
        <w:rPr>
          <w:b/>
          <w:bCs/>
          <w:sz w:val="28"/>
          <w:szCs w:val="28"/>
        </w:rPr>
        <w:t>3.</w:t>
      </w:r>
      <w:r w:rsidRPr="00E65B55">
        <w:rPr>
          <w:sz w:val="28"/>
          <w:szCs w:val="28"/>
        </w:rPr>
        <w:t xml:space="preserve"> Соответствующая сумма дисконтного дохода включается в налоговую базу на конец каждого отчетного периода до даты погашения. При этом:</w:t>
      </w:r>
      <w:r>
        <w:rPr>
          <w:sz w:val="28"/>
          <w:szCs w:val="28"/>
        </w:rPr>
        <w:t xml:space="preserve"> </w:t>
      </w:r>
      <w:r w:rsidRPr="00E65B55">
        <w:rPr>
          <w:sz w:val="28"/>
          <w:szCs w:val="28"/>
        </w:rPr>
        <w:t>Сумма дисконтного дохода в периоде получения векселя = Сумма дисконтного дохода, приходящаяся на один день * число дней, начиная от даты составления векселя до конца отчетного периода.</w:t>
      </w:r>
      <w:r>
        <w:rPr>
          <w:sz w:val="28"/>
          <w:szCs w:val="28"/>
        </w:rPr>
        <w:t xml:space="preserve"> </w:t>
      </w:r>
      <w:r w:rsidRPr="00E65B55">
        <w:rPr>
          <w:sz w:val="28"/>
          <w:szCs w:val="28"/>
        </w:rPr>
        <w:t>Сумма дисконтного дохода в последующих отчетных периодах = Сумма дисконтного дохода, приходящаяся на один день * число дней в отчетном периоде.В момент погашения векселя оставшаяся сумма дисконтного дохода включается в налоговую базу.</w:t>
      </w:r>
    </w:p>
    <w:p w:rsidR="00677F34" w:rsidRDefault="00677F34" w:rsidP="00E65B55">
      <w:pPr>
        <w:pStyle w:val="a6"/>
        <w:spacing w:line="360" w:lineRule="auto"/>
        <w:ind w:left="74" w:right="74"/>
        <w:jc w:val="both"/>
        <w:rPr>
          <w:b/>
          <w:bCs/>
          <w:sz w:val="28"/>
          <w:szCs w:val="28"/>
        </w:rPr>
      </w:pPr>
      <w:r w:rsidRPr="00E65B55">
        <w:rPr>
          <w:b/>
          <w:bCs/>
          <w:sz w:val="28"/>
          <w:szCs w:val="28"/>
        </w:rPr>
        <w:t>Пример:</w:t>
      </w:r>
    </w:p>
    <w:p w:rsidR="00677F34" w:rsidRDefault="00677F34" w:rsidP="00E65B55">
      <w:pPr>
        <w:pStyle w:val="a6"/>
        <w:spacing w:line="360" w:lineRule="auto"/>
        <w:ind w:left="74" w:right="74"/>
        <w:jc w:val="both"/>
        <w:rPr>
          <w:sz w:val="28"/>
          <w:szCs w:val="28"/>
        </w:rPr>
      </w:pPr>
      <w:r w:rsidRPr="00E65B55">
        <w:rPr>
          <w:sz w:val="28"/>
          <w:szCs w:val="28"/>
        </w:rPr>
        <w:t>Вексель с датой составления 29 января 2004 г. сроком "по предъявлении, но не ранее 1 марта 2004 г." за 600 000 руб. номиналом 800 000 руб. Дисконт по данному векселю составляет 200 000 руб., вексель предъявлен к погашению 27 июля 2004 г.</w:t>
      </w:r>
      <w:r w:rsidRPr="00E65B55">
        <w:rPr>
          <w:sz w:val="28"/>
          <w:szCs w:val="28"/>
        </w:rPr>
        <w:br/>
        <w:t>Число дней обращения векселя – 397 = 32 дня (с 29.01.04 г. по 1.03.04 г.) +365дней.</w:t>
      </w:r>
    </w:p>
    <w:p w:rsidR="00677F34" w:rsidRDefault="00677F34" w:rsidP="00E65B55">
      <w:pPr>
        <w:pStyle w:val="a6"/>
        <w:spacing w:line="360" w:lineRule="auto"/>
        <w:ind w:left="74" w:right="74"/>
        <w:jc w:val="both"/>
        <w:rPr>
          <w:sz w:val="28"/>
          <w:szCs w:val="28"/>
        </w:rPr>
      </w:pPr>
      <w:r w:rsidRPr="00E65B55">
        <w:rPr>
          <w:sz w:val="28"/>
          <w:szCs w:val="28"/>
        </w:rPr>
        <w:t>Сумма дисконтного дохода, приходящаяся на 1 день, составит 504руб.</w:t>
      </w:r>
      <w:r>
        <w:rPr>
          <w:sz w:val="28"/>
          <w:szCs w:val="28"/>
        </w:rPr>
        <w:t>(200</w:t>
      </w:r>
      <w:r w:rsidRPr="00E65B55">
        <w:rPr>
          <w:sz w:val="28"/>
          <w:szCs w:val="28"/>
        </w:rPr>
        <w:t>000руб./397дней).</w:t>
      </w:r>
    </w:p>
    <w:p w:rsidR="00677F34" w:rsidRPr="00E65B55" w:rsidRDefault="00677F34" w:rsidP="00E65B55">
      <w:pPr>
        <w:pStyle w:val="a6"/>
        <w:spacing w:line="360" w:lineRule="auto"/>
        <w:ind w:left="74" w:right="74"/>
        <w:jc w:val="both"/>
        <w:rPr>
          <w:sz w:val="28"/>
          <w:szCs w:val="28"/>
        </w:rPr>
      </w:pPr>
      <w:r w:rsidRPr="00E65B55">
        <w:rPr>
          <w:sz w:val="28"/>
          <w:szCs w:val="28"/>
        </w:rPr>
        <w:t>Расчетный дисконтный доход, подлежащий включению в налоговую базу в соответствующем отчетном периоде, составит:31 марта: 504 руб. х 62 дня = 31 248 руб.30 июня: 504 руб. х 91 день = 45 864 руб.27 июля: 200 000 – (31 248 + 45 864) = 122 888 руб.</w:t>
      </w:r>
    </w:p>
    <w:p w:rsidR="00677F34" w:rsidRPr="00E65B55" w:rsidRDefault="00677F34" w:rsidP="00E65B55">
      <w:pPr>
        <w:pStyle w:val="a6"/>
        <w:spacing w:line="360" w:lineRule="auto"/>
        <w:ind w:left="74" w:right="74"/>
        <w:jc w:val="both"/>
        <w:rPr>
          <w:sz w:val="28"/>
          <w:szCs w:val="28"/>
        </w:rPr>
      </w:pPr>
      <w:r w:rsidRPr="00E65B55">
        <w:rPr>
          <w:sz w:val="28"/>
          <w:szCs w:val="28"/>
        </w:rPr>
        <w:t>Однако следует отметить, что поскольку методика расчета дохода по дисконтным векселям законодательно не определена (в НК РФ указывается только на принцип равномерности), на мой взгляд, возможен и более простой способ. Он заключается в том, чтобы рассчитывать доход и включать его в налоговую базу в момент погашения векселя. В данном случае не исключены трения с налоговыми органами, поскольку принцип равномерности нарушается. Однако если дата погашения и дата составления векселя лежат в одном налоговом периоде, то, по нашему мнению, расчет дохода в момент погашения векселя не приведет к негативным последствиям.</w:t>
      </w:r>
    </w:p>
    <w:p w:rsidR="00677F34" w:rsidRDefault="00677F34" w:rsidP="00E65B55">
      <w:pPr>
        <w:pStyle w:val="a6"/>
        <w:shd w:val="clear" w:color="auto" w:fill="FFFFFF"/>
        <w:spacing w:line="336" w:lineRule="atLeast"/>
      </w:pPr>
      <w:r>
        <w:rPr>
          <w:sz w:val="28"/>
          <w:szCs w:val="28"/>
        </w:rPr>
        <w:br w:type="page"/>
      </w:r>
      <w:bookmarkStart w:id="14" w:name="_Toc261420594"/>
      <w:r w:rsidRPr="00E65B55">
        <w:rPr>
          <w:rStyle w:val="10"/>
        </w:rPr>
        <w:t>ЗАКЛЮЧЕНИЕ</w:t>
      </w:r>
      <w:bookmarkEnd w:id="14"/>
    </w:p>
    <w:p w:rsidR="00677F34" w:rsidRPr="00557E23" w:rsidRDefault="00677F34" w:rsidP="00A21A5B">
      <w:pPr>
        <w:pStyle w:val="a6"/>
        <w:spacing w:line="360" w:lineRule="auto"/>
        <w:ind w:left="74" w:right="74"/>
        <w:jc w:val="both"/>
        <w:rPr>
          <w:sz w:val="28"/>
          <w:szCs w:val="28"/>
        </w:rPr>
      </w:pPr>
      <w:r w:rsidRPr="00557E23">
        <w:rPr>
          <w:sz w:val="28"/>
          <w:szCs w:val="28"/>
        </w:rPr>
        <w:t xml:space="preserve">Долгое время вексельные обязательства не имели хождения на территории РФ. Лишь в последнее время вексельные обязательства получают все большее развитие. Несмотря на это вексель и вексельные обязательства достаточно неплохо урегулированы в РФ, проблема лишь состоит в надлежащем применении нормативной базы, а также в отсутствии информационной базы по надежности векселей и индоссантов. Что нередко вызывает недоверие к векселям, а также возможность их подделки. </w:t>
      </w:r>
    </w:p>
    <w:p w:rsidR="00677F34" w:rsidRPr="00557E23" w:rsidRDefault="00677F34" w:rsidP="00A21A5B">
      <w:pPr>
        <w:pStyle w:val="a6"/>
        <w:spacing w:line="360" w:lineRule="auto"/>
        <w:ind w:left="74" w:right="74"/>
        <w:jc w:val="both"/>
        <w:rPr>
          <w:sz w:val="28"/>
          <w:szCs w:val="28"/>
        </w:rPr>
      </w:pPr>
      <w:r w:rsidRPr="00557E23">
        <w:rPr>
          <w:sz w:val="28"/>
          <w:szCs w:val="28"/>
        </w:rPr>
        <w:t xml:space="preserve">Значение же векселя в государстве с работающей нормативной базой велико. Нередко выступая универсальным средством расчетов и кредитования, являясь средством оформления кредита, предоставляемого в товарной форме продавцами покупателям в виде отсрочки уплаты денег за проданные товары, вексель способствует ускорению реализации товаров и увеличению скорости оборота оборотных средств, что приводит к развитию рыночных отношений. </w:t>
      </w:r>
    </w:p>
    <w:p w:rsidR="00677F34" w:rsidRPr="00557E23" w:rsidRDefault="00677F34" w:rsidP="00A21A5B">
      <w:pPr>
        <w:pStyle w:val="a6"/>
        <w:spacing w:line="360" w:lineRule="auto"/>
        <w:ind w:left="74" w:right="74"/>
        <w:jc w:val="both"/>
        <w:rPr>
          <w:sz w:val="28"/>
          <w:szCs w:val="28"/>
        </w:rPr>
      </w:pPr>
      <w:r w:rsidRPr="00557E23">
        <w:rPr>
          <w:sz w:val="28"/>
          <w:szCs w:val="28"/>
        </w:rPr>
        <w:t>Таким образом, скорейшее развитие обращения вексельных обязательств в Российской Федерации ведет к совершенствованию рыночных отношений.  </w:t>
      </w:r>
    </w:p>
    <w:p w:rsidR="00677F34" w:rsidRDefault="00677F34" w:rsidP="00D02971">
      <w:pPr>
        <w:pStyle w:val="1"/>
      </w:pPr>
      <w:r>
        <w:br w:type="page"/>
      </w:r>
      <w:bookmarkStart w:id="15" w:name="_Toc261420595"/>
      <w:r>
        <w:t>СПИСОК ИСПОЛЬЗУЕМОЙ ЛИТЕРАТУРЫ</w:t>
      </w:r>
      <w:bookmarkEnd w:id="15"/>
    </w:p>
    <w:p w:rsidR="00677F34" w:rsidRDefault="00677F34" w:rsidP="007E54D7">
      <w:pPr>
        <w:spacing w:line="360" w:lineRule="auto"/>
        <w:jc w:val="both"/>
      </w:pPr>
    </w:p>
    <w:p w:rsidR="00677F34" w:rsidRDefault="00677F34" w:rsidP="007E54D7">
      <w:pPr>
        <w:spacing w:line="360" w:lineRule="auto"/>
        <w:jc w:val="both"/>
        <w:rPr>
          <w:b/>
          <w:sz w:val="28"/>
          <w:szCs w:val="28"/>
        </w:rPr>
      </w:pPr>
      <w:r w:rsidRPr="004D6681">
        <w:rPr>
          <w:b/>
          <w:sz w:val="28"/>
          <w:szCs w:val="28"/>
        </w:rPr>
        <w:t>Нормативно правовые акты</w:t>
      </w:r>
    </w:p>
    <w:p w:rsidR="00677F34" w:rsidRDefault="00677F34" w:rsidP="007E54D7">
      <w:pPr>
        <w:numPr>
          <w:ilvl w:val="0"/>
          <w:numId w:val="15"/>
        </w:numPr>
        <w:spacing w:line="360" w:lineRule="auto"/>
        <w:jc w:val="both"/>
        <w:rPr>
          <w:sz w:val="28"/>
          <w:szCs w:val="28"/>
        </w:rPr>
      </w:pPr>
      <w:r>
        <w:rPr>
          <w:sz w:val="28"/>
          <w:szCs w:val="28"/>
        </w:rPr>
        <w:t>Женевская конвенция от 07 июня 1930 года «Конвенция, имеющая целью разрешение некоторых коллизий законов о переводных и простых векселях» (вступила в силу для СССР 25 ноября 1936 года).</w:t>
      </w:r>
    </w:p>
    <w:p w:rsidR="00677F34" w:rsidRDefault="00677F34" w:rsidP="007E54D7">
      <w:pPr>
        <w:numPr>
          <w:ilvl w:val="0"/>
          <w:numId w:val="15"/>
        </w:numPr>
        <w:spacing w:line="360" w:lineRule="auto"/>
        <w:jc w:val="both"/>
        <w:rPr>
          <w:sz w:val="28"/>
          <w:szCs w:val="28"/>
        </w:rPr>
      </w:pPr>
      <w:r>
        <w:rPr>
          <w:sz w:val="28"/>
          <w:szCs w:val="28"/>
        </w:rPr>
        <w:t>Постановление ЦИК СССР от 07 августа 1937 года № 104/1341 «О введение в действие положения о простом и переводном векселе».</w:t>
      </w:r>
    </w:p>
    <w:p w:rsidR="00677F34" w:rsidRDefault="00677F34" w:rsidP="007E54D7">
      <w:pPr>
        <w:numPr>
          <w:ilvl w:val="0"/>
          <w:numId w:val="15"/>
        </w:numPr>
        <w:spacing w:line="360" w:lineRule="auto"/>
        <w:jc w:val="both"/>
        <w:rPr>
          <w:sz w:val="28"/>
          <w:szCs w:val="28"/>
        </w:rPr>
      </w:pPr>
      <w:r>
        <w:rPr>
          <w:sz w:val="28"/>
          <w:szCs w:val="28"/>
        </w:rPr>
        <w:t>Налоговый Кодекс Российской Федерации. Часть вторая.</w:t>
      </w:r>
    </w:p>
    <w:p w:rsidR="00677F34" w:rsidRDefault="00677F34" w:rsidP="007E54D7">
      <w:pPr>
        <w:spacing w:line="360" w:lineRule="auto"/>
        <w:jc w:val="both"/>
        <w:rPr>
          <w:b/>
          <w:sz w:val="28"/>
          <w:szCs w:val="28"/>
        </w:rPr>
      </w:pPr>
    </w:p>
    <w:p w:rsidR="00677F34" w:rsidRPr="00704CF0" w:rsidRDefault="00677F34" w:rsidP="007E54D7">
      <w:pPr>
        <w:spacing w:line="360" w:lineRule="auto"/>
        <w:jc w:val="both"/>
        <w:rPr>
          <w:b/>
          <w:sz w:val="28"/>
          <w:szCs w:val="28"/>
        </w:rPr>
      </w:pPr>
      <w:r w:rsidRPr="00704CF0">
        <w:rPr>
          <w:b/>
          <w:sz w:val="28"/>
          <w:szCs w:val="28"/>
        </w:rPr>
        <w:t>Учебники, монографии, брошюры</w:t>
      </w:r>
    </w:p>
    <w:p w:rsidR="00677F34" w:rsidRPr="00704CF0" w:rsidRDefault="00677F34" w:rsidP="007E54D7">
      <w:pPr>
        <w:numPr>
          <w:ilvl w:val="0"/>
          <w:numId w:val="15"/>
        </w:numPr>
        <w:autoSpaceDE w:val="0"/>
        <w:autoSpaceDN w:val="0"/>
        <w:spacing w:line="360" w:lineRule="auto"/>
        <w:jc w:val="both"/>
        <w:rPr>
          <w:sz w:val="28"/>
          <w:szCs w:val="28"/>
        </w:rPr>
      </w:pPr>
      <w:r>
        <w:t>А</w:t>
      </w:r>
      <w:r w:rsidRPr="00704CF0">
        <w:rPr>
          <w:sz w:val="28"/>
          <w:szCs w:val="28"/>
        </w:rPr>
        <w:t xml:space="preserve">нтонов Н.Г., Пессель М.А. "Денежное обращение, кредит </w:t>
      </w:r>
      <w:r>
        <w:rPr>
          <w:sz w:val="28"/>
          <w:szCs w:val="28"/>
        </w:rPr>
        <w:t>и банки". -М:Финстатинформ, 2008</w:t>
      </w:r>
      <w:r w:rsidRPr="00704CF0">
        <w:rPr>
          <w:sz w:val="28"/>
          <w:szCs w:val="28"/>
        </w:rPr>
        <w:t>г. -272с.</w:t>
      </w:r>
    </w:p>
    <w:p w:rsidR="00677F34" w:rsidRPr="001363F6" w:rsidRDefault="00677F34" w:rsidP="007E54D7">
      <w:pPr>
        <w:numPr>
          <w:ilvl w:val="0"/>
          <w:numId w:val="15"/>
        </w:numPr>
        <w:autoSpaceDE w:val="0"/>
        <w:autoSpaceDN w:val="0"/>
        <w:spacing w:line="360" w:lineRule="auto"/>
        <w:jc w:val="both"/>
        <w:rPr>
          <w:sz w:val="28"/>
          <w:szCs w:val="28"/>
        </w:rPr>
      </w:pPr>
      <w:r w:rsidRPr="000F119B">
        <w:rPr>
          <w:sz w:val="28"/>
          <w:szCs w:val="28"/>
        </w:rPr>
        <w:t>"Рынок ценных бумаг: Учебник", под ред. Галанова В.А., Басова А.И. -М:Финансы и ста</w:t>
      </w:r>
      <w:r>
        <w:rPr>
          <w:sz w:val="28"/>
          <w:szCs w:val="28"/>
        </w:rPr>
        <w:t>тистика, 2006</w:t>
      </w:r>
      <w:r w:rsidRPr="000F119B">
        <w:rPr>
          <w:sz w:val="28"/>
          <w:szCs w:val="28"/>
        </w:rPr>
        <w:t>г. -352с.</w:t>
      </w:r>
    </w:p>
    <w:p w:rsidR="00677F34" w:rsidRDefault="00677F34" w:rsidP="007E54D7">
      <w:pPr>
        <w:spacing w:line="360" w:lineRule="auto"/>
        <w:jc w:val="both"/>
        <w:rPr>
          <w:b/>
          <w:sz w:val="28"/>
          <w:szCs w:val="28"/>
        </w:rPr>
      </w:pPr>
    </w:p>
    <w:p w:rsidR="00677F34" w:rsidRDefault="00677F34" w:rsidP="007E54D7">
      <w:pPr>
        <w:spacing w:line="360" w:lineRule="auto"/>
        <w:jc w:val="both"/>
        <w:rPr>
          <w:b/>
          <w:sz w:val="28"/>
          <w:szCs w:val="28"/>
        </w:rPr>
      </w:pPr>
      <w:r>
        <w:rPr>
          <w:b/>
          <w:sz w:val="28"/>
          <w:szCs w:val="28"/>
        </w:rPr>
        <w:t>Научные труды</w:t>
      </w:r>
    </w:p>
    <w:p w:rsidR="00677F34" w:rsidRDefault="00677F34" w:rsidP="007E54D7">
      <w:pPr>
        <w:numPr>
          <w:ilvl w:val="0"/>
          <w:numId w:val="15"/>
        </w:numPr>
        <w:spacing w:line="360" w:lineRule="auto"/>
        <w:jc w:val="both"/>
        <w:rPr>
          <w:sz w:val="28"/>
          <w:szCs w:val="28"/>
        </w:rPr>
      </w:pPr>
      <w:r>
        <w:rPr>
          <w:sz w:val="28"/>
          <w:szCs w:val="28"/>
        </w:rPr>
        <w:t>Новоселова Л.А. Вексель в хозяйственном обороте. Комментарий практики рассмотрения вопросов. Москва – 2003г.</w:t>
      </w:r>
    </w:p>
    <w:p w:rsidR="00677F34" w:rsidRDefault="00677F34" w:rsidP="007E54D7">
      <w:pPr>
        <w:spacing w:line="360" w:lineRule="auto"/>
        <w:jc w:val="both"/>
        <w:rPr>
          <w:b/>
          <w:sz w:val="28"/>
          <w:szCs w:val="28"/>
        </w:rPr>
      </w:pPr>
    </w:p>
    <w:p w:rsidR="00677F34" w:rsidRDefault="00677F34" w:rsidP="007E54D7">
      <w:pPr>
        <w:spacing w:line="360" w:lineRule="auto"/>
        <w:jc w:val="both"/>
        <w:rPr>
          <w:b/>
          <w:sz w:val="28"/>
          <w:szCs w:val="28"/>
        </w:rPr>
      </w:pPr>
      <w:r>
        <w:rPr>
          <w:b/>
          <w:sz w:val="28"/>
          <w:szCs w:val="28"/>
        </w:rPr>
        <w:t>Периодическая литература</w:t>
      </w:r>
    </w:p>
    <w:p w:rsidR="00677F34" w:rsidRDefault="00677F34" w:rsidP="007E54D7">
      <w:pPr>
        <w:numPr>
          <w:ilvl w:val="0"/>
          <w:numId w:val="15"/>
        </w:numPr>
        <w:spacing w:line="360" w:lineRule="auto"/>
        <w:jc w:val="both"/>
        <w:rPr>
          <w:sz w:val="28"/>
          <w:szCs w:val="28"/>
        </w:rPr>
      </w:pPr>
      <w:r>
        <w:rPr>
          <w:sz w:val="28"/>
          <w:szCs w:val="28"/>
        </w:rPr>
        <w:t>Ефимова Л.Г. Банковские операции и их особенности. Цивилист. Научно-практический журнал. – М.: АНО «Юридические программы», 2007 - № 4.</w:t>
      </w:r>
    </w:p>
    <w:p w:rsidR="00677F34" w:rsidRDefault="00677F34" w:rsidP="007E54D7">
      <w:pPr>
        <w:spacing w:line="360" w:lineRule="auto"/>
        <w:jc w:val="both"/>
        <w:rPr>
          <w:b/>
          <w:sz w:val="28"/>
          <w:szCs w:val="28"/>
        </w:rPr>
      </w:pPr>
    </w:p>
    <w:p w:rsidR="00677F34" w:rsidRDefault="00677F34" w:rsidP="007E54D7">
      <w:pPr>
        <w:spacing w:line="360" w:lineRule="auto"/>
        <w:jc w:val="both"/>
        <w:rPr>
          <w:b/>
          <w:sz w:val="28"/>
          <w:szCs w:val="28"/>
        </w:rPr>
      </w:pPr>
      <w:r>
        <w:rPr>
          <w:b/>
          <w:sz w:val="28"/>
          <w:szCs w:val="28"/>
        </w:rPr>
        <w:t>Электронные ресурсы</w:t>
      </w:r>
    </w:p>
    <w:p w:rsidR="00677F34" w:rsidRPr="001363F6" w:rsidRDefault="006C5493" w:rsidP="007E54D7">
      <w:pPr>
        <w:numPr>
          <w:ilvl w:val="0"/>
          <w:numId w:val="15"/>
        </w:numPr>
        <w:spacing w:line="360" w:lineRule="auto"/>
        <w:jc w:val="both"/>
        <w:rPr>
          <w:sz w:val="28"/>
          <w:szCs w:val="28"/>
        </w:rPr>
      </w:pPr>
      <w:hyperlink r:id="rId20" w:history="1">
        <w:r w:rsidR="00677F34" w:rsidRPr="001363F6">
          <w:rPr>
            <w:rStyle w:val="a4"/>
            <w:color w:val="auto"/>
            <w:sz w:val="28"/>
            <w:szCs w:val="28"/>
            <w:lang w:val="en-US"/>
          </w:rPr>
          <w:t>http</w:t>
        </w:r>
        <w:r w:rsidR="00677F34" w:rsidRPr="001363F6">
          <w:rPr>
            <w:rStyle w:val="a4"/>
            <w:color w:val="auto"/>
            <w:sz w:val="28"/>
            <w:szCs w:val="28"/>
          </w:rPr>
          <w:t>:/</w:t>
        </w:r>
        <w:r w:rsidR="00677F34" w:rsidRPr="001363F6">
          <w:rPr>
            <w:rStyle w:val="a4"/>
            <w:color w:val="auto"/>
            <w:sz w:val="28"/>
            <w:szCs w:val="28"/>
            <w:lang w:val="en-US"/>
          </w:rPr>
          <w:t>/cbr.ru</w:t>
        </w:r>
      </w:hyperlink>
    </w:p>
    <w:p w:rsidR="00677F34" w:rsidRPr="001363F6" w:rsidRDefault="006C5493" w:rsidP="007E54D7">
      <w:pPr>
        <w:numPr>
          <w:ilvl w:val="0"/>
          <w:numId w:val="15"/>
        </w:numPr>
        <w:spacing w:line="360" w:lineRule="auto"/>
        <w:jc w:val="both"/>
        <w:rPr>
          <w:sz w:val="28"/>
          <w:szCs w:val="28"/>
        </w:rPr>
      </w:pPr>
      <w:hyperlink r:id="rId21" w:history="1">
        <w:r w:rsidR="00677F34" w:rsidRPr="001363F6">
          <w:rPr>
            <w:rStyle w:val="a4"/>
            <w:color w:val="auto"/>
            <w:sz w:val="28"/>
            <w:szCs w:val="28"/>
            <w:lang w:val="en-US"/>
          </w:rPr>
          <w:t>http</w:t>
        </w:r>
        <w:r w:rsidR="00677F34" w:rsidRPr="001363F6">
          <w:rPr>
            <w:rStyle w:val="a4"/>
            <w:color w:val="auto"/>
            <w:sz w:val="28"/>
            <w:szCs w:val="28"/>
          </w:rPr>
          <w:t>:/</w:t>
        </w:r>
        <w:r w:rsidR="00677F34" w:rsidRPr="001363F6">
          <w:rPr>
            <w:rStyle w:val="a4"/>
            <w:color w:val="auto"/>
            <w:sz w:val="28"/>
            <w:szCs w:val="28"/>
            <w:lang w:val="en-US"/>
          </w:rPr>
          <w:t>/glossary.ru</w:t>
        </w:r>
      </w:hyperlink>
    </w:p>
    <w:p w:rsidR="00677F34" w:rsidRPr="001363F6" w:rsidRDefault="00677F34" w:rsidP="007E54D7">
      <w:pPr>
        <w:numPr>
          <w:ilvl w:val="0"/>
          <w:numId w:val="15"/>
        </w:numPr>
        <w:spacing w:line="360" w:lineRule="auto"/>
        <w:jc w:val="both"/>
        <w:rPr>
          <w:sz w:val="28"/>
          <w:szCs w:val="28"/>
        </w:rPr>
      </w:pPr>
      <w:r w:rsidRPr="001363F6">
        <w:rPr>
          <w:sz w:val="28"/>
          <w:szCs w:val="28"/>
        </w:rPr>
        <w:t>http://ekonomica.org</w:t>
      </w:r>
      <w:bookmarkStart w:id="16" w:name="_GoBack"/>
      <w:bookmarkEnd w:id="16"/>
    </w:p>
    <w:sectPr w:rsidR="00677F34" w:rsidRPr="001363F6" w:rsidSect="00422707">
      <w:footerReference w:type="default" r:id="rId22"/>
      <w:pgSz w:w="11906" w:h="16838"/>
      <w:pgMar w:top="1134" w:right="1133"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34" w:rsidRDefault="00677F34" w:rsidP="00422707">
      <w:r>
        <w:separator/>
      </w:r>
    </w:p>
  </w:endnote>
  <w:endnote w:type="continuationSeparator" w:id="0">
    <w:p w:rsidR="00677F34" w:rsidRDefault="00677F34" w:rsidP="0042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34" w:rsidRDefault="00677F34">
    <w:pPr>
      <w:pStyle w:val="a9"/>
      <w:jc w:val="right"/>
    </w:pPr>
    <w:r>
      <w:fldChar w:fldCharType="begin"/>
    </w:r>
    <w:r>
      <w:instrText xml:space="preserve"> PAGE   \* MERGEFORMAT </w:instrText>
    </w:r>
    <w:r>
      <w:fldChar w:fldCharType="separate"/>
    </w:r>
    <w:r w:rsidR="00C63EA9">
      <w:rPr>
        <w:noProof/>
      </w:rPr>
      <w:t>1</w:t>
    </w:r>
    <w:r>
      <w:fldChar w:fldCharType="end"/>
    </w:r>
  </w:p>
  <w:p w:rsidR="00677F34" w:rsidRDefault="00677F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34" w:rsidRDefault="00677F34" w:rsidP="00422707">
      <w:r>
        <w:separator/>
      </w:r>
    </w:p>
  </w:footnote>
  <w:footnote w:type="continuationSeparator" w:id="0">
    <w:p w:rsidR="00677F34" w:rsidRDefault="00677F34" w:rsidP="00422707">
      <w:r>
        <w:continuationSeparator/>
      </w:r>
    </w:p>
  </w:footnote>
  <w:footnote w:id="1">
    <w:p w:rsidR="00677F34" w:rsidRDefault="00677F34">
      <w:pPr>
        <w:pStyle w:val="ae"/>
      </w:pPr>
      <w:r>
        <w:rPr>
          <w:rStyle w:val="af0"/>
        </w:rPr>
        <w:footnoteRef/>
      </w:r>
      <w:r>
        <w:t xml:space="preserve"> </w:t>
      </w:r>
      <w:r>
        <w:rPr>
          <w:lang w:val="en-US"/>
        </w:rPr>
        <w:t>http://glossary.ru</w:t>
      </w:r>
    </w:p>
  </w:footnote>
  <w:footnote w:id="2">
    <w:p w:rsidR="00677F34" w:rsidRPr="001363F6" w:rsidRDefault="00677F34" w:rsidP="006076F0">
      <w:pPr>
        <w:spacing w:line="360" w:lineRule="auto"/>
        <w:ind w:left="360"/>
        <w:jc w:val="both"/>
        <w:rPr>
          <w:sz w:val="28"/>
          <w:szCs w:val="28"/>
        </w:rPr>
      </w:pPr>
      <w:r>
        <w:rPr>
          <w:rStyle w:val="af0"/>
        </w:rPr>
        <w:footnoteRef/>
      </w:r>
      <w:r>
        <w:t xml:space="preserve"> </w:t>
      </w:r>
      <w:r w:rsidRPr="006076F0">
        <w:rPr>
          <w:sz w:val="20"/>
          <w:szCs w:val="20"/>
        </w:rPr>
        <w:t>http://ekonomica.org</w:t>
      </w:r>
    </w:p>
    <w:p w:rsidR="00677F34" w:rsidRDefault="00677F34" w:rsidP="006076F0">
      <w:pPr>
        <w:spacing w:line="360" w:lineRule="auto"/>
        <w:ind w:left="360"/>
        <w:jc w:val="both"/>
      </w:pPr>
    </w:p>
  </w:footnote>
  <w:footnote w:id="3">
    <w:p w:rsidR="00677F34" w:rsidRDefault="00677F34" w:rsidP="006076F0">
      <w:pPr>
        <w:spacing w:line="360" w:lineRule="auto"/>
        <w:ind w:left="360"/>
        <w:jc w:val="both"/>
      </w:pPr>
      <w:r>
        <w:rPr>
          <w:rStyle w:val="af0"/>
        </w:rPr>
        <w:footnoteRef/>
      </w:r>
      <w:r>
        <w:t xml:space="preserve"> </w:t>
      </w:r>
      <w:r w:rsidRPr="006076F0">
        <w:rPr>
          <w:sz w:val="20"/>
          <w:szCs w:val="20"/>
        </w:rPr>
        <w:t>Женевская конвенция от 07 июня 1930 года «Конвенция, имеющая целью разрешение некоторых коллизий законов о переводных и простых векселях» (вступила в силу для СССР 25 ноября 1936 года).</w:t>
      </w:r>
    </w:p>
  </w:footnote>
  <w:footnote w:id="4">
    <w:p w:rsidR="00677F34" w:rsidRPr="006076F0" w:rsidRDefault="00677F34" w:rsidP="006076F0">
      <w:pPr>
        <w:spacing w:line="360" w:lineRule="auto"/>
        <w:ind w:left="360"/>
        <w:jc w:val="both"/>
        <w:rPr>
          <w:sz w:val="20"/>
          <w:szCs w:val="20"/>
        </w:rPr>
      </w:pPr>
      <w:r w:rsidRPr="006076F0">
        <w:rPr>
          <w:rStyle w:val="af0"/>
          <w:sz w:val="20"/>
          <w:szCs w:val="20"/>
        </w:rPr>
        <w:footnoteRef/>
      </w:r>
      <w:r w:rsidRPr="006076F0">
        <w:rPr>
          <w:sz w:val="20"/>
          <w:szCs w:val="20"/>
        </w:rPr>
        <w:t xml:space="preserve"> Постановление ЦИК СССР от 07 августа 1937 года № 104/1341 «О введение в действие положения о простом и переводном векселе».</w:t>
      </w:r>
    </w:p>
    <w:p w:rsidR="00677F34" w:rsidRDefault="00677F34" w:rsidP="006076F0">
      <w:pPr>
        <w:spacing w:line="360" w:lineRule="auto"/>
        <w:ind w:left="360"/>
        <w:jc w:val="both"/>
      </w:pPr>
    </w:p>
  </w:footnote>
  <w:footnote w:id="5">
    <w:p w:rsidR="00677F34" w:rsidRDefault="00677F34">
      <w:pPr>
        <w:pStyle w:val="ae"/>
      </w:pPr>
      <w:r>
        <w:rPr>
          <w:rStyle w:val="af0"/>
        </w:rPr>
        <w:footnoteRef/>
      </w:r>
      <w:r>
        <w:t xml:space="preserve"> </w:t>
      </w:r>
      <w:r w:rsidRPr="00473671">
        <w:t>Женевская конвенция от 07 июня 1930 года «Конвенция, имеющая целью разрешение некоторых коллизий законов о переводных и простых векселях» (вступила в силу для СССР 25 ноября 1936 года).</w:t>
      </w:r>
    </w:p>
  </w:footnote>
  <w:footnote w:id="6">
    <w:p w:rsidR="00677F34" w:rsidRDefault="00677F34">
      <w:pPr>
        <w:pStyle w:val="ae"/>
      </w:pPr>
      <w:r>
        <w:rPr>
          <w:rStyle w:val="af0"/>
        </w:rPr>
        <w:footnoteRef/>
      </w:r>
      <w:r>
        <w:t xml:space="preserve"> </w:t>
      </w:r>
      <w:r w:rsidRPr="006076F0">
        <w:t>Постановление ЦИК СССР от 07 августа 1937 года № 104/1341 «О введение в действие положения о простом и переводном векселе»</w:t>
      </w:r>
    </w:p>
  </w:footnote>
  <w:footnote w:id="7">
    <w:p w:rsidR="00677F34" w:rsidRDefault="00677F34">
      <w:pPr>
        <w:pStyle w:val="ae"/>
      </w:pPr>
      <w:r>
        <w:rPr>
          <w:rStyle w:val="af0"/>
        </w:rPr>
        <w:footnoteRef/>
      </w:r>
      <w:r>
        <w:t xml:space="preserve"> </w:t>
      </w:r>
      <w:r w:rsidRPr="006076F0">
        <w:t>http://ekonomica.org</w:t>
      </w:r>
    </w:p>
  </w:footnote>
  <w:footnote w:id="8">
    <w:p w:rsidR="00677F34" w:rsidRPr="00473671" w:rsidRDefault="00677F34" w:rsidP="00473671">
      <w:pPr>
        <w:spacing w:line="360" w:lineRule="auto"/>
        <w:jc w:val="both"/>
        <w:rPr>
          <w:sz w:val="20"/>
          <w:szCs w:val="20"/>
        </w:rPr>
      </w:pPr>
      <w:r>
        <w:rPr>
          <w:rStyle w:val="af0"/>
        </w:rPr>
        <w:footnoteRef/>
      </w:r>
      <w:r>
        <w:t xml:space="preserve"> </w:t>
      </w:r>
      <w:r w:rsidRPr="00473671">
        <w:rPr>
          <w:sz w:val="20"/>
          <w:szCs w:val="20"/>
        </w:rPr>
        <w:t>Налоговый Кодекс Российской Федерации. Часть вторая.</w:t>
      </w:r>
    </w:p>
    <w:p w:rsidR="00677F34" w:rsidRDefault="00677F34" w:rsidP="00473671">
      <w:pPr>
        <w:spacing w:line="360" w:lineRule="auto"/>
        <w:jc w:val="both"/>
      </w:pPr>
    </w:p>
  </w:footnote>
  <w:footnote w:id="9">
    <w:p w:rsidR="00677F34" w:rsidRDefault="00677F34" w:rsidP="00473671">
      <w:pPr>
        <w:pStyle w:val="ae"/>
      </w:pPr>
      <w:r>
        <w:rPr>
          <w:rStyle w:val="af0"/>
        </w:rPr>
        <w:footnoteRef/>
      </w:r>
      <w:r>
        <w:t xml:space="preserve"> </w:t>
      </w:r>
      <w:r w:rsidRPr="00473671">
        <w:t>Женевская конвенция от 07 июня 1930 года «Конвенция, имеющая целью разрешение некоторых коллизий законов о переводных и простых векселях» (вступила в силу для СССР 25 ноября 1936 года).</w:t>
      </w:r>
    </w:p>
  </w:footnote>
  <w:footnote w:id="10">
    <w:p w:rsidR="00677F34" w:rsidRDefault="00677F34">
      <w:pPr>
        <w:pStyle w:val="ae"/>
      </w:pPr>
      <w:r>
        <w:rPr>
          <w:rStyle w:val="af0"/>
        </w:rPr>
        <w:footnoteRef/>
      </w:r>
      <w:r>
        <w:t xml:space="preserve"> </w:t>
      </w:r>
      <w:r w:rsidRPr="006076F0">
        <w:t>Постановление ЦИК СССР от 07 августа 1937 года № 104/1341 «О введение в действие положения о простом и переводном векселе»</w:t>
      </w:r>
    </w:p>
  </w:footnote>
  <w:footnote w:id="11">
    <w:p w:rsidR="00677F34" w:rsidRPr="001363F6" w:rsidRDefault="00677F34" w:rsidP="00473671">
      <w:pPr>
        <w:spacing w:line="360" w:lineRule="auto"/>
        <w:ind w:left="360"/>
        <w:jc w:val="both"/>
        <w:rPr>
          <w:sz w:val="28"/>
          <w:szCs w:val="28"/>
        </w:rPr>
      </w:pPr>
      <w:r>
        <w:rPr>
          <w:rStyle w:val="af0"/>
        </w:rPr>
        <w:footnoteRef/>
      </w:r>
      <w:r>
        <w:t xml:space="preserve"> </w:t>
      </w:r>
      <w:r w:rsidRPr="00473671">
        <w:rPr>
          <w:sz w:val="20"/>
          <w:szCs w:val="20"/>
        </w:rPr>
        <w:t>http://ekonomica.org</w:t>
      </w:r>
    </w:p>
    <w:p w:rsidR="00677F34" w:rsidRDefault="00677F34" w:rsidP="00473671">
      <w:pPr>
        <w:spacing w:line="360" w:lineRule="auto"/>
        <w:ind w:left="360"/>
        <w:jc w:val="both"/>
      </w:pPr>
    </w:p>
  </w:footnote>
  <w:footnote w:id="12">
    <w:p w:rsidR="00677F34" w:rsidRPr="00473671" w:rsidRDefault="00677F34" w:rsidP="00473671">
      <w:pPr>
        <w:autoSpaceDE w:val="0"/>
        <w:autoSpaceDN w:val="0"/>
        <w:spacing w:line="360" w:lineRule="auto"/>
        <w:ind w:left="360"/>
        <w:jc w:val="both"/>
        <w:rPr>
          <w:sz w:val="20"/>
          <w:szCs w:val="20"/>
        </w:rPr>
      </w:pPr>
      <w:r>
        <w:rPr>
          <w:rStyle w:val="af0"/>
        </w:rPr>
        <w:footnoteRef/>
      </w:r>
      <w:r>
        <w:t xml:space="preserve"> </w:t>
      </w:r>
      <w:r w:rsidRPr="00473671">
        <w:rPr>
          <w:sz w:val="20"/>
          <w:szCs w:val="20"/>
        </w:rPr>
        <w:t>"Рынок ценных бумаг: Учебник", под ред. Галанова В.А., Басова А.И. -М:Финансы и статистика, 2006г. -352с.</w:t>
      </w:r>
    </w:p>
    <w:p w:rsidR="00677F34" w:rsidRDefault="00677F34" w:rsidP="00473671">
      <w:pPr>
        <w:autoSpaceDE w:val="0"/>
        <w:autoSpaceDN w:val="0"/>
        <w:spacing w:line="360" w:lineRule="auto"/>
        <w:ind w:left="360"/>
        <w:jc w:val="both"/>
      </w:pPr>
    </w:p>
  </w:footnote>
  <w:footnote w:id="13">
    <w:p w:rsidR="00677F34" w:rsidRPr="00473671" w:rsidRDefault="00677F34" w:rsidP="00473671">
      <w:pPr>
        <w:autoSpaceDE w:val="0"/>
        <w:autoSpaceDN w:val="0"/>
        <w:spacing w:line="360" w:lineRule="auto"/>
        <w:ind w:left="360"/>
        <w:jc w:val="both"/>
        <w:rPr>
          <w:sz w:val="20"/>
          <w:szCs w:val="20"/>
        </w:rPr>
      </w:pPr>
      <w:r>
        <w:rPr>
          <w:rStyle w:val="af0"/>
        </w:rPr>
        <w:footnoteRef/>
      </w:r>
      <w:r>
        <w:t xml:space="preserve"> </w:t>
      </w:r>
      <w:r w:rsidRPr="00473671">
        <w:rPr>
          <w:sz w:val="20"/>
          <w:szCs w:val="20"/>
        </w:rPr>
        <w:t>Антонов Н.Г., Пессель М.А. "Денежное обращение, кредит и банки". -М:Финстатинформ, 2008г. -272с.</w:t>
      </w:r>
    </w:p>
    <w:p w:rsidR="00677F34" w:rsidRDefault="00677F34" w:rsidP="00473671">
      <w:pPr>
        <w:autoSpaceDE w:val="0"/>
        <w:autoSpaceDN w:val="0"/>
        <w:spacing w:line="360" w:lineRule="auto"/>
        <w:ind w:left="360"/>
        <w:jc w:val="both"/>
      </w:pPr>
    </w:p>
  </w:footnote>
  <w:footnote w:id="14">
    <w:p w:rsidR="00677F34" w:rsidRPr="00704CF0" w:rsidRDefault="00677F34" w:rsidP="00942339">
      <w:pPr>
        <w:autoSpaceDE w:val="0"/>
        <w:autoSpaceDN w:val="0"/>
        <w:spacing w:line="360" w:lineRule="auto"/>
        <w:ind w:left="360"/>
        <w:jc w:val="both"/>
        <w:rPr>
          <w:sz w:val="28"/>
          <w:szCs w:val="28"/>
        </w:rPr>
      </w:pPr>
      <w:r>
        <w:rPr>
          <w:rStyle w:val="af0"/>
        </w:rPr>
        <w:footnoteRef/>
      </w:r>
      <w:r>
        <w:t xml:space="preserve"> </w:t>
      </w:r>
      <w:r w:rsidRPr="00942339">
        <w:rPr>
          <w:sz w:val="20"/>
          <w:szCs w:val="20"/>
        </w:rPr>
        <w:t>Антонов Н.Г., Пессель М.А. "Денежное обращение, кредит и банки". -М:Финстатинформ, 2008г. -2</w:t>
      </w:r>
      <w:r>
        <w:rPr>
          <w:sz w:val="20"/>
          <w:szCs w:val="20"/>
        </w:rPr>
        <w:t>56</w:t>
      </w:r>
      <w:r w:rsidRPr="00942339">
        <w:rPr>
          <w:sz w:val="20"/>
          <w:szCs w:val="20"/>
        </w:rPr>
        <w:t>с.</w:t>
      </w:r>
    </w:p>
    <w:p w:rsidR="00677F34" w:rsidRDefault="00677F34" w:rsidP="00942339">
      <w:pPr>
        <w:autoSpaceDE w:val="0"/>
        <w:autoSpaceDN w:val="0"/>
        <w:spacing w:line="360" w:lineRule="auto"/>
        <w:ind w:left="360"/>
        <w:jc w:val="both"/>
      </w:pPr>
    </w:p>
  </w:footnote>
  <w:footnote w:id="15">
    <w:p w:rsidR="00677F34" w:rsidRPr="00704CF0" w:rsidRDefault="00677F34" w:rsidP="00942339">
      <w:pPr>
        <w:autoSpaceDE w:val="0"/>
        <w:autoSpaceDN w:val="0"/>
        <w:spacing w:line="360" w:lineRule="auto"/>
        <w:ind w:left="360"/>
        <w:jc w:val="both"/>
        <w:rPr>
          <w:sz w:val="28"/>
          <w:szCs w:val="28"/>
        </w:rPr>
      </w:pPr>
      <w:r>
        <w:rPr>
          <w:rStyle w:val="af0"/>
        </w:rPr>
        <w:footnoteRef/>
      </w:r>
      <w:r>
        <w:t xml:space="preserve"> </w:t>
      </w:r>
      <w:r w:rsidRPr="00942339">
        <w:rPr>
          <w:sz w:val="20"/>
          <w:szCs w:val="20"/>
        </w:rPr>
        <w:t>Антонов Н.Г., Пессель М.А. "Денежное обращение, кредит и банки". -М:Финстатинформ, 2008г. -2</w:t>
      </w:r>
      <w:r>
        <w:rPr>
          <w:sz w:val="20"/>
          <w:szCs w:val="20"/>
        </w:rPr>
        <w:t>8</w:t>
      </w:r>
      <w:r w:rsidRPr="00942339">
        <w:rPr>
          <w:sz w:val="20"/>
          <w:szCs w:val="20"/>
        </w:rPr>
        <w:t>2с.</w:t>
      </w:r>
    </w:p>
    <w:p w:rsidR="00677F34" w:rsidRDefault="00677F34" w:rsidP="00942339">
      <w:pPr>
        <w:autoSpaceDE w:val="0"/>
        <w:autoSpaceDN w:val="0"/>
        <w:spacing w:line="360" w:lineRule="auto"/>
        <w:ind w:left="360"/>
        <w:jc w:val="both"/>
      </w:pPr>
    </w:p>
  </w:footnote>
  <w:footnote w:id="16">
    <w:p w:rsidR="00677F34" w:rsidRDefault="00677F34" w:rsidP="00942339">
      <w:pPr>
        <w:spacing w:line="360" w:lineRule="auto"/>
        <w:jc w:val="both"/>
      </w:pPr>
      <w:r>
        <w:rPr>
          <w:rStyle w:val="af0"/>
        </w:rPr>
        <w:footnoteRef/>
      </w:r>
      <w:r>
        <w:t xml:space="preserve"> </w:t>
      </w:r>
      <w:r w:rsidRPr="00942339">
        <w:rPr>
          <w:sz w:val="20"/>
          <w:szCs w:val="20"/>
        </w:rPr>
        <w:t>Новоселова Л.А. Вексель в хозяйственном обороте. Комментарий практики рассмотрения вопросов. Москва – 2003г.</w:t>
      </w:r>
    </w:p>
  </w:footnote>
  <w:footnote w:id="17">
    <w:p w:rsidR="00677F34" w:rsidRDefault="00677F34">
      <w:pPr>
        <w:pStyle w:val="ae"/>
      </w:pPr>
      <w:r>
        <w:rPr>
          <w:rStyle w:val="af0"/>
        </w:rPr>
        <w:footnoteRef/>
      </w:r>
      <w:r>
        <w:t xml:space="preserve"> </w:t>
      </w:r>
      <w:r w:rsidRPr="00942339">
        <w:t>Налоговый Кодекс Российской Федерации. Часть вторая</w:t>
      </w:r>
    </w:p>
  </w:footnote>
  <w:footnote w:id="18">
    <w:p w:rsidR="00677F34" w:rsidRDefault="00677F34" w:rsidP="00D277A5">
      <w:pPr>
        <w:spacing w:line="360" w:lineRule="auto"/>
        <w:ind w:left="360"/>
        <w:jc w:val="both"/>
      </w:pPr>
      <w:r>
        <w:rPr>
          <w:rStyle w:val="af0"/>
        </w:rPr>
        <w:footnoteRef/>
      </w:r>
      <w:r>
        <w:t xml:space="preserve"> </w:t>
      </w:r>
      <w:hyperlink r:id="rId1" w:history="1">
        <w:r w:rsidRPr="00D277A5">
          <w:rPr>
            <w:rStyle w:val="a4"/>
            <w:color w:val="auto"/>
            <w:sz w:val="20"/>
            <w:szCs w:val="20"/>
            <w:lang w:val="en-US"/>
          </w:rPr>
          <w:t>http</w:t>
        </w:r>
        <w:r w:rsidRPr="00D277A5">
          <w:rPr>
            <w:rStyle w:val="a4"/>
            <w:color w:val="auto"/>
            <w:sz w:val="20"/>
            <w:szCs w:val="20"/>
          </w:rPr>
          <w:t>://</w:t>
        </w:r>
        <w:r w:rsidRPr="00D277A5">
          <w:rPr>
            <w:rStyle w:val="a4"/>
            <w:color w:val="auto"/>
            <w:sz w:val="20"/>
            <w:szCs w:val="20"/>
            <w:lang w:val="en-US"/>
          </w:rPr>
          <w:t>cbr</w:t>
        </w:r>
        <w:r w:rsidRPr="00D277A5">
          <w:rPr>
            <w:rStyle w:val="a4"/>
            <w:color w:val="auto"/>
            <w:sz w:val="20"/>
            <w:szCs w:val="20"/>
          </w:rPr>
          <w:t>.</w:t>
        </w:r>
        <w:r w:rsidRPr="00D277A5">
          <w:rPr>
            <w:rStyle w:val="a4"/>
            <w:color w:val="auto"/>
            <w:sz w:val="20"/>
            <w:szCs w:val="20"/>
            <w:lang w:val="en-US"/>
          </w:rPr>
          <w:t>ru</w:t>
        </w:r>
      </w:hyperlink>
    </w:p>
  </w:footnote>
  <w:footnote w:id="19">
    <w:p w:rsidR="00677F34" w:rsidRDefault="00677F34" w:rsidP="00D277A5">
      <w:pPr>
        <w:spacing w:line="360" w:lineRule="auto"/>
        <w:ind w:left="360"/>
        <w:jc w:val="both"/>
        <w:rPr>
          <w:sz w:val="28"/>
          <w:szCs w:val="28"/>
        </w:rPr>
      </w:pPr>
      <w:r>
        <w:rPr>
          <w:rStyle w:val="af0"/>
        </w:rPr>
        <w:footnoteRef/>
      </w:r>
      <w:r>
        <w:t xml:space="preserve"> </w:t>
      </w:r>
      <w:r w:rsidRPr="00D277A5">
        <w:rPr>
          <w:sz w:val="20"/>
          <w:szCs w:val="20"/>
        </w:rPr>
        <w:t>Ефимова Л.Г. Банковские операции и их особенности. Цивилист. Научно-практический журнал. – М.: АНО «Юридические программы», 2007 - № 4.</w:t>
      </w:r>
    </w:p>
    <w:p w:rsidR="00677F34" w:rsidRDefault="00677F34" w:rsidP="00D277A5">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342"/>
    <w:multiLevelType w:val="hybridMultilevel"/>
    <w:tmpl w:val="CE74AF58"/>
    <w:lvl w:ilvl="0" w:tplc="A55C3AC4">
      <w:start w:val="2"/>
      <w:numFmt w:val="decimal"/>
      <w:lvlText w:val="%1."/>
      <w:lvlJc w:val="left"/>
      <w:pPr>
        <w:ind w:left="1080" w:hanging="360"/>
      </w:pPr>
      <w:rPr>
        <w:rFonts w:ascii="Cambria" w:hAnsi="Cambria"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E7108B"/>
    <w:multiLevelType w:val="multilevel"/>
    <w:tmpl w:val="D046B89A"/>
    <w:lvl w:ilvl="0">
      <w:start w:val="5"/>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C9C71F1"/>
    <w:multiLevelType w:val="multilevel"/>
    <w:tmpl w:val="D388934A"/>
    <w:lvl w:ilvl="0">
      <w:start w:val="5"/>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nsid w:val="0D467626"/>
    <w:multiLevelType w:val="multilevel"/>
    <w:tmpl w:val="C11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660DF"/>
    <w:multiLevelType w:val="hybridMultilevel"/>
    <w:tmpl w:val="DE142DE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753221"/>
    <w:multiLevelType w:val="multilevel"/>
    <w:tmpl w:val="8A9277AE"/>
    <w:lvl w:ilvl="0">
      <w:start w:val="3"/>
      <w:numFmt w:val="decimal"/>
      <w:lvlText w:val="%1"/>
      <w:lvlJc w:val="left"/>
      <w:pPr>
        <w:tabs>
          <w:tab w:val="num" w:pos="450"/>
        </w:tabs>
        <w:ind w:left="450" w:hanging="360"/>
      </w:pPr>
      <w:rPr>
        <w:rFonts w:cs="Times New Roman" w:hint="default"/>
      </w:rPr>
    </w:lvl>
    <w:lvl w:ilvl="1">
      <w:start w:val="1"/>
      <w:numFmt w:val="decimal"/>
      <w:lvlText w:val="%1.%2"/>
      <w:lvlJc w:val="left"/>
      <w:pPr>
        <w:tabs>
          <w:tab w:val="num" w:pos="653"/>
        </w:tabs>
        <w:ind w:left="653" w:hanging="360"/>
      </w:pPr>
      <w:rPr>
        <w:rFonts w:cs="Times New Roman" w:hint="default"/>
      </w:rPr>
    </w:lvl>
    <w:lvl w:ilvl="2">
      <w:start w:val="1"/>
      <w:numFmt w:val="decimal"/>
      <w:lvlText w:val="%1.%2.%3"/>
      <w:lvlJc w:val="left"/>
      <w:pPr>
        <w:tabs>
          <w:tab w:val="num" w:pos="1306"/>
        </w:tabs>
        <w:ind w:left="1306" w:hanging="720"/>
      </w:pPr>
      <w:rPr>
        <w:rFonts w:cs="Times New Roman" w:hint="default"/>
      </w:rPr>
    </w:lvl>
    <w:lvl w:ilvl="3">
      <w:start w:val="1"/>
      <w:numFmt w:val="decimal"/>
      <w:lvlText w:val="%1.%2.%3.%4"/>
      <w:lvlJc w:val="left"/>
      <w:pPr>
        <w:tabs>
          <w:tab w:val="num" w:pos="1959"/>
        </w:tabs>
        <w:ind w:left="1959" w:hanging="1080"/>
      </w:pPr>
      <w:rPr>
        <w:rFonts w:cs="Times New Roman" w:hint="default"/>
      </w:rPr>
    </w:lvl>
    <w:lvl w:ilvl="4">
      <w:start w:val="1"/>
      <w:numFmt w:val="decimal"/>
      <w:lvlText w:val="%1.%2.%3.%4.%5"/>
      <w:lvlJc w:val="left"/>
      <w:pPr>
        <w:tabs>
          <w:tab w:val="num" w:pos="2252"/>
        </w:tabs>
        <w:ind w:left="2252" w:hanging="1080"/>
      </w:pPr>
      <w:rPr>
        <w:rFonts w:cs="Times New Roman" w:hint="default"/>
      </w:rPr>
    </w:lvl>
    <w:lvl w:ilvl="5">
      <w:start w:val="1"/>
      <w:numFmt w:val="decimal"/>
      <w:lvlText w:val="%1.%2.%3.%4.%5.%6"/>
      <w:lvlJc w:val="left"/>
      <w:pPr>
        <w:tabs>
          <w:tab w:val="num" w:pos="2905"/>
        </w:tabs>
        <w:ind w:left="2905" w:hanging="1440"/>
      </w:pPr>
      <w:rPr>
        <w:rFonts w:cs="Times New Roman" w:hint="default"/>
      </w:rPr>
    </w:lvl>
    <w:lvl w:ilvl="6">
      <w:start w:val="1"/>
      <w:numFmt w:val="decimal"/>
      <w:lvlText w:val="%1.%2.%3.%4.%5.%6.%7"/>
      <w:lvlJc w:val="left"/>
      <w:pPr>
        <w:tabs>
          <w:tab w:val="num" w:pos="3198"/>
        </w:tabs>
        <w:ind w:left="3198" w:hanging="1440"/>
      </w:pPr>
      <w:rPr>
        <w:rFonts w:cs="Times New Roman" w:hint="default"/>
      </w:rPr>
    </w:lvl>
    <w:lvl w:ilvl="7">
      <w:start w:val="1"/>
      <w:numFmt w:val="decimal"/>
      <w:lvlText w:val="%1.%2.%3.%4.%5.%6.%7.%8"/>
      <w:lvlJc w:val="left"/>
      <w:pPr>
        <w:tabs>
          <w:tab w:val="num" w:pos="3851"/>
        </w:tabs>
        <w:ind w:left="3851" w:hanging="1800"/>
      </w:pPr>
      <w:rPr>
        <w:rFonts w:cs="Times New Roman" w:hint="default"/>
      </w:rPr>
    </w:lvl>
    <w:lvl w:ilvl="8">
      <w:start w:val="1"/>
      <w:numFmt w:val="decimal"/>
      <w:lvlText w:val="%1.%2.%3.%4.%5.%6.%7.%8.%9"/>
      <w:lvlJc w:val="left"/>
      <w:pPr>
        <w:tabs>
          <w:tab w:val="num" w:pos="4144"/>
        </w:tabs>
        <w:ind w:left="4144" w:hanging="1800"/>
      </w:pPr>
      <w:rPr>
        <w:rFonts w:cs="Times New Roman" w:hint="default"/>
      </w:rPr>
    </w:lvl>
  </w:abstractNum>
  <w:abstractNum w:abstractNumId="6">
    <w:nsid w:val="2F0B7829"/>
    <w:multiLevelType w:val="hybridMultilevel"/>
    <w:tmpl w:val="EB468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231CC1"/>
    <w:multiLevelType w:val="hybridMultilevel"/>
    <w:tmpl w:val="1B783A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7615B2"/>
    <w:multiLevelType w:val="multilevel"/>
    <w:tmpl w:val="E70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92056"/>
    <w:multiLevelType w:val="multilevel"/>
    <w:tmpl w:val="8612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CE5E1B"/>
    <w:multiLevelType w:val="hybridMultilevel"/>
    <w:tmpl w:val="FF8C6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EE2AB7"/>
    <w:multiLevelType w:val="multilevel"/>
    <w:tmpl w:val="F33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C454E"/>
    <w:multiLevelType w:val="multilevel"/>
    <w:tmpl w:val="069018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33815B5"/>
    <w:multiLevelType w:val="singleLevel"/>
    <w:tmpl w:val="DCFE8CBE"/>
    <w:lvl w:ilvl="0">
      <w:start w:val="1"/>
      <w:numFmt w:val="decimal"/>
      <w:lvlText w:val="[%1.]"/>
      <w:lvlJc w:val="left"/>
      <w:pPr>
        <w:tabs>
          <w:tab w:val="num" w:pos="360"/>
        </w:tabs>
        <w:ind w:left="360" w:hanging="360"/>
      </w:pPr>
      <w:rPr>
        <w:rFonts w:cs="Times New Roman"/>
      </w:rPr>
    </w:lvl>
  </w:abstractNum>
  <w:abstractNum w:abstractNumId="14">
    <w:nsid w:val="638A6771"/>
    <w:multiLevelType w:val="multilevel"/>
    <w:tmpl w:val="576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507277"/>
    <w:multiLevelType w:val="hybridMultilevel"/>
    <w:tmpl w:val="5DB66D56"/>
    <w:lvl w:ilvl="0" w:tplc="A8A69248">
      <w:start w:val="1"/>
      <w:numFmt w:val="decimal"/>
      <w:lvlText w:val="%1."/>
      <w:lvlJc w:val="left"/>
      <w:pPr>
        <w:ind w:left="720" w:hanging="360"/>
      </w:pPr>
      <w:rPr>
        <w:rFonts w:ascii="Cambria" w:hAnsi="Cambria" w:cs="Times New Roman" w:hint="default"/>
        <w:b/>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411921"/>
    <w:multiLevelType w:val="multilevel"/>
    <w:tmpl w:val="7532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3540B"/>
    <w:multiLevelType w:val="multilevel"/>
    <w:tmpl w:val="0C50B230"/>
    <w:lvl w:ilvl="0">
      <w:start w:val="1"/>
      <w:numFmt w:val="decimal"/>
      <w:lvlText w:val="%1."/>
      <w:lvlJc w:val="left"/>
      <w:pPr>
        <w:ind w:left="1080" w:hanging="360"/>
      </w:pPr>
      <w:rPr>
        <w:rFonts w:cs="Times New Roman" w:hint="default"/>
      </w:rPr>
    </w:lvl>
    <w:lvl w:ilvl="1">
      <w:start w:val="2"/>
      <w:numFmt w:val="decimal"/>
      <w:isLgl/>
      <w:lvlText w:val="%1.%2"/>
      <w:lvlJc w:val="left"/>
      <w:pPr>
        <w:ind w:left="1155" w:hanging="43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5"/>
  </w:num>
  <w:num w:numId="2">
    <w:abstractNumId w:val="12"/>
  </w:num>
  <w:num w:numId="3">
    <w:abstractNumId w:val="7"/>
  </w:num>
  <w:num w:numId="4">
    <w:abstractNumId w:val="6"/>
  </w:num>
  <w:num w:numId="5">
    <w:abstractNumId w:val="15"/>
  </w:num>
  <w:num w:numId="6">
    <w:abstractNumId w:val="17"/>
  </w:num>
  <w:num w:numId="7">
    <w:abstractNumId w:val="3"/>
  </w:num>
  <w:num w:numId="8">
    <w:abstractNumId w:val="16"/>
  </w:num>
  <w:num w:numId="9">
    <w:abstractNumId w:val="11"/>
  </w:num>
  <w:num w:numId="10">
    <w:abstractNumId w:val="9"/>
  </w:num>
  <w:num w:numId="11">
    <w:abstractNumId w:val="8"/>
  </w:num>
  <w:num w:numId="12">
    <w:abstractNumId w:val="14"/>
  </w:num>
  <w:num w:numId="13">
    <w:abstractNumId w:val="2"/>
  </w:num>
  <w:num w:numId="14">
    <w:abstractNumId w:val="1"/>
  </w:num>
  <w:num w:numId="15">
    <w:abstractNumId w:val="10"/>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8A2"/>
    <w:rsid w:val="000314AC"/>
    <w:rsid w:val="00055DA6"/>
    <w:rsid w:val="000A127C"/>
    <w:rsid w:val="000C3374"/>
    <w:rsid w:val="000C4E6F"/>
    <w:rsid w:val="000F119B"/>
    <w:rsid w:val="00113FA1"/>
    <w:rsid w:val="001147A2"/>
    <w:rsid w:val="001363F6"/>
    <w:rsid w:val="0015360F"/>
    <w:rsid w:val="003005AA"/>
    <w:rsid w:val="00305514"/>
    <w:rsid w:val="00336DD6"/>
    <w:rsid w:val="003740B7"/>
    <w:rsid w:val="003E2A1B"/>
    <w:rsid w:val="00422707"/>
    <w:rsid w:val="00473671"/>
    <w:rsid w:val="00480BD3"/>
    <w:rsid w:val="00484589"/>
    <w:rsid w:val="004D6681"/>
    <w:rsid w:val="004F5B40"/>
    <w:rsid w:val="0054307D"/>
    <w:rsid w:val="00544C9B"/>
    <w:rsid w:val="00551908"/>
    <w:rsid w:val="00557E23"/>
    <w:rsid w:val="00591581"/>
    <w:rsid w:val="005F5DD9"/>
    <w:rsid w:val="006076F0"/>
    <w:rsid w:val="00651A0A"/>
    <w:rsid w:val="00677F34"/>
    <w:rsid w:val="00683FCE"/>
    <w:rsid w:val="006938A2"/>
    <w:rsid w:val="006C5493"/>
    <w:rsid w:val="006F73C5"/>
    <w:rsid w:val="00704CF0"/>
    <w:rsid w:val="0078649B"/>
    <w:rsid w:val="00790191"/>
    <w:rsid w:val="0079033A"/>
    <w:rsid w:val="007A0114"/>
    <w:rsid w:val="007E54D7"/>
    <w:rsid w:val="00810506"/>
    <w:rsid w:val="00824F2E"/>
    <w:rsid w:val="00894D89"/>
    <w:rsid w:val="008C7CAE"/>
    <w:rsid w:val="00942339"/>
    <w:rsid w:val="009435D3"/>
    <w:rsid w:val="0096323A"/>
    <w:rsid w:val="0097388B"/>
    <w:rsid w:val="009E4D1B"/>
    <w:rsid w:val="00A12137"/>
    <w:rsid w:val="00A21A5B"/>
    <w:rsid w:val="00A26899"/>
    <w:rsid w:val="00A73E46"/>
    <w:rsid w:val="00B05FE7"/>
    <w:rsid w:val="00B22274"/>
    <w:rsid w:val="00B40973"/>
    <w:rsid w:val="00B93568"/>
    <w:rsid w:val="00BE02DE"/>
    <w:rsid w:val="00BE3BC4"/>
    <w:rsid w:val="00BF5595"/>
    <w:rsid w:val="00C0210B"/>
    <w:rsid w:val="00C63EA9"/>
    <w:rsid w:val="00C96E78"/>
    <w:rsid w:val="00CA1205"/>
    <w:rsid w:val="00CB69B1"/>
    <w:rsid w:val="00D02971"/>
    <w:rsid w:val="00D25ACD"/>
    <w:rsid w:val="00D277A5"/>
    <w:rsid w:val="00D52AE8"/>
    <w:rsid w:val="00D84196"/>
    <w:rsid w:val="00DB4031"/>
    <w:rsid w:val="00E367BE"/>
    <w:rsid w:val="00E65B55"/>
    <w:rsid w:val="00E81F12"/>
    <w:rsid w:val="00E863AA"/>
    <w:rsid w:val="00EE3B48"/>
    <w:rsid w:val="00F4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59DC8EC-B362-491F-A8F2-9F2353F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E6F"/>
    <w:rPr>
      <w:sz w:val="24"/>
      <w:szCs w:val="24"/>
    </w:rPr>
  </w:style>
  <w:style w:type="paragraph" w:styleId="1">
    <w:name w:val="heading 1"/>
    <w:basedOn w:val="a"/>
    <w:next w:val="a"/>
    <w:link w:val="10"/>
    <w:qFormat/>
    <w:rsid w:val="00D25AC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25ACD"/>
    <w:pPr>
      <w:keepNext/>
      <w:spacing w:before="240" w:after="60"/>
      <w:outlineLvl w:val="1"/>
    </w:pPr>
    <w:rPr>
      <w:rFonts w:ascii="Cambria" w:hAnsi="Cambria"/>
      <w:b/>
      <w:bCs/>
      <w:i/>
      <w:iCs/>
      <w:sz w:val="28"/>
      <w:szCs w:val="28"/>
    </w:rPr>
  </w:style>
  <w:style w:type="paragraph" w:styleId="3">
    <w:name w:val="heading 3"/>
    <w:basedOn w:val="a"/>
    <w:next w:val="a"/>
    <w:link w:val="30"/>
    <w:qFormat/>
    <w:rsid w:val="00D25ACD"/>
    <w:pPr>
      <w:keepNext/>
      <w:spacing w:before="240" w:after="60"/>
      <w:outlineLvl w:val="2"/>
    </w:pPr>
    <w:rPr>
      <w:rFonts w:ascii="Cambria" w:hAnsi="Cambria"/>
      <w:b/>
      <w:bCs/>
      <w:sz w:val="26"/>
      <w:szCs w:val="26"/>
    </w:rPr>
  </w:style>
  <w:style w:type="paragraph" w:styleId="4">
    <w:name w:val="heading 4"/>
    <w:basedOn w:val="a"/>
    <w:next w:val="a"/>
    <w:autoRedefine/>
    <w:qFormat/>
    <w:rsid w:val="000C4E6F"/>
    <w:pPr>
      <w:widowControl w:val="0"/>
      <w:ind w:right="-186"/>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C4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paragraph" w:customStyle="1" w:styleId="11">
    <w:name w:val="заголовок 1"/>
    <w:basedOn w:val="a"/>
    <w:next w:val="a"/>
    <w:rsid w:val="000C4E6F"/>
    <w:pPr>
      <w:keepNext/>
      <w:overflowPunct w:val="0"/>
      <w:autoSpaceDE w:val="0"/>
      <w:autoSpaceDN w:val="0"/>
      <w:adjustRightInd w:val="0"/>
      <w:spacing w:before="240" w:after="60"/>
      <w:textAlignment w:val="baseline"/>
    </w:pPr>
    <w:rPr>
      <w:rFonts w:ascii="Arial" w:hAnsi="Arial"/>
      <w:b/>
      <w:kern w:val="28"/>
      <w:sz w:val="28"/>
      <w:szCs w:val="20"/>
    </w:rPr>
  </w:style>
  <w:style w:type="character" w:styleId="a4">
    <w:name w:val="Hyperlink"/>
    <w:basedOn w:val="a0"/>
    <w:rsid w:val="00C0210B"/>
    <w:rPr>
      <w:rFonts w:cs="Times New Roman"/>
      <w:color w:val="007898"/>
      <w:u w:val="none"/>
      <w:effect w:val="none"/>
    </w:rPr>
  </w:style>
  <w:style w:type="character" w:styleId="a5">
    <w:name w:val="Strong"/>
    <w:basedOn w:val="a0"/>
    <w:qFormat/>
    <w:rsid w:val="00C0210B"/>
    <w:rPr>
      <w:rFonts w:cs="Times New Roman"/>
      <w:b/>
      <w:bCs/>
    </w:rPr>
  </w:style>
  <w:style w:type="paragraph" w:styleId="a6">
    <w:name w:val="Normal (Web)"/>
    <w:basedOn w:val="a"/>
    <w:rsid w:val="00C0210B"/>
    <w:pPr>
      <w:spacing w:before="144" w:after="288"/>
    </w:pPr>
  </w:style>
  <w:style w:type="paragraph" w:customStyle="1" w:styleId="12">
    <w:name w:val="Заголовок оглавления1"/>
    <w:basedOn w:val="1"/>
    <w:next w:val="a"/>
    <w:semiHidden/>
    <w:rsid w:val="00D25ACD"/>
    <w:pPr>
      <w:keepLines/>
      <w:spacing w:before="480" w:after="0" w:line="276" w:lineRule="auto"/>
      <w:outlineLvl w:val="9"/>
    </w:pPr>
    <w:rPr>
      <w:color w:val="365F91"/>
      <w:kern w:val="0"/>
      <w:sz w:val="28"/>
      <w:szCs w:val="28"/>
      <w:lang w:eastAsia="en-US"/>
    </w:rPr>
  </w:style>
  <w:style w:type="paragraph" w:styleId="13">
    <w:name w:val="toc 1"/>
    <w:basedOn w:val="1"/>
    <w:next w:val="2"/>
    <w:autoRedefine/>
    <w:rsid w:val="00D25ACD"/>
    <w:rPr>
      <w:rFonts w:ascii="Times New Roman" w:hAnsi="Times New Roman"/>
      <w:sz w:val="28"/>
    </w:rPr>
  </w:style>
  <w:style w:type="character" w:customStyle="1" w:styleId="10">
    <w:name w:val="Заголовок 1 Знак"/>
    <w:basedOn w:val="a0"/>
    <w:link w:val="1"/>
    <w:locked/>
    <w:rsid w:val="00D25ACD"/>
    <w:rPr>
      <w:rFonts w:ascii="Cambria" w:hAnsi="Cambria" w:cs="Times New Roman"/>
      <w:b/>
      <w:bCs/>
      <w:kern w:val="32"/>
      <w:sz w:val="32"/>
      <w:szCs w:val="32"/>
    </w:rPr>
  </w:style>
  <w:style w:type="character" w:customStyle="1" w:styleId="20">
    <w:name w:val="Заголовок 2 Знак"/>
    <w:basedOn w:val="a0"/>
    <w:link w:val="2"/>
    <w:locked/>
    <w:rsid w:val="00D25ACD"/>
    <w:rPr>
      <w:rFonts w:ascii="Cambria" w:hAnsi="Cambria" w:cs="Times New Roman"/>
      <w:b/>
      <w:bCs/>
      <w:i/>
      <w:iCs/>
      <w:sz w:val="28"/>
      <w:szCs w:val="28"/>
    </w:rPr>
  </w:style>
  <w:style w:type="paragraph" w:customStyle="1" w:styleId="14">
    <w:name w:val="Без интервала1"/>
    <w:rsid w:val="00D25ACD"/>
    <w:rPr>
      <w:sz w:val="24"/>
      <w:szCs w:val="24"/>
    </w:rPr>
  </w:style>
  <w:style w:type="character" w:customStyle="1" w:styleId="30">
    <w:name w:val="Заголовок 3 Знак"/>
    <w:basedOn w:val="a0"/>
    <w:link w:val="3"/>
    <w:locked/>
    <w:rsid w:val="00D25ACD"/>
    <w:rPr>
      <w:rFonts w:ascii="Cambria" w:hAnsi="Cambria" w:cs="Times New Roman"/>
      <w:b/>
      <w:bCs/>
      <w:sz w:val="26"/>
      <w:szCs w:val="26"/>
    </w:rPr>
  </w:style>
  <w:style w:type="paragraph" w:styleId="21">
    <w:name w:val="Body Text 2"/>
    <w:basedOn w:val="a"/>
    <w:link w:val="22"/>
    <w:semiHidden/>
    <w:rsid w:val="003740B7"/>
    <w:pPr>
      <w:spacing w:after="120" w:line="480" w:lineRule="auto"/>
    </w:pPr>
  </w:style>
  <w:style w:type="paragraph" w:styleId="31">
    <w:name w:val="toc 3"/>
    <w:basedOn w:val="a"/>
    <w:next w:val="a"/>
    <w:autoRedefine/>
    <w:rsid w:val="00D25ACD"/>
    <w:pPr>
      <w:ind w:left="480"/>
    </w:pPr>
  </w:style>
  <w:style w:type="character" w:customStyle="1" w:styleId="22">
    <w:name w:val="Основной текст 2 Знак"/>
    <w:basedOn w:val="a0"/>
    <w:link w:val="21"/>
    <w:semiHidden/>
    <w:locked/>
    <w:rsid w:val="003740B7"/>
    <w:rPr>
      <w:rFonts w:cs="Times New Roman"/>
      <w:sz w:val="24"/>
      <w:szCs w:val="24"/>
    </w:rPr>
  </w:style>
  <w:style w:type="paragraph" w:styleId="23">
    <w:name w:val="toc 2"/>
    <w:basedOn w:val="a"/>
    <w:next w:val="a"/>
    <w:autoRedefine/>
    <w:rsid w:val="00A26899"/>
    <w:pPr>
      <w:ind w:left="240"/>
    </w:pPr>
  </w:style>
  <w:style w:type="paragraph" w:customStyle="1" w:styleId="40">
    <w:name w:val="заголовок 4"/>
    <w:basedOn w:val="a"/>
    <w:next w:val="a"/>
    <w:rsid w:val="0054307D"/>
    <w:pPr>
      <w:keepNext/>
      <w:autoSpaceDE w:val="0"/>
      <w:autoSpaceDN w:val="0"/>
      <w:ind w:firstLine="567"/>
      <w:jc w:val="both"/>
    </w:pPr>
    <w:rPr>
      <w:rFonts w:ascii="Arial" w:hAnsi="Arial" w:cs="Arial"/>
      <w:i/>
      <w:iCs/>
      <w:sz w:val="28"/>
      <w:szCs w:val="28"/>
      <w:u w:val="single"/>
    </w:rPr>
  </w:style>
  <w:style w:type="paragraph" w:customStyle="1" w:styleId="7">
    <w:name w:val="заголовок 7"/>
    <w:basedOn w:val="a"/>
    <w:next w:val="a"/>
    <w:rsid w:val="0054307D"/>
    <w:pPr>
      <w:keepNext/>
      <w:autoSpaceDE w:val="0"/>
      <w:autoSpaceDN w:val="0"/>
      <w:jc w:val="both"/>
      <w:outlineLvl w:val="6"/>
    </w:pPr>
    <w:rPr>
      <w:b/>
      <w:bCs/>
      <w:i/>
      <w:iCs/>
      <w:sz w:val="20"/>
      <w:szCs w:val="20"/>
    </w:rPr>
  </w:style>
  <w:style w:type="paragraph" w:styleId="a7">
    <w:name w:val="header"/>
    <w:basedOn w:val="a"/>
    <w:link w:val="a8"/>
    <w:semiHidden/>
    <w:rsid w:val="00422707"/>
    <w:pPr>
      <w:tabs>
        <w:tab w:val="center" w:pos="4677"/>
        <w:tab w:val="right" w:pos="9355"/>
      </w:tabs>
    </w:pPr>
  </w:style>
  <w:style w:type="character" w:customStyle="1" w:styleId="a8">
    <w:name w:val="Верхний колонтитул Знак"/>
    <w:basedOn w:val="a0"/>
    <w:link w:val="a7"/>
    <w:semiHidden/>
    <w:locked/>
    <w:rsid w:val="00422707"/>
    <w:rPr>
      <w:rFonts w:cs="Times New Roman"/>
      <w:sz w:val="24"/>
      <w:szCs w:val="24"/>
    </w:rPr>
  </w:style>
  <w:style w:type="paragraph" w:styleId="a9">
    <w:name w:val="footer"/>
    <w:basedOn w:val="a"/>
    <w:link w:val="aa"/>
    <w:rsid w:val="00422707"/>
    <w:pPr>
      <w:tabs>
        <w:tab w:val="center" w:pos="4677"/>
        <w:tab w:val="right" w:pos="9355"/>
      </w:tabs>
    </w:pPr>
  </w:style>
  <w:style w:type="character" w:customStyle="1" w:styleId="aa">
    <w:name w:val="Нижний колонтитул Знак"/>
    <w:basedOn w:val="a0"/>
    <w:link w:val="a9"/>
    <w:locked/>
    <w:rsid w:val="00422707"/>
    <w:rPr>
      <w:rFonts w:cs="Times New Roman"/>
      <w:sz w:val="24"/>
      <w:szCs w:val="24"/>
    </w:rPr>
  </w:style>
  <w:style w:type="paragraph" w:styleId="ab">
    <w:name w:val="endnote text"/>
    <w:basedOn w:val="a"/>
    <w:link w:val="ac"/>
    <w:semiHidden/>
    <w:rsid w:val="00B22274"/>
    <w:rPr>
      <w:sz w:val="20"/>
      <w:szCs w:val="20"/>
    </w:rPr>
  </w:style>
  <w:style w:type="character" w:customStyle="1" w:styleId="ac">
    <w:name w:val="Текст концевой сноски Знак"/>
    <w:basedOn w:val="a0"/>
    <w:link w:val="ab"/>
    <w:semiHidden/>
    <w:locked/>
    <w:rsid w:val="00B22274"/>
    <w:rPr>
      <w:rFonts w:cs="Times New Roman"/>
    </w:rPr>
  </w:style>
  <w:style w:type="character" w:styleId="ad">
    <w:name w:val="endnote reference"/>
    <w:basedOn w:val="a0"/>
    <w:semiHidden/>
    <w:rsid w:val="00B22274"/>
    <w:rPr>
      <w:rFonts w:cs="Times New Roman"/>
      <w:vertAlign w:val="superscript"/>
    </w:rPr>
  </w:style>
  <w:style w:type="paragraph" w:styleId="ae">
    <w:name w:val="footnote text"/>
    <w:basedOn w:val="a"/>
    <w:link w:val="af"/>
    <w:semiHidden/>
    <w:rsid w:val="00B22274"/>
    <w:rPr>
      <w:sz w:val="20"/>
      <w:szCs w:val="20"/>
    </w:rPr>
  </w:style>
  <w:style w:type="character" w:customStyle="1" w:styleId="af">
    <w:name w:val="Текст сноски Знак"/>
    <w:basedOn w:val="a0"/>
    <w:link w:val="ae"/>
    <w:semiHidden/>
    <w:locked/>
    <w:rsid w:val="00B22274"/>
    <w:rPr>
      <w:rFonts w:cs="Times New Roman"/>
    </w:rPr>
  </w:style>
  <w:style w:type="character" w:styleId="af0">
    <w:name w:val="footnote reference"/>
    <w:basedOn w:val="a0"/>
    <w:semiHidden/>
    <w:rsid w:val="00B22274"/>
    <w:rPr>
      <w:rFonts w:cs="Times New Roman"/>
      <w:vertAlign w:val="superscript"/>
    </w:rPr>
  </w:style>
  <w:style w:type="paragraph" w:styleId="af1">
    <w:name w:val="Balloon Text"/>
    <w:basedOn w:val="a"/>
    <w:link w:val="af2"/>
    <w:semiHidden/>
    <w:rsid w:val="00C96E78"/>
    <w:rPr>
      <w:rFonts w:ascii="Tahoma" w:hAnsi="Tahoma" w:cs="Tahoma"/>
      <w:sz w:val="16"/>
      <w:szCs w:val="16"/>
    </w:rPr>
  </w:style>
  <w:style w:type="character" w:customStyle="1" w:styleId="af2">
    <w:name w:val="Текст выноски Знак"/>
    <w:basedOn w:val="a0"/>
    <w:link w:val="af1"/>
    <w:semiHidden/>
    <w:locked/>
    <w:rsid w:val="00C96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45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45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45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45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45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45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onomica.org/"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glossary.ru" TargetMode="External"/><Relationship Id="rId7" Type="http://schemas.openxmlformats.org/officeDocument/2006/relationships/hyperlink" Target="http://ekonomica.org/"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cb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onomic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ekonomica.org/" TargetMode="External"/><Relationship Id="rId19" Type="http://schemas.openxmlformats.org/officeDocument/2006/relationships/hyperlink" Target="http://www.garweb.ru/project/mns/nk/10800200/10800200-064.htm" TargetMode="External"/><Relationship Id="rId4" Type="http://schemas.openxmlformats.org/officeDocument/2006/relationships/webSettings" Target="webSettings.xml"/><Relationship Id="rId9" Type="http://schemas.openxmlformats.org/officeDocument/2006/relationships/hyperlink" Target="http://ekonomica.org/" TargetMode="External"/><Relationship Id="rId14" Type="http://schemas.openxmlformats.org/officeDocument/2006/relationships/image" Target="media/image3.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Пример оформления оглавления </vt:lpstr>
    </vt:vector>
  </TitlesOfParts>
  <Company>МФЮА</Company>
  <LinksUpToDate>false</LinksUpToDate>
  <CharactersWithSpaces>43889</CharactersWithSpaces>
  <SharedDoc>false</SharedDoc>
  <HLinks>
    <vt:vector size="150" baseType="variant">
      <vt:variant>
        <vt:i4>7929980</vt:i4>
      </vt:variant>
      <vt:variant>
        <vt:i4>120</vt:i4>
      </vt:variant>
      <vt:variant>
        <vt:i4>0</vt:i4>
      </vt:variant>
      <vt:variant>
        <vt:i4>5</vt:i4>
      </vt:variant>
      <vt:variant>
        <vt:lpwstr>http://glossary.ru/</vt:lpwstr>
      </vt:variant>
      <vt:variant>
        <vt:lpwstr/>
      </vt:variant>
      <vt:variant>
        <vt:i4>6750256</vt:i4>
      </vt:variant>
      <vt:variant>
        <vt:i4>117</vt:i4>
      </vt:variant>
      <vt:variant>
        <vt:i4>0</vt:i4>
      </vt:variant>
      <vt:variant>
        <vt:i4>5</vt:i4>
      </vt:variant>
      <vt:variant>
        <vt:lpwstr>http://cbr.ru/</vt:lpwstr>
      </vt:variant>
      <vt:variant>
        <vt:lpwstr/>
      </vt:variant>
      <vt:variant>
        <vt:i4>2883709</vt:i4>
      </vt:variant>
      <vt:variant>
        <vt:i4>114</vt:i4>
      </vt:variant>
      <vt:variant>
        <vt:i4>0</vt:i4>
      </vt:variant>
      <vt:variant>
        <vt:i4>5</vt:i4>
      </vt:variant>
      <vt:variant>
        <vt:lpwstr>http://www.garweb.ru/project/mns/nk/10800200/10800200-064.htm</vt:lpwstr>
      </vt:variant>
      <vt:variant>
        <vt:lpwstr>271</vt:lpwstr>
      </vt:variant>
      <vt:variant>
        <vt:i4>5111902</vt:i4>
      </vt:variant>
      <vt:variant>
        <vt:i4>111</vt:i4>
      </vt:variant>
      <vt:variant>
        <vt:i4>0</vt:i4>
      </vt:variant>
      <vt:variant>
        <vt:i4>5</vt:i4>
      </vt:variant>
      <vt:variant>
        <vt:lpwstr>http://ekonomica.org/</vt:lpwstr>
      </vt:variant>
      <vt:variant>
        <vt:lpwstr/>
      </vt:variant>
      <vt:variant>
        <vt:i4>5111902</vt:i4>
      </vt:variant>
      <vt:variant>
        <vt:i4>108</vt:i4>
      </vt:variant>
      <vt:variant>
        <vt:i4>0</vt:i4>
      </vt:variant>
      <vt:variant>
        <vt:i4>5</vt:i4>
      </vt:variant>
      <vt:variant>
        <vt:lpwstr>http://ekonomica.org/</vt:lpwstr>
      </vt:variant>
      <vt:variant>
        <vt:lpwstr/>
      </vt:variant>
      <vt:variant>
        <vt:i4>5111902</vt:i4>
      </vt:variant>
      <vt:variant>
        <vt:i4>105</vt:i4>
      </vt:variant>
      <vt:variant>
        <vt:i4>0</vt:i4>
      </vt:variant>
      <vt:variant>
        <vt:i4>5</vt:i4>
      </vt:variant>
      <vt:variant>
        <vt:lpwstr>http://ekonomica.org/</vt:lpwstr>
      </vt:variant>
      <vt:variant>
        <vt:lpwstr/>
      </vt:variant>
      <vt:variant>
        <vt:i4>5111902</vt:i4>
      </vt:variant>
      <vt:variant>
        <vt:i4>102</vt:i4>
      </vt:variant>
      <vt:variant>
        <vt:i4>0</vt:i4>
      </vt:variant>
      <vt:variant>
        <vt:i4>5</vt:i4>
      </vt:variant>
      <vt:variant>
        <vt:lpwstr>http://ekonomica.org/</vt:lpwstr>
      </vt:variant>
      <vt:variant>
        <vt:lpwstr/>
      </vt:variant>
      <vt:variant>
        <vt:i4>5111902</vt:i4>
      </vt:variant>
      <vt:variant>
        <vt:i4>99</vt:i4>
      </vt:variant>
      <vt:variant>
        <vt:i4>0</vt:i4>
      </vt:variant>
      <vt:variant>
        <vt:i4>5</vt:i4>
      </vt:variant>
      <vt:variant>
        <vt:lpwstr>http://ekonomica.org/</vt:lpwstr>
      </vt:variant>
      <vt:variant>
        <vt:lpwstr/>
      </vt:variant>
      <vt:variant>
        <vt:i4>1835060</vt:i4>
      </vt:variant>
      <vt:variant>
        <vt:i4>92</vt:i4>
      </vt:variant>
      <vt:variant>
        <vt:i4>0</vt:i4>
      </vt:variant>
      <vt:variant>
        <vt:i4>5</vt:i4>
      </vt:variant>
      <vt:variant>
        <vt:lpwstr/>
      </vt:variant>
      <vt:variant>
        <vt:lpwstr>_Toc261420595</vt:lpwstr>
      </vt:variant>
      <vt:variant>
        <vt:i4>1835060</vt:i4>
      </vt:variant>
      <vt:variant>
        <vt:i4>86</vt:i4>
      </vt:variant>
      <vt:variant>
        <vt:i4>0</vt:i4>
      </vt:variant>
      <vt:variant>
        <vt:i4>5</vt:i4>
      </vt:variant>
      <vt:variant>
        <vt:lpwstr/>
      </vt:variant>
      <vt:variant>
        <vt:lpwstr>_Toc261420594</vt:lpwstr>
      </vt:variant>
      <vt:variant>
        <vt:i4>1835060</vt:i4>
      </vt:variant>
      <vt:variant>
        <vt:i4>80</vt:i4>
      </vt:variant>
      <vt:variant>
        <vt:i4>0</vt:i4>
      </vt:variant>
      <vt:variant>
        <vt:i4>5</vt:i4>
      </vt:variant>
      <vt:variant>
        <vt:lpwstr/>
      </vt:variant>
      <vt:variant>
        <vt:lpwstr>_Toc261420593</vt:lpwstr>
      </vt:variant>
      <vt:variant>
        <vt:i4>1835060</vt:i4>
      </vt:variant>
      <vt:variant>
        <vt:i4>74</vt:i4>
      </vt:variant>
      <vt:variant>
        <vt:i4>0</vt:i4>
      </vt:variant>
      <vt:variant>
        <vt:i4>5</vt:i4>
      </vt:variant>
      <vt:variant>
        <vt:lpwstr/>
      </vt:variant>
      <vt:variant>
        <vt:lpwstr>_Toc261420592</vt:lpwstr>
      </vt:variant>
      <vt:variant>
        <vt:i4>1835060</vt:i4>
      </vt:variant>
      <vt:variant>
        <vt:i4>68</vt:i4>
      </vt:variant>
      <vt:variant>
        <vt:i4>0</vt:i4>
      </vt:variant>
      <vt:variant>
        <vt:i4>5</vt:i4>
      </vt:variant>
      <vt:variant>
        <vt:lpwstr/>
      </vt:variant>
      <vt:variant>
        <vt:lpwstr>_Toc261420591</vt:lpwstr>
      </vt:variant>
      <vt:variant>
        <vt:i4>1835060</vt:i4>
      </vt:variant>
      <vt:variant>
        <vt:i4>62</vt:i4>
      </vt:variant>
      <vt:variant>
        <vt:i4>0</vt:i4>
      </vt:variant>
      <vt:variant>
        <vt:i4>5</vt:i4>
      </vt:variant>
      <vt:variant>
        <vt:lpwstr/>
      </vt:variant>
      <vt:variant>
        <vt:lpwstr>_Toc261420590</vt:lpwstr>
      </vt:variant>
      <vt:variant>
        <vt:i4>1900596</vt:i4>
      </vt:variant>
      <vt:variant>
        <vt:i4>56</vt:i4>
      </vt:variant>
      <vt:variant>
        <vt:i4>0</vt:i4>
      </vt:variant>
      <vt:variant>
        <vt:i4>5</vt:i4>
      </vt:variant>
      <vt:variant>
        <vt:lpwstr/>
      </vt:variant>
      <vt:variant>
        <vt:lpwstr>_Toc261420589</vt:lpwstr>
      </vt:variant>
      <vt:variant>
        <vt:i4>1900596</vt:i4>
      </vt:variant>
      <vt:variant>
        <vt:i4>50</vt:i4>
      </vt:variant>
      <vt:variant>
        <vt:i4>0</vt:i4>
      </vt:variant>
      <vt:variant>
        <vt:i4>5</vt:i4>
      </vt:variant>
      <vt:variant>
        <vt:lpwstr/>
      </vt:variant>
      <vt:variant>
        <vt:lpwstr>_Toc261420588</vt:lpwstr>
      </vt:variant>
      <vt:variant>
        <vt:i4>1900596</vt:i4>
      </vt:variant>
      <vt:variant>
        <vt:i4>44</vt:i4>
      </vt:variant>
      <vt:variant>
        <vt:i4>0</vt:i4>
      </vt:variant>
      <vt:variant>
        <vt:i4>5</vt:i4>
      </vt:variant>
      <vt:variant>
        <vt:lpwstr/>
      </vt:variant>
      <vt:variant>
        <vt:lpwstr>_Toc261420587</vt:lpwstr>
      </vt:variant>
      <vt:variant>
        <vt:i4>1900596</vt:i4>
      </vt:variant>
      <vt:variant>
        <vt:i4>38</vt:i4>
      </vt:variant>
      <vt:variant>
        <vt:i4>0</vt:i4>
      </vt:variant>
      <vt:variant>
        <vt:i4>5</vt:i4>
      </vt:variant>
      <vt:variant>
        <vt:lpwstr/>
      </vt:variant>
      <vt:variant>
        <vt:lpwstr>_Toc261420586</vt:lpwstr>
      </vt:variant>
      <vt:variant>
        <vt:i4>1900596</vt:i4>
      </vt:variant>
      <vt:variant>
        <vt:i4>32</vt:i4>
      </vt:variant>
      <vt:variant>
        <vt:i4>0</vt:i4>
      </vt:variant>
      <vt:variant>
        <vt:i4>5</vt:i4>
      </vt:variant>
      <vt:variant>
        <vt:lpwstr/>
      </vt:variant>
      <vt:variant>
        <vt:lpwstr>_Toc261420585</vt:lpwstr>
      </vt:variant>
      <vt:variant>
        <vt:i4>1900596</vt:i4>
      </vt:variant>
      <vt:variant>
        <vt:i4>26</vt:i4>
      </vt:variant>
      <vt:variant>
        <vt:i4>0</vt:i4>
      </vt:variant>
      <vt:variant>
        <vt:i4>5</vt:i4>
      </vt:variant>
      <vt:variant>
        <vt:lpwstr/>
      </vt:variant>
      <vt:variant>
        <vt:lpwstr>_Toc261420584</vt:lpwstr>
      </vt:variant>
      <vt:variant>
        <vt:i4>1900596</vt:i4>
      </vt:variant>
      <vt:variant>
        <vt:i4>20</vt:i4>
      </vt:variant>
      <vt:variant>
        <vt:i4>0</vt:i4>
      </vt:variant>
      <vt:variant>
        <vt:i4>5</vt:i4>
      </vt:variant>
      <vt:variant>
        <vt:lpwstr/>
      </vt:variant>
      <vt:variant>
        <vt:lpwstr>_Toc261420583</vt:lpwstr>
      </vt:variant>
      <vt:variant>
        <vt:i4>1900596</vt:i4>
      </vt:variant>
      <vt:variant>
        <vt:i4>14</vt:i4>
      </vt:variant>
      <vt:variant>
        <vt:i4>0</vt:i4>
      </vt:variant>
      <vt:variant>
        <vt:i4>5</vt:i4>
      </vt:variant>
      <vt:variant>
        <vt:lpwstr/>
      </vt:variant>
      <vt:variant>
        <vt:lpwstr>_Toc261420582</vt:lpwstr>
      </vt:variant>
      <vt:variant>
        <vt:i4>1900596</vt:i4>
      </vt:variant>
      <vt:variant>
        <vt:i4>8</vt:i4>
      </vt:variant>
      <vt:variant>
        <vt:i4>0</vt:i4>
      </vt:variant>
      <vt:variant>
        <vt:i4>5</vt:i4>
      </vt:variant>
      <vt:variant>
        <vt:lpwstr/>
      </vt:variant>
      <vt:variant>
        <vt:lpwstr>_Toc261420581</vt:lpwstr>
      </vt:variant>
      <vt:variant>
        <vt:i4>1900596</vt:i4>
      </vt:variant>
      <vt:variant>
        <vt:i4>2</vt:i4>
      </vt:variant>
      <vt:variant>
        <vt:i4>0</vt:i4>
      </vt:variant>
      <vt:variant>
        <vt:i4>5</vt:i4>
      </vt:variant>
      <vt:variant>
        <vt:lpwstr/>
      </vt:variant>
      <vt:variant>
        <vt:lpwstr>_Toc261420580</vt:lpwstr>
      </vt:variant>
      <vt:variant>
        <vt:i4>6750256</vt:i4>
      </vt:variant>
      <vt:variant>
        <vt:i4>0</vt:i4>
      </vt:variant>
      <vt:variant>
        <vt:i4>0</vt:i4>
      </vt:variant>
      <vt:variant>
        <vt:i4>5</vt:i4>
      </vt:variant>
      <vt:variant>
        <vt:lpwstr>http://cbr.ru/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оформления оглавления </dc:title>
  <dc:subject/>
  <dc:creator>nefedovaI</dc:creator>
  <cp:keywords/>
  <dc:description/>
  <cp:lastModifiedBy>admin</cp:lastModifiedBy>
  <cp:revision>2</cp:revision>
  <dcterms:created xsi:type="dcterms:W3CDTF">2014-04-11T14:23:00Z</dcterms:created>
  <dcterms:modified xsi:type="dcterms:W3CDTF">2014-04-11T14:23:00Z</dcterms:modified>
</cp:coreProperties>
</file>