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B5D" w:rsidRDefault="00083AF2">
      <w:pPr>
        <w:jc w:val="center"/>
        <w:rPr>
          <w:sz w:val="72"/>
        </w:rPr>
        <w:sectPr w:rsidR="001D5B5D">
          <w:footerReference w:type="even" r:id="rId6"/>
          <w:footerReference w:type="default" r:id="rId7"/>
          <w:pgSz w:w="11907" w:h="16840" w:code="9"/>
          <w:pgMar w:top="170" w:right="215" w:bottom="794" w:left="170" w:header="720" w:footer="720" w:gutter="0"/>
          <w:cols w:space="720"/>
          <w:titlePg/>
        </w:sectPr>
      </w:pPr>
      <w:r>
        <w:rPr>
          <w:sz w:val="72"/>
        </w:rPr>
        <w:object w:dxaOrig="11500" w:dyaOrig="157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5.25pt;height:789.75pt" o:ole="">
            <v:imagedata r:id="rId8" o:title=""/>
          </v:shape>
          <o:OLEObject Type="Embed" ProgID="Word.Document.8" ShapeID="_x0000_i1025" DrawAspect="Content" ObjectID="_1476187721" r:id="rId9"/>
        </w:object>
      </w:r>
    </w:p>
    <w:p w:rsidR="001D5B5D" w:rsidRDefault="00083AF2">
      <w:pPr>
        <w:jc w:val="center"/>
        <w:rPr>
          <w:rFonts w:ascii="AdverGothic" w:hAnsi="AdverGothic"/>
          <w:sz w:val="24"/>
        </w:rPr>
      </w:pPr>
      <w:r>
        <w:rPr>
          <w:rFonts w:ascii="AdverGothic" w:hAnsi="AdverGothic"/>
          <w:sz w:val="24"/>
        </w:rPr>
        <w:t>Действия по сигналам</w:t>
      </w:r>
    </w:p>
    <w:p w:rsidR="001D5B5D" w:rsidRDefault="00083AF2">
      <w:pPr>
        <w:jc w:val="center"/>
        <w:rPr>
          <w:rFonts w:ascii="AdverGothic" w:hAnsi="AdverGothic"/>
          <w:sz w:val="24"/>
        </w:rPr>
      </w:pPr>
      <w:r>
        <w:rPr>
          <w:rFonts w:ascii="AdverGothic" w:hAnsi="AdverGothic"/>
          <w:sz w:val="24"/>
        </w:rPr>
        <w:t>оповещения гражданской обороны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  Среди защитных мероприятий гражданской обороны, осуществляемых заблаговременно, особо важное место занимает организация оповещения органов гражданской обороны, формирований и населения об угрозе нападения противника и о применении им ядерного, химического, бактериологического (биологического) оружия и других современных средств нападения. Особое значение оповещение приобретает в случае внезапного нападения противника, когда реальное время для предупреждения населения будет крайне ограниченным и исчисляться минутами.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  По данным зарубежной печати, считается, что своевременное оповещение населения н возможность укрытия его за 10-15 мин после оповещения позволит снизить потери людей при внезапном применении противником оружия массового поражения с 85 % до 4-7 %. Поэтому защита населения от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оружия массового поражения даже при наличии достаточного количества убежищ и укрытий будет зависеть от хорошо организованной системы оповещения, организация которой возлагается на штабы гражданской обороны. 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   Современные системы дальнего обнаружения позволяют быстро определить не только место и направление движения носителя, но и время его подлета. Это обеспечивает передачу сигнала по системе оповещения до штабов гражданской обороны и объектов.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  Оповещение организуется для своевременного доведения до органов гражданской обороны, формирований и населения сигналов, распоряжений и информаций гражданской обороны о эвакуации, воздушном нападении противника, радиационной опасности, химическом и бактериологическом (биологическом) заражении, угрозе затопления, начале рассредоточения и др.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  Эти сигналы и распоряжения доводятся до штабов гражданской обороны объектов централизованно. Сроки доведения их имеют первостепенное значение. Сокращение сроков оповещения достигается внеочередным использованием всех видов связи, телевидения и радиовещания, применением специальной аппаратуры и средств для подачи звуковых и световых сигналов. 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  Все сигналы передаются по каналам связи и радиотрансляционным сетям, а также через местные радиовещательные станции. Одновременно передаются указания о порядке действий населения и формирований, указываются ориентировочное время начала выпадения радиоактивных осадков, время подхода зараженного воздуха и время подхода зараженного воздуха и вид отравляющих веществ.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  Сигналы, поданные вышестоящим штабом, дублируются всеми подчиненными штабами.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 xml:space="preserve"> </w:t>
      </w:r>
      <w:r>
        <w:rPr>
          <w:rFonts w:ascii="TimesET" w:hAnsi="TimesET"/>
          <w:b/>
          <w:sz w:val="24"/>
        </w:rPr>
        <w:t>С целью своевременного предупреждения</w:t>
      </w:r>
      <w:r>
        <w:rPr>
          <w:sz w:val="24"/>
        </w:rPr>
        <w:t xml:space="preserve"> населения городов и сельских населенных пунктов о возникновении непосредственной опасности применения противником ядерного, химического, бактериологического (биологического) или другого оружия и необходимости применения мер защиты установлены следующие сигналы оповещения гражданской обороны: «Воздушная тревога»</w:t>
      </w:r>
      <w:r>
        <w:rPr>
          <w:sz w:val="24"/>
        </w:rPr>
        <w:softHyphen/>
        <w:t xml:space="preserve"> «Отбой воздушной тревоги»; «Радиационная опасность»; «Химическая тревога».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  В штабах гражданской обороны городов могут устанавливаться разнообразная сигнальная аппаратура и средства связи, которые позволяют с помощью пульта включать громкоговорящую связь и квартирную радиотрансляционную сеть, осуществлять одновременный вызов руководящего состава города и объектов народного хозяйства по циркулярной телефонной сети, принимать, распоряжения вышестоящих штабов и передавать свои распоряжения и сигналы оповещения штабам гражданской обороны объектов и населению.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  </w:t>
      </w:r>
      <w:r>
        <w:rPr>
          <w:rFonts w:ascii="TimesET" w:hAnsi="TimesET"/>
          <w:b/>
          <w:sz w:val="24"/>
        </w:rPr>
        <w:t>Сигнал «Воздушная тревога»</w:t>
      </w:r>
      <w:r>
        <w:rPr>
          <w:sz w:val="24"/>
        </w:rPr>
        <w:t xml:space="preserve"> подается для всего населения. Он предупреждает о непосредственной опасности поражения противником данного города (района). По радиотрансляционной сети передается текст: «Внимание1 Внимание! Граждане! Воздушная тревогам Воздушная тревога!» Одновременно с этим сигнал дублируется звуком сирен, гудками заводов и транспортных средств. На объектах сигнал будет дублироваться всеми, имеющимися в их распоряжении средствами. Продолжительность сигнала2-3 минуты.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  По этому сигналу объекты прекращают работу, транспорт останавливается и все население укрывается в защитных сооружениях. Рабочие и служащие прекращают работу в соответствии с установленной инструкцией и указаниями администрации, исключающими возникновение аварий. Там, где по технологическому процессу или требованиям безопасности нельзя остановить производство, остаются дежурные, для которых строятся индивидуальные убежища.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  </w:t>
      </w:r>
      <w:r>
        <w:rPr>
          <w:rFonts w:ascii="TimesET" w:hAnsi="TimesET"/>
          <w:b/>
          <w:sz w:val="24"/>
        </w:rPr>
        <w:t xml:space="preserve">Сигнал </w:t>
      </w:r>
      <w:r>
        <w:rPr>
          <w:sz w:val="24"/>
        </w:rPr>
        <w:t>«</w:t>
      </w:r>
      <w:r>
        <w:rPr>
          <w:rFonts w:ascii="TimesET" w:hAnsi="TimesET"/>
          <w:b/>
          <w:sz w:val="24"/>
        </w:rPr>
        <w:t>Воздушная тревога</w:t>
      </w:r>
      <w:r>
        <w:rPr>
          <w:sz w:val="24"/>
        </w:rPr>
        <w:t>» может застать людей в любом месте и в самое неожиданное время. Во всех случаях следует действовать быстро, но спокойно, уверенно и без паники.  Строгое соблюдение правил поведения по этому сигналу  значительно сокращают потери людей.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  </w:t>
      </w:r>
      <w:r>
        <w:rPr>
          <w:rFonts w:ascii="TimesET" w:hAnsi="TimesET"/>
          <w:b/>
          <w:sz w:val="24"/>
        </w:rPr>
        <w:t>Сигнал «Отбой воздушной тревоги»</w:t>
      </w:r>
      <w:r>
        <w:rPr>
          <w:sz w:val="24"/>
        </w:rPr>
        <w:t xml:space="preserve"> передается органами гражданской обороны. По радиотрансляционной сети передается текст: «Внимание! Внимание граждане! Отбой воздушной тревоги? Отбой воздушной тревоги». По этому сигналу население с разрешения комендантов (старших) убежищ и укрытий покидает их. Рабочие и служащие возвращаются на свои рабочие места и приступают к работе.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  В городах (районах, по которым противник нанес удары оружием массового поражения, для укрываемых передается информация об обстановке, сложившейся вне укрытий, о принимаемых мерах по ликвидации последствий нападения, « режимах поведения населения и другая необходимая информация для последующих действий укрываемых.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 </w:t>
      </w:r>
      <w:r>
        <w:rPr>
          <w:rFonts w:ascii="TimesET" w:hAnsi="TimesET"/>
          <w:b/>
          <w:sz w:val="24"/>
        </w:rPr>
        <w:t xml:space="preserve"> Сигнал «Радиационная опасность»</w:t>
      </w:r>
      <w:r>
        <w:rPr>
          <w:sz w:val="24"/>
        </w:rPr>
        <w:t xml:space="preserve"> подается в населенных пунктах и районах, по направлению к которым движется радиоактивное облако, образовавшееся при взрыве ядерного боеприпаса.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  По сигналу «Радиационная опасность» необходимо надеть респиратор, противопылевую тканевую маску или ватно-марлевую повязку, а при их отсутствии -противогаз,  взять подготовленный запас продуктов, индивидуальные средства медицинской защиты, предметы первой </w:t>
      </w:r>
    </w:p>
    <w:p w:rsidR="001D5B5D" w:rsidRDefault="00083AF2">
      <w:pPr>
        <w:rPr>
          <w:sz w:val="24"/>
        </w:rPr>
      </w:pPr>
      <w:r>
        <w:rPr>
          <w:sz w:val="24"/>
        </w:rPr>
        <w:t>необходимости и уйти в убежище, противорадиационное или простейшее укрытие.</w:t>
      </w:r>
    </w:p>
    <w:p w:rsidR="001D5B5D" w:rsidRDefault="00083AF2">
      <w:pPr>
        <w:rPr>
          <w:sz w:val="24"/>
          <w:lang w:val="en-US"/>
        </w:rPr>
      </w:pPr>
      <w:r>
        <w:rPr>
          <w:sz w:val="24"/>
        </w:rPr>
        <w:t xml:space="preserve">   Сигнал «Химическая тревога» подается при угрозе или непосредственном обнаружении химического или бактериологического нападения (заражения). По этому сигналу необходимо быстро надеть противогаз, а в случае </w:t>
      </w:r>
    </w:p>
    <w:p w:rsidR="001D5B5D" w:rsidRDefault="008E7FD5">
      <w:pPr>
        <w:framePr w:hSpace="180" w:wrap="around" w:vAnchor="text" w:hAnchor="page" w:x="3831" w:y="5"/>
        <w:rPr>
          <w:sz w:val="24"/>
          <w:lang w:val="en-US"/>
        </w:rPr>
      </w:pPr>
      <w:r>
        <w:rPr>
          <w:sz w:val="24"/>
          <w:lang w:val="en-US"/>
        </w:rPr>
        <w:pict>
          <v:shape id="_x0000_i1026" type="#_x0000_t75" style="width:297.75pt;height:216.75pt">
            <v:imagedata r:id="rId10" o:title=""/>
          </v:shape>
        </w:pict>
      </w:r>
    </w:p>
    <w:p w:rsidR="001D5B5D" w:rsidRDefault="001D5B5D">
      <w:pPr>
        <w:rPr>
          <w:sz w:val="24"/>
          <w:lang w:val="en-US"/>
        </w:rPr>
      </w:pPr>
    </w:p>
    <w:p w:rsidR="001D5B5D" w:rsidRDefault="00083AF2">
      <w:pPr>
        <w:rPr>
          <w:sz w:val="24"/>
        </w:rPr>
      </w:pPr>
      <w:r>
        <w:rPr>
          <w:sz w:val="24"/>
        </w:rPr>
        <w:t>необходимости - и средства защиты кожи и при первой же возможности укрыться в защитном сооружении.</w:t>
      </w:r>
    </w:p>
    <w:p w:rsidR="001D5B5D" w:rsidRDefault="00083AF2">
      <w:pPr>
        <w:rPr>
          <w:sz w:val="24"/>
        </w:rPr>
      </w:pPr>
      <w:r>
        <w:rPr>
          <w:sz w:val="24"/>
        </w:rPr>
        <w:t>Если защитного сооружения поблизости не окажется, то от поражения аэрозолями отравляющих веществ и бактериальных средств можно укрыться в жилых, производственных или подсобных помещениях.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  Если будет установлено, что противник применил бактериологическое</w:t>
      </w:r>
    </w:p>
    <w:p w:rsidR="001D5B5D" w:rsidRDefault="00083AF2">
      <w:pPr>
        <w:rPr>
          <w:sz w:val="24"/>
        </w:rPr>
      </w:pPr>
      <w:r>
        <w:rPr>
          <w:sz w:val="24"/>
        </w:rPr>
        <w:t>(биологическое) оружие, то по системам оповещения население получит</w:t>
      </w:r>
    </w:p>
    <w:p w:rsidR="001D5B5D" w:rsidRDefault="00083AF2">
      <w:pPr>
        <w:rPr>
          <w:sz w:val="24"/>
        </w:rPr>
      </w:pPr>
      <w:r>
        <w:rPr>
          <w:sz w:val="24"/>
        </w:rPr>
        <w:t>рекомендации о последующих действиях.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  Необходимо быть предельно внимательными и строго выполнять рас-</w:t>
      </w:r>
    </w:p>
    <w:p w:rsidR="001D5B5D" w:rsidRDefault="00083AF2">
      <w:pPr>
        <w:rPr>
          <w:sz w:val="24"/>
        </w:rPr>
      </w:pPr>
      <w:r>
        <w:rPr>
          <w:sz w:val="24"/>
        </w:rPr>
        <w:t>поряжения органов гражданской обороны. О том, что опасность нападения</w:t>
      </w:r>
    </w:p>
    <w:p w:rsidR="001D5B5D" w:rsidRDefault="00083AF2">
      <w:pPr>
        <w:rPr>
          <w:sz w:val="24"/>
        </w:rPr>
      </w:pPr>
      <w:r>
        <w:rPr>
          <w:sz w:val="24"/>
        </w:rPr>
        <w:t>противника миновала, и о порядке дальнейших действий распоряжение</w:t>
      </w:r>
    </w:p>
    <w:p w:rsidR="001D5B5D" w:rsidRDefault="00083AF2">
      <w:pPr>
        <w:rPr>
          <w:sz w:val="24"/>
        </w:rPr>
      </w:pPr>
      <w:r>
        <w:rPr>
          <w:sz w:val="24"/>
        </w:rPr>
        <w:t>поступит по тем же каналам связи, что и сигнал оповещения.</w:t>
      </w:r>
    </w:p>
    <w:p w:rsidR="001D5B5D" w:rsidRDefault="00083AF2">
      <w:pPr>
        <w:jc w:val="center"/>
        <w:rPr>
          <w:sz w:val="24"/>
        </w:rPr>
      </w:pPr>
      <w:r>
        <w:rPr>
          <w:sz w:val="24"/>
        </w:rPr>
        <w:t xml:space="preserve">  </w:t>
      </w:r>
      <w:r>
        <w:rPr>
          <w:rFonts w:ascii="AdverGothic" w:hAnsi="AdverGothic"/>
          <w:sz w:val="24"/>
        </w:rPr>
        <w:t xml:space="preserve"> Основной способ оповещения населения. Содержание речевой информации.</w:t>
      </w:r>
      <w:r>
        <w:rPr>
          <w:sz w:val="24"/>
        </w:rPr>
        <w:t xml:space="preserve"> </w:t>
      </w:r>
    </w:p>
    <w:p w:rsidR="001D5B5D" w:rsidRDefault="00083AF2">
      <w:pPr>
        <w:rPr>
          <w:sz w:val="24"/>
        </w:rPr>
      </w:pPr>
      <w:r>
        <w:rPr>
          <w:sz w:val="24"/>
        </w:rPr>
        <w:t>Основным способом оповещения населения о возникновении опасности и порядке действий является передача сообщения средствами радио и телевидения.</w:t>
      </w:r>
    </w:p>
    <w:p w:rsidR="001D5B5D" w:rsidRDefault="00083AF2">
      <w:r>
        <w:rPr>
          <w:sz w:val="24"/>
        </w:rPr>
        <w:t xml:space="preserve">   </w:t>
      </w:r>
      <w:r>
        <w:rPr>
          <w:i/>
          <w:sz w:val="24"/>
        </w:rPr>
        <w:t>При аварии на химическом объекте</w:t>
      </w:r>
      <w:r>
        <w:rPr>
          <w:sz w:val="24"/>
        </w:rPr>
        <w:t xml:space="preserve"> содержание информации может быть следующим: «Внимание! Говорит штаб гражданской обороны города. Граждане! Произошла авария на комбинате с выбросом сильнодействующего ядовитого вещества - аммиака. Облако зараженного воздуха распространяется в направлении поселка Заречный. Населению улиц Новая, Зеленая, Садовая находиться в зданиях. Провести герметизацию своих жилищ.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  Населению улиц Заводская, Кузнечная немедленно покинуть жилые дома, учреждения, учебные заведения и выйти в район озера Ближнее. В дальнейшем действовать в соответствии с нашими указаниями».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  </w:t>
      </w:r>
      <w:r>
        <w:rPr>
          <w:i/>
          <w:sz w:val="24"/>
        </w:rPr>
        <w:t>При аварии на АЭС</w:t>
      </w:r>
      <w:r>
        <w:rPr>
          <w:sz w:val="24"/>
        </w:rPr>
        <w:t>: «Внимание! Говорит штаб гражданской</w:t>
      </w:r>
    </w:p>
    <w:p w:rsidR="001D5B5D" w:rsidRDefault="00083AF2">
      <w:pPr>
        <w:rPr>
          <w:sz w:val="24"/>
        </w:rPr>
      </w:pPr>
      <w:r>
        <w:rPr>
          <w:sz w:val="24"/>
        </w:rPr>
        <w:t>обороны района. Граждане! Произошла авария на атомной электростанции. В районе поселка Новоспасский ожидается выпадению радиоактивных веществ. Населению поселка находиться в жилых домах. Провести герметизацию помещений и подготовиться к эвакуации. В дальнейшем действовать в соответствии с указаниями штаба ГО».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  </w:t>
      </w:r>
      <w:r>
        <w:rPr>
          <w:i/>
          <w:sz w:val="24"/>
        </w:rPr>
        <w:t>При наводнении:</w:t>
      </w:r>
      <w:r>
        <w:rPr>
          <w:sz w:val="24"/>
        </w:rPr>
        <w:t xml:space="preserve"> «Внимание! Говорит штаб гражданской обороны района. Граждане! В связи с внезапным повышением уровня воды в реке Серебрянка ожидается подтопление домов в районе улиц Некрасова, Речная, Железнодорожная и поселка Северный. Населению этих  улиц и поселка собрать необходимые вещи, продукты питания на 3 дня, воду, отключить газ и электроэнергию и выйти в район школы № 7 для регистрации на сборном эвакопункте и отправки в безопасные районы». 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  Примерно такие же сообщения будут переданы в случае угрозы</w:t>
      </w:r>
    </w:p>
    <w:p w:rsidR="001D5B5D" w:rsidRDefault="00083AF2">
      <w:pPr>
        <w:rPr>
          <w:sz w:val="24"/>
        </w:rPr>
      </w:pPr>
      <w:r>
        <w:rPr>
          <w:sz w:val="24"/>
        </w:rPr>
        <w:t>других аварий, катастроф и стихийных бедствий.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  </w:t>
      </w:r>
      <w:r>
        <w:rPr>
          <w:i/>
          <w:sz w:val="24"/>
        </w:rPr>
        <w:t>При возникновении угрозы нападения противника</w:t>
      </w:r>
      <w:r>
        <w:rPr>
          <w:sz w:val="24"/>
        </w:rPr>
        <w:t xml:space="preserve"> местными</w:t>
      </w:r>
    </w:p>
    <w:p w:rsidR="001D5B5D" w:rsidRDefault="00083AF2">
      <w:pPr>
        <w:rPr>
          <w:sz w:val="24"/>
        </w:rPr>
      </w:pPr>
      <w:r>
        <w:rPr>
          <w:sz w:val="24"/>
        </w:rPr>
        <w:t>органами власти и штабами ГО с помощью средств массовой информации передаются населению постановления или распоряжения о порядке действий. С этого времени радиоточки, телевизоры должны быть постоянно включены для приема новых сообщений. В кратчайшие сроки население должно принять необходимые меры защиты и включиться в выполнение мероприятий, проводимых ГО.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  Очень важно сразу уточнить место ближайшего убежища (укрытий) и пути подхода к нему. Если поблизости нет защитных сооружений, нужно немедленно приступить к строительству простейшего укрытия либо приспособлению заглубленных помещений (даже 1-го этажа каменного здания) под ЯРУ. В этой работе активное участие должны </w:t>
      </w:r>
      <w:r>
        <w:rPr>
          <w:sz w:val="24"/>
        </w:rPr>
        <w:softHyphen/>
        <w:t>также принять учащиеся старшеклассники.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   Необходимо привести в. готовность средства индивидуальной защиты, приспособить подручные средства, достать домашнюю аптечку.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     В жилых помещениях следует провести герметизацию окон, дверей, противопожарные мероприятия; принять меры к предохранению продуктов питания, воды от возможного заражения (загрязнения).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  Необходимо подготовить все самое необходимое на случай</w:t>
      </w:r>
    </w:p>
    <w:p w:rsidR="001D5B5D" w:rsidRDefault="00083AF2">
      <w:pPr>
        <w:rPr>
          <w:sz w:val="24"/>
        </w:rPr>
      </w:pPr>
      <w:r>
        <w:rPr>
          <w:sz w:val="24"/>
        </w:rPr>
        <w:t>эвакуации.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  В последующем при непосредственной опасности ударов противника с воздуха подается сигнал «Воздушная тревога!»- Ему предшествует сигнал «Внимание всем!», а затем средствами радио и телевидения будет передано: «Внимание! Внимание! Говорит 10 1 штаб гражданской обороны. Граждане! Воздушная тревога! Воздушная тревога! Отключите свет, газ, воду, погасите огонь в печах. Возьмите средства индивидуальной зашиты, документы,</w:t>
      </w:r>
    </w:p>
    <w:p w:rsidR="001D5B5D" w:rsidRDefault="00083AF2">
      <w:pPr>
        <w:rPr>
          <w:sz w:val="24"/>
        </w:rPr>
      </w:pPr>
      <w:r>
        <w:rPr>
          <w:sz w:val="24"/>
        </w:rPr>
        <w:t>запас продуктов и воды. Предупредите соседей и при необходимости помогите больным и престарелым выйти на улицу. Как можно быстрее дойдите до защитного сооружения или укройтесь на местности.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  Соблюдайте спокойствие и порядок. Будьте внимательны к сообщениям гражданской обороны»!  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  После сигнала «Внимание всем!» может последовать и другая информация, например о надвигающейся угрозе радиоактивного или бактериологического заражения. И в этих случаях будет передано краткое сообщение о порядке действий и правилах поведения.</w:t>
      </w:r>
    </w:p>
    <w:p w:rsidR="001D5B5D" w:rsidRDefault="008E7FD5">
      <w:pPr>
        <w:framePr w:hSpace="180" w:wrap="around" w:vAnchor="text" w:hAnchor="page" w:x="1291" w:y="429"/>
        <w:jc w:val="center"/>
        <w:rPr>
          <w:sz w:val="24"/>
        </w:rPr>
      </w:pPr>
      <w:r>
        <w:rPr>
          <w:sz w:val="24"/>
        </w:rPr>
        <w:pict>
          <v:shape id="_x0000_i1027" type="#_x0000_t75" style="width:290.25pt;height:340.5pt">
            <v:imagedata r:id="rId11" o:title=""/>
          </v:shape>
        </w:pict>
      </w:r>
    </w:p>
    <w:p w:rsidR="001D5B5D" w:rsidRDefault="00083AF2">
      <w:pPr>
        <w:jc w:val="center"/>
        <w:rPr>
          <w:sz w:val="24"/>
        </w:rPr>
      </w:pPr>
      <w:r>
        <w:rPr>
          <w:sz w:val="24"/>
        </w:rPr>
        <w:t xml:space="preserve">   </w:t>
      </w:r>
      <w:r>
        <w:rPr>
          <w:rFonts w:ascii="AdverGothic" w:hAnsi="AdverGothic"/>
          <w:sz w:val="24"/>
        </w:rPr>
        <w:t>Действия населения в зоне радиоактивного заражения (загрязнения).</w:t>
      </w:r>
      <w:r>
        <w:rPr>
          <w:sz w:val="24"/>
        </w:rPr>
        <w:t xml:space="preserve"> </w:t>
      </w:r>
    </w:p>
    <w:p w:rsidR="001D5B5D" w:rsidRDefault="00083AF2">
      <w:pPr>
        <w:jc w:val="both"/>
        <w:rPr>
          <w:sz w:val="24"/>
          <w:lang w:val="en-US"/>
        </w:rPr>
      </w:pPr>
      <w:r>
        <w:rPr>
          <w:sz w:val="24"/>
        </w:rPr>
        <w:t>При нахождении в зоне радиоактивного заражения (загрязнения) необходимо строго выполнять режим радиационной защиты, устанавливаемый штабом ГО в зависимости от степени заражения (загрязнения) района. Если по какой-либо причине не поступит сообщения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ГО, некоторое время можно руководствоваться следующим.   </w:t>
      </w:r>
    </w:p>
    <w:p w:rsidR="001D5B5D" w:rsidRDefault="00083AF2">
      <w:pPr>
        <w:jc w:val="both"/>
        <w:rPr>
          <w:sz w:val="24"/>
        </w:rPr>
      </w:pPr>
      <w:r>
        <w:rPr>
          <w:sz w:val="24"/>
          <w:lang w:val="en-US"/>
        </w:rPr>
        <w:t xml:space="preserve">   </w:t>
      </w:r>
      <w:r>
        <w:rPr>
          <w:i/>
          <w:sz w:val="24"/>
        </w:rPr>
        <w:t>В зоне умеренного заражения</w:t>
      </w:r>
      <w:r>
        <w:rPr>
          <w:sz w:val="24"/>
        </w:rPr>
        <w:t xml:space="preserve"> население находится в укрытии, как правило, несколько часов, после чего оно может перейти в обычное помещение. Из дома можно выходить в первые сутки не более чем на 4 час.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  </w:t>
      </w:r>
      <w:r>
        <w:rPr>
          <w:i/>
          <w:sz w:val="24"/>
        </w:rPr>
        <w:t>В зоне сильного заражения</w:t>
      </w:r>
      <w:r>
        <w:rPr>
          <w:sz w:val="24"/>
        </w:rPr>
        <w:t xml:space="preserve"> люди должны быть в убежищах (укрытиях) до трех суток, при крайней необходимости можно выходить на 3-4 ч в сутки. При этом необходимо надевать средства защиты органов дыхания и кожи.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  </w:t>
      </w:r>
      <w:r>
        <w:rPr>
          <w:i/>
          <w:sz w:val="24"/>
        </w:rPr>
        <w:t>В зоне опасного заражения</w:t>
      </w:r>
      <w:r>
        <w:rPr>
          <w:sz w:val="24"/>
        </w:rPr>
        <w:t xml:space="preserve"> люди должны быть в укрытиях и убежищах трое суток и более, после чего можно перейти в жилое помещение и находиться в нем не менее четырех суток. Выходить из помещения на улицу можно только на короткий срок (не более чем на 4 ч в сутки).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  </w:t>
      </w:r>
      <w:r>
        <w:rPr>
          <w:i/>
          <w:sz w:val="24"/>
        </w:rPr>
        <w:t>В зоне чрезвычайно опасного заражения</w:t>
      </w:r>
      <w:r>
        <w:rPr>
          <w:sz w:val="24"/>
        </w:rPr>
        <w:t xml:space="preserve"> пребывание  населения возможно только в защитных сооружениях с коэффициентом ослабления дозы облучения около 1000.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  Во всех случаях при нахождении вне укрытии и зданий применяются средства индивидуальной защиты. В качестве профилактического средства, уменьшающего вредное воздействие радиоактивного облучения, используются радизащитные таблетки из комплекта АИ.</w:t>
      </w:r>
    </w:p>
    <w:p w:rsidR="001D5B5D" w:rsidRDefault="00083AF2">
      <w:pPr>
        <w:jc w:val="center"/>
        <w:rPr>
          <w:rFonts w:ascii="AdverGothic" w:hAnsi="AdverGothic"/>
          <w:sz w:val="24"/>
        </w:rPr>
      </w:pPr>
      <w:r>
        <w:rPr>
          <w:rFonts w:ascii="AdverGothic" w:hAnsi="AdverGothic"/>
          <w:sz w:val="24"/>
        </w:rPr>
        <w:t xml:space="preserve">  Типовые режимы радиационной защиты. </w:t>
      </w:r>
    </w:p>
    <w:p w:rsidR="001D5B5D" w:rsidRDefault="00083AF2">
      <w:pPr>
        <w:rPr>
          <w:sz w:val="24"/>
        </w:rPr>
      </w:pPr>
      <w:r>
        <w:rPr>
          <w:sz w:val="24"/>
        </w:rPr>
        <w:t>Режим радиационной защиты - это порядок действий населения, применения средств и способов защиты в зонах радиоактивного заражения (в результате ядерного взрыва), предусматривающий максимальное уменьшение возможных доз облучения.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  </w:t>
      </w:r>
      <w:r>
        <w:rPr>
          <w:b/>
          <w:sz w:val="24"/>
        </w:rPr>
        <w:t>Режим радиационной защиты № 1</w:t>
      </w:r>
      <w:r>
        <w:rPr>
          <w:sz w:val="24"/>
        </w:rPr>
        <w:t xml:space="preserve"> применяется в населенных пунктах в основном с деревянными постройками, обеспечивающими ослабление радиации в 2 раза, и ПРУ, ослабляющими радиацию в 50 Раз (перекрытые щели, подвалы). 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  </w:t>
      </w:r>
      <w:r>
        <w:rPr>
          <w:b/>
          <w:sz w:val="24"/>
        </w:rPr>
        <w:t>Режим радиационной защиты № 2</w:t>
      </w:r>
      <w:r>
        <w:rPr>
          <w:sz w:val="24"/>
        </w:rPr>
        <w:t xml:space="preserve"> предусматривается для населенных пунктов с каменными одноэтажными постройками, обеспечивающими ослабление радиации в 10 раз, и ПРУ, ослабляющими радиацию в 50 раз.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  </w:t>
      </w:r>
      <w:r>
        <w:rPr>
          <w:b/>
          <w:sz w:val="24"/>
        </w:rPr>
        <w:t>Режим радиационной защиты № 3</w:t>
      </w:r>
      <w:r>
        <w:rPr>
          <w:sz w:val="24"/>
        </w:rPr>
        <w:t xml:space="preserve"> разработан для населенных пунктов с многоэтажными каменными постройками, обеспечивающими ослабление радиации в 20-30 раз, и ПРУ, ослабляющими радиацию в 200-400 раз (подвалы многоэтажных зданий). 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  Каждый режим радиационной защиты определяет время, в течение которого необходимо постоянно находиться в ПРУ (1 этап), затем поочередно в ПРУ и дома (2 этап) и, наконец, преимущественно дома с кратковременным выходом на улицу по неотложным делам в целом не более чем на 1 ч (3 этап).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  В районам сильного радиоактивного загрязнения в результате</w:t>
      </w:r>
    </w:p>
    <w:p w:rsidR="001D5B5D" w:rsidRDefault="00083AF2">
      <w:pPr>
        <w:rPr>
          <w:sz w:val="24"/>
        </w:rPr>
      </w:pPr>
      <w:r>
        <w:rPr>
          <w:sz w:val="24"/>
        </w:rPr>
        <w:t>аварии на АЭС население должно быть эвакуировано в максимально короткие сроки. Жители прилегающих районов, где мощность дозы излучения не превышает 5 мР/ч (так называемых районов строгого контроля), должны выполнять гигиенические требования, в частности, ежедневно проводить влажную уборку жилых помещений, как можно чаще мыть руки с мылом, соблюдать правил хранения продуктов питания и воды (эти правила жизнедеятельности разработаны штабами ГО и органами здравоохранения. Этими же органами проводится полная профилактика населения.</w:t>
      </w:r>
    </w:p>
    <w:p w:rsidR="001D5B5D" w:rsidRDefault="00083AF2">
      <w:pPr>
        <w:jc w:val="center"/>
        <w:rPr>
          <w:rFonts w:ascii="AdverGothic" w:hAnsi="AdverGothic"/>
          <w:sz w:val="24"/>
        </w:rPr>
      </w:pPr>
      <w:r>
        <w:rPr>
          <w:sz w:val="24"/>
        </w:rPr>
        <w:t xml:space="preserve">   </w:t>
      </w:r>
      <w:r>
        <w:rPr>
          <w:rFonts w:ascii="AdverGothic" w:hAnsi="AdverGothic"/>
          <w:sz w:val="24"/>
        </w:rPr>
        <w:t>Действие населения в зоне химического заражения.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В зоне химического заражения следует находиться в убежище (укрытии) до получения распоряжения о выходе из него. Выходить из убежища (укрытия) необходимо в надетых средствах защиты органов дыхания.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  Направление выхода из зоны заражения обозначается указательными  знаками, при их отсутствии надо выходить в сторону, перпендикулярную направлению ветра. 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  В зоне заражения нельзя брать что-либо с зараженной местности, садиться и ложиться на землю. Даже при сильной усталости нельзя снимать средства индивидуальной защиты. Если капли ОВ, ДЯВ попали на открытые участки тела или одежду надо немедленно провести их обработку с помощью ИПП.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  После выхода за пределы зоны заражения снимать средства индивидуальной защиты, и особенно противогаз, без разрешения нельзя, потому что поверхность одежды, обуви и средств зашиты может быт заражена ОВ. Получившим поражения необходимо немедленно оказать первую медицинскую помощь: ввести противоядие (антидот) обработать открытые участки тела с помощью содержимого ИПП. после чего доставить их на медицинский пункт. Все вышедшие из зоны заражения обязательно проходят полную санитарную обработку и дегазацию одежды на специальных обмывочных пунктах. </w:t>
      </w:r>
    </w:p>
    <w:p w:rsidR="001D5B5D" w:rsidRDefault="00083AF2">
      <w:pPr>
        <w:jc w:val="center"/>
        <w:rPr>
          <w:sz w:val="24"/>
        </w:rPr>
      </w:pPr>
      <w:r>
        <w:rPr>
          <w:rFonts w:ascii="AdverGothic" w:hAnsi="AdverGothic"/>
          <w:sz w:val="24"/>
        </w:rPr>
        <w:t>Действия населения в очаге бактериологического поражения.</w:t>
      </w:r>
      <w:r>
        <w:rPr>
          <w:sz w:val="24"/>
        </w:rPr>
        <w:t xml:space="preserve"> 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В очаге бактериологического поражения для предотвращения распространения инфекционных заболеваний может быть введен специальный режим - карантин или обсервация. 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  Население, находящееся в очаге бактериологического поражения, должно строго соблюдать требования медицинской службы гражданской обороны, особенно режим питания. В пищу разрешается употреблять только те продукты, которые хранились в холодильниках или в закрытой таре. Кроме того, как пищу, так и воду для шитья следует обязательно подвергать термической обработке.</w:t>
      </w:r>
    </w:p>
    <w:p w:rsidR="001D5B5D" w:rsidRDefault="00083AF2">
      <w:pPr>
        <w:rPr>
          <w:sz w:val="24"/>
        </w:rPr>
      </w:pPr>
      <w:r>
        <w:rPr>
          <w:sz w:val="24"/>
        </w:rPr>
        <w:t xml:space="preserve">   Большое значение в этих условиях приобретает постоянное содержащие в чистоте жилищ, дворов, мест общего пользования. Необходимо тщательно выполнять требования личной гигиены: еженедельно мыться, менять нательное и постельное белье, соблюдать чистоту рук, волос и т. п.</w:t>
      </w:r>
    </w:p>
    <w:p w:rsidR="001D5B5D" w:rsidRDefault="00083AF2">
      <w:r>
        <w:rPr>
          <w:sz w:val="24"/>
        </w:rPr>
        <w:t xml:space="preserve">   Во всех случаях, находясь в очаге бактериологического поражения, население обязано проявлять спокойствие и дисциплинированность, строго выполнять установленные правила. </w:t>
      </w:r>
    </w:p>
    <w:p w:rsidR="001D5B5D" w:rsidRDefault="001D5B5D"/>
    <w:p w:rsidR="001D5B5D" w:rsidRDefault="001D5B5D">
      <w:pPr>
        <w:rPr>
          <w:sz w:val="24"/>
        </w:rPr>
      </w:pPr>
      <w:bookmarkStart w:id="0" w:name="_GoBack"/>
      <w:bookmarkEnd w:id="0"/>
    </w:p>
    <w:sectPr w:rsidR="001D5B5D">
      <w:pgSz w:w="11907" w:h="16840" w:code="9"/>
      <w:pgMar w:top="1418" w:right="1758" w:bottom="1418" w:left="17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B5D" w:rsidRDefault="00083AF2">
      <w:r>
        <w:separator/>
      </w:r>
    </w:p>
  </w:endnote>
  <w:endnote w:type="continuationSeparator" w:id="0">
    <w:p w:rsidR="001D5B5D" w:rsidRDefault="0008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B5D" w:rsidRDefault="00083AF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5B5D" w:rsidRDefault="001D5B5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B5D" w:rsidRDefault="00083AF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:rsidR="001D5B5D" w:rsidRDefault="001D5B5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B5D" w:rsidRDefault="00083AF2">
      <w:r>
        <w:separator/>
      </w:r>
    </w:p>
  </w:footnote>
  <w:footnote w:type="continuationSeparator" w:id="0">
    <w:p w:rsidR="001D5B5D" w:rsidRDefault="00083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AF2"/>
    <w:rsid w:val="00083AF2"/>
    <w:rsid w:val="001D5B5D"/>
    <w:rsid w:val="008E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87ABE544-4528-4A87-B3AD-36F271D4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2406</Words>
  <Characters>13717</Characters>
  <Application>Microsoft Office Word</Application>
  <DocSecurity>0</DocSecurity>
  <Lines>114</Lines>
  <Paragraphs>32</Paragraphs>
  <ScaleCrop>false</ScaleCrop>
  <Company>Неизвестная организация</Company>
  <LinksUpToDate>false</LinksUpToDate>
  <CharactersWithSpaces>16091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Действия по сигналам</dc:title>
  <dc:subject/>
  <dc:creator>Савин Андрей</dc:creator>
  <cp:keywords/>
  <dc:description/>
  <cp:lastModifiedBy>Irina</cp:lastModifiedBy>
  <cp:revision>2</cp:revision>
  <cp:lastPrinted>1996-11-13T04:51:00Z</cp:lastPrinted>
  <dcterms:created xsi:type="dcterms:W3CDTF">2014-10-30T13:22:00Z</dcterms:created>
  <dcterms:modified xsi:type="dcterms:W3CDTF">2014-10-30T13:22:00Z</dcterms:modified>
</cp:coreProperties>
</file>