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109" w:rsidRDefault="00F12109">
      <w:pPr>
        <w:spacing w:line="360" w:lineRule="auto"/>
        <w:ind w:left="720"/>
        <w:jc w:val="center"/>
        <w:rPr>
          <w:sz w:val="48"/>
          <w:szCs w:val="48"/>
        </w:rPr>
      </w:pPr>
    </w:p>
    <w:p w:rsidR="00F12109" w:rsidRDefault="00F12109">
      <w:pPr>
        <w:spacing w:line="360" w:lineRule="auto"/>
        <w:ind w:left="720"/>
        <w:jc w:val="center"/>
        <w:rPr>
          <w:sz w:val="48"/>
          <w:szCs w:val="48"/>
        </w:rPr>
      </w:pPr>
    </w:p>
    <w:p w:rsidR="00F12109" w:rsidRDefault="00F12109">
      <w:pPr>
        <w:spacing w:line="360" w:lineRule="auto"/>
        <w:ind w:left="720"/>
        <w:jc w:val="center"/>
        <w:rPr>
          <w:sz w:val="48"/>
          <w:szCs w:val="48"/>
        </w:rPr>
      </w:pPr>
    </w:p>
    <w:p w:rsidR="00F12109" w:rsidRDefault="00F12109">
      <w:pPr>
        <w:spacing w:line="360" w:lineRule="auto"/>
        <w:ind w:left="720"/>
        <w:jc w:val="center"/>
        <w:rPr>
          <w:sz w:val="48"/>
          <w:szCs w:val="48"/>
        </w:rPr>
      </w:pPr>
    </w:p>
    <w:p w:rsidR="00F12109" w:rsidRDefault="00F12109">
      <w:pPr>
        <w:pStyle w:val="21"/>
      </w:pPr>
    </w:p>
    <w:p w:rsidR="00F12109" w:rsidRDefault="00F12109">
      <w:pPr>
        <w:pStyle w:val="21"/>
      </w:pPr>
    </w:p>
    <w:p w:rsidR="00F12109" w:rsidRDefault="00F12109">
      <w:pPr>
        <w:pStyle w:val="21"/>
      </w:pPr>
      <w:r>
        <w:t xml:space="preserve">Определение содержания в почве сульфат-ионов </w:t>
      </w:r>
    </w:p>
    <w:p w:rsidR="00F12109" w:rsidRDefault="00F12109">
      <w:pPr>
        <w:spacing w:line="360" w:lineRule="auto"/>
        <w:ind w:left="720"/>
        <w:jc w:val="both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br w:type="page"/>
        <w:t>1. Общие сведения о сульфатных соединениях.</w:t>
      </w:r>
    </w:p>
    <w:p w:rsidR="00F12109" w:rsidRDefault="00F12109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Получение водного раствора сульфатов.</w:t>
      </w:r>
    </w:p>
    <w:p w:rsidR="00F12109" w:rsidRDefault="00F12109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Методики количественного и качественного анализа наличия сульфата в растворе.</w:t>
      </w:r>
    </w:p>
    <w:p w:rsidR="00F12109" w:rsidRDefault="00F12109">
      <w:pPr>
        <w:spacing w:line="36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F12109" w:rsidRDefault="00F12109">
      <w:pPr>
        <w:spacing w:line="36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1. Общие сведения о сульфатных соединениях.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почвах содержатся несколько видов сульфатных соединений. Среди них – как труднорастворимые соединения, так и ряд легкорастворимых соединений, которые и составляют основное количество сульфатов водной вытяжки из почвы.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растворимых сульфатных соединений почв наиболее известны сульфат аммония, сульфат магния, натрия и калия. Эти соединения часто используются в качестве удобрений - источников соответствующих катионов.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Сульфат аммония используют в качестве азотного удобрения, так как </w:t>
      </w:r>
      <w:r>
        <w:rPr>
          <w:sz w:val="28"/>
          <w:szCs w:val="28"/>
          <w:lang w:val="en-US"/>
        </w:rPr>
        <w:t>NO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+</w:t>
      </w:r>
      <w:r>
        <w:rPr>
          <w:sz w:val="28"/>
          <w:szCs w:val="28"/>
        </w:rPr>
        <w:t xml:space="preserve"> легко отделяется от сульфатного аниона и усваивается растениями в качестве источника азота. На песчаных почвах и спесчаненных суглинках сульфат аммония может служить источником серы. В целом, сульфат аммония очень сильно влияет на химический состав почв, так как легко распадается и составные компоненты активно взаимодействуют с другими почвенными анионами и катионами, формируя в свою очередь соединения с иногда слабой растворимостью. Это затрудняет определение сульфатов в почвах.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Сульфат магния оказывает существенное влияние на прорастание пыльцевых зерен. Сульфат кальция ингибирует выделение метана из почв затопляемого поля (что очень важно при возделывании риса – культуры, выращиваемой на затопляеиых полях).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Вместе с тем повышенная концентрация тех или иных сульфатных соединений в почве может оказаться опасной: так, например, повышенное содержание в почве сульфата аммония проводило к полиэнцефаломаляции овец и крупного рогатого скота в результате отравления травой, выросшей на этих почвах.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Сульфаты наиболее характерны для засоленных почв. Из соединений сульфатов, характерных для солончаков, можно привести в пример часто встречающиеся мирабилит </w:t>
      </w:r>
      <w:r>
        <w:rPr>
          <w:sz w:val="28"/>
          <w:szCs w:val="28"/>
          <w:lang w:val="en-US"/>
        </w:rPr>
        <w:t>Na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>*2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O</w:t>
      </w:r>
      <w:r>
        <w:rPr>
          <w:sz w:val="28"/>
          <w:szCs w:val="28"/>
        </w:rPr>
        <w:t xml:space="preserve">, эпсомит </w:t>
      </w:r>
      <w:r>
        <w:rPr>
          <w:sz w:val="28"/>
          <w:szCs w:val="28"/>
          <w:lang w:val="en-US"/>
        </w:rPr>
        <w:t>MgSO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>*10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O</w:t>
      </w:r>
      <w:r>
        <w:rPr>
          <w:sz w:val="28"/>
          <w:szCs w:val="28"/>
        </w:rPr>
        <w:t xml:space="preserve">, тенардит. </w:t>
      </w:r>
      <w:r>
        <w:rPr>
          <w:sz w:val="28"/>
          <w:szCs w:val="28"/>
          <w:lang w:val="en-US"/>
        </w:rPr>
        <w:t>Na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 xml:space="preserve">4 </w:t>
      </w:r>
      <w:r>
        <w:rPr>
          <w:sz w:val="28"/>
          <w:szCs w:val="28"/>
        </w:rPr>
        <w:t>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Растворимость сульфатных соединений, г/л при 20 градусах Цельсия, наиболее высокая у сульфата натрия (185 г/л), чуть ниже у сульфатов калия и магния.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Растворимость слаборастворимой соли водного сульфата кальция </w:t>
      </w:r>
      <w:r>
        <w:rPr>
          <w:sz w:val="28"/>
          <w:szCs w:val="28"/>
          <w:lang w:val="en-US"/>
        </w:rPr>
        <w:t>CaSO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>*2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O</w:t>
      </w:r>
      <w:r>
        <w:rPr>
          <w:sz w:val="28"/>
          <w:szCs w:val="28"/>
        </w:rPr>
        <w:t xml:space="preserve"> (гипса) составляет 2,06 г/л. Вытяжка из почвы слаборастворимых соединений представляет собой насыщенный по отношению к содержанию данной соли в почвенной влаге раствор.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Получение водного раствора сульфатов.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Растворы веществ, содержащихся в почве, получают многими способами, которые принципиально можно разделить на две группы: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   получение почвенного раствора;</w:t>
      </w:r>
    </w:p>
    <w:p w:rsidR="00F12109" w:rsidRDefault="00F12109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получение водной вытяжки из почвы.</w:t>
      </w:r>
    </w:p>
    <w:p w:rsidR="00F12109" w:rsidRDefault="00F12109">
      <w:pPr>
        <w:pStyle w:val="2"/>
      </w:pPr>
      <w:r>
        <w:t>В первом случае мы получаем так называемую несвязанную или слабо связанную почвенную влагу – ту, которая содержится между частицами почвы и в почвенных капиллярах. Это слабо насыщенный раствор, но его химический состав является актуальным для растения, поскольку именно эта влага омывает корни растений и именно в ней идет обмен химическими веществами между почвой и корневыми волосками.</w:t>
      </w:r>
    </w:p>
    <w:p w:rsidR="00F12109" w:rsidRDefault="00F12109">
      <w:pPr>
        <w:pStyle w:val="2"/>
      </w:pPr>
      <w:r>
        <w:t>Во втором случае мы вымываем из почвы связанные с ее частицами растворимые химические соединения. Выход соли в водную вытяжку зависит от соотношения почвы и раствора и увеличивается при возрастании температуры экстрагирующего раствора (до определенных пределов, так как слишком высокая температура может разрушить какие-либо вещества или перевести их в иное состояние) и увеличении объема раствора и степени измельченности почвы (опять-таки, до определенных пределов, так как слишком мелкие пылеобразные частицы могут сделать затруднительной или невозможной экстракцию и фильтрацию раствора).</w:t>
      </w:r>
    </w:p>
    <w:p w:rsidR="00F12109" w:rsidRDefault="00F12109">
      <w:pPr>
        <w:pStyle w:val="2"/>
      </w:pPr>
      <w:r>
        <w:t xml:space="preserve">Почвенный раствор получают с помощью ряда инструментов. Основные из них – это опрессование, центрифугирование, вытеснение несмешивающимся раствором жидкости, вакуум-фильтрационный метод и лизиметрический метод. </w:t>
      </w:r>
    </w:p>
    <w:p w:rsidR="00F12109" w:rsidRDefault="00F12109">
      <w:pPr>
        <w:pStyle w:val="2"/>
      </w:pPr>
      <w:r>
        <w:t>Опрессование проводится с образцом почвы, взятым из полевых в лабораторные условия. Чем большее количество раствора необходимо, тем крупнее должен быть образец или выше применяемое давление, или и то, и другое одновременно. Соответственно повышается сложность техники.</w:t>
      </w:r>
    </w:p>
    <w:p w:rsidR="00F12109" w:rsidRDefault="00F12109">
      <w:pPr>
        <w:pStyle w:val="2"/>
      </w:pPr>
      <w:r>
        <w:t>Центрифугирование обычно проводится при 60 об/мин в течение длительного времени. Метод не очень эффективен, и подходит лишь для образцов почв с влажностью, приближенной к полной возможной влажности данной почвы. Для пересушенной почвы такой способ неприменим.</w:t>
      </w:r>
    </w:p>
    <w:p w:rsidR="00F12109" w:rsidRDefault="00F12109">
      <w:pPr>
        <w:pStyle w:val="2"/>
      </w:pPr>
      <w:r>
        <w:t>Вытеснение почвенной влаги веществом, не смешивающимся с почвенным раствором, удобно тем. что позволяет получеть фактически всю влагу почвы, включая капиллярную, без использования сложной техники. В качестве вытесняющей жидкости обычно используется спирт или глицерин. Метод неудобен тем, что эти вещества. кроме высокой плотностью, обладают хорошей экстрагирующей спрособностью по отношению к некоторым соединениям (например,  спирт легко экстрагирует почвенную органику), поэтому можно получить завышенные показатели содержания ряда веществ по сравнению с их реальным содержанием в почвенном растворе (а не почвенной вытяжке, о которой речь пойдет далее). Кроме того, метод подходит для легких почв, с высоким содержанием песчаных элементов; из суглинков и глинистых почв раствор извлекаться не будет.</w:t>
      </w:r>
    </w:p>
    <w:p w:rsidR="00F12109" w:rsidRDefault="00F12109">
      <w:pPr>
        <w:pStyle w:val="2"/>
      </w:pPr>
      <w:r>
        <w:t>При вакуум-фильтрационном методе над образцом с помощью вакуума (обычно используется сильный вакуумный насос) создается разрежение, превышающее уровень натяжения почвенной влаги. При этом не извлекается капиллярная влага, так как силы натяжения в капилляре выше сил натяжения поверхности  свободной жидкости.</w:t>
      </w:r>
    </w:p>
    <w:p w:rsidR="00F12109" w:rsidRDefault="00F12109">
      <w:pPr>
        <w:pStyle w:val="2"/>
      </w:pPr>
      <w:r>
        <w:t>Лизиметрический метод удобен тем, что он используется в полевых условиях, тогда как почти все остальные доступны только в лаборатории. Лизиметрический метод позволяет не столько оценить гравитационную влагу (то есть влагу, способную к перемещению по почвенным слоям благодаря силе гравитации – за исключением капиллярной влаги) определенного участка, сколько провести сравнение содержания и миграции химических элементов почвенного раствора. Свободная влага почвы фильтруется через толщу почвенного горизонта по гравитационным силам до пробоотборника, расположенного на поверхности почвы. В засуху этот метод также непригоден.</w:t>
      </w:r>
    </w:p>
    <w:p w:rsidR="00F12109" w:rsidRDefault="00F12109">
      <w:pPr>
        <w:pStyle w:val="2"/>
      </w:pPr>
      <w:r>
        <w:t>Для получения более полного представления о химическом составе почвы, готовят почвенную вытяжку Для ее получения образец почвы измельчают, пропускают через сито с ячейками диаметром 1 мм, добавляют воду в массовом соотношении 1 часть почвы на 5 частей бидистиллированной (очищенной от любых примесей, дегазированной и деионизированной) воды, рН 6.6 – 6,8, температура 20</w:t>
      </w:r>
      <w:r>
        <w:rPr>
          <w:vertAlign w:val="superscript"/>
        </w:rPr>
        <w:t xml:space="preserve">0 </w:t>
      </w:r>
      <w:r>
        <w:t>С. Дегазация проводится главным образом  для того, чтобы освободить воду от примесей растворенного газообразного углекислого газа, который при соединении с некоторыми веществами дает нерастворимый осадок, снижая точность эксперимента. В частности, в его присутствии растворимые карбонаты кальция и магния переходят в нерастворимую форму гидрокарбонатов. Примеси других газов также могут оказывать негативное влияние на результаты эксперимента.</w:t>
      </w:r>
    </w:p>
    <w:p w:rsidR="00F12109" w:rsidRDefault="00F12109">
      <w:pPr>
        <w:pStyle w:val="2"/>
      </w:pPr>
      <w:r>
        <w:t xml:space="preserve">Для более точного взвешивания навески следует учитывать ее естественную влажность, полевую (для только что взятого образца) или гигроскопическую (для высушенного и хранившегося образца). Определенную в процентах от массы образца его влажность переводят в массу и суммируют с требуемой массой. Например, для получения 100 г образца влажностью 20% берется навеска 120 г. Навеска помещается в сухую колбу объемом 500-750 мл, добавляется вода (характеристики и количество приливаемой к образцу воды давались выше). </w:t>
      </w:r>
    </w:p>
    <w:p w:rsidR="00F12109" w:rsidRDefault="00F12109">
      <w:pPr>
        <w:pStyle w:val="2"/>
      </w:pPr>
      <w:r>
        <w:t xml:space="preserve"> Колба с образцом почвы и водой плотно закрывается пробкой и встряхивается в течение двух-трех минут. Далее полученный раствор фильтруется через обеззоленный бумажный складчатый фильтр. Важно, чтобы в помещении при этом не было летучих паров кислот (поэтому работу предпочтительнее проводить под тягой, где не хранятся растворы кислот). Перед фильтрованием раствор с почвой хорошо взбалтывают, чтобы мелкие частицы почвы закрыли самые крупные поры фильтра и фильтрат получился более прозрачным. Примерно 10 мл начального фильтрата выбрасывается, так как он содержит примеси с фильтра. Фильтрование остальной части первичного фильтрата повторяют несколько раз. </w:t>
      </w:r>
    </w:p>
    <w:p w:rsidR="00F12109" w:rsidRDefault="00F12109">
      <w:pPr>
        <w:pStyle w:val="2"/>
      </w:pPr>
      <w:r>
        <w:t>К работе по определению содержания химических веществ в водной вытяжке лучше приступать сразу после ее получения, так как с течением времени происходят химические процессы, изменяющие щелочность раствора, его окисляемость и т.п. Уже скорость фильтрации может показать относительное суммарное содержание солей в растворе. Если водная вытяжка богата солями, то фильтрация будет проходить быстро и  раствор получится прозрачным, поскольку соли препятствуют пептизации почвенных коллоидов. В случае, если раствор беден солями, фильтрация будет проходить медленно и не очень качественно. При этом имеет смысл отфильтровать раствор несколько раз, несмотря на низкую скорость, поскольку при дополнительных фильтрациях возрастает качество водной вытяжки благодаря снижению содержанию в ней частиц почвы.</w:t>
      </w:r>
    </w:p>
    <w:p w:rsidR="00F12109" w:rsidRDefault="00F12109">
      <w:pPr>
        <w:pStyle w:val="2"/>
      </w:pPr>
    </w:p>
    <w:p w:rsidR="00F12109" w:rsidRDefault="00F12109">
      <w:pPr>
        <w:pStyle w:val="2"/>
      </w:pPr>
      <w:r>
        <w:t>4. Методики количественного и качественного анализа наличия сульфата в растворе.</w:t>
      </w:r>
    </w:p>
    <w:p w:rsidR="00F12109" w:rsidRDefault="00F12109">
      <w:pPr>
        <w:pStyle w:val="2"/>
      </w:pPr>
      <w:r>
        <w:t xml:space="preserve">После фильтрации перед непосредственными экспериментами по определению содержания сульфат-ионов в почвенной вытяжке проводят предварительный опыт, позволяющий приблизительно оценить количество сульфат-ионов в растворе и взять для анализа адекватное количество раствора. </w:t>
      </w:r>
    </w:p>
    <w:p w:rsidR="00F12109" w:rsidRDefault="00F12109">
      <w:pPr>
        <w:pStyle w:val="2"/>
      </w:pPr>
      <w:r>
        <w:t>Для первичной пробы к 5 мл водной вытяжки добавляют 2 капли 10%-ной соляной кислоты (важно, чтобы в ней не было никаких примесей серной кислоты, поскольку это завысит концентрацию сульфат-ионов). Серная кислота добавляется для разрушения возможных карбонатов и бикарбонатов водной вытяжки, которые дают такой же белый осадок, как тот, по которому мы будем идентифицировать наличие сульфатов. К полученному раствору добавляется 2-3 капли 5%-го раствора хлорида бария, все перемешивается до образования осадка. По количеству и характеру полученного осадка оценивают содержание сульфат-ионов и размер необходимой для анализа пробы согласно следующей таблице:</w:t>
      </w:r>
    </w:p>
    <w:p w:rsidR="00F12109" w:rsidRDefault="00F12109">
      <w:pPr>
        <w:pStyle w:val="2"/>
      </w:pPr>
    </w:p>
    <w:p w:rsidR="00F12109" w:rsidRDefault="00F12109">
      <w:pPr>
        <w:pStyle w:val="2"/>
      </w:pPr>
    </w:p>
    <w:p w:rsidR="00F12109" w:rsidRDefault="00F12109">
      <w:pPr>
        <w:pStyle w:val="2"/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2268"/>
        <w:gridCol w:w="2268"/>
        <w:gridCol w:w="2278"/>
      </w:tblGrid>
      <w:tr w:rsidR="00F12109" w:rsidRPr="00F12109">
        <w:trPr>
          <w:cantSplit/>
        </w:trPr>
        <w:tc>
          <w:tcPr>
            <w:tcW w:w="2093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вид осадка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содержание сульфат-ионов в водной вытяжке, мл/100 мл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процентное содержание сульфат-ионов в почвенном образце, г/100 г почвы</w:t>
            </w:r>
          </w:p>
        </w:tc>
        <w:tc>
          <w:tcPr>
            <w:tcW w:w="227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требуемый объем вытяжки для количественного определения сульфат-ионов, мл</w:t>
            </w:r>
          </w:p>
        </w:tc>
      </w:tr>
      <w:tr w:rsidR="00F12109" w:rsidRPr="00F12109">
        <w:trPr>
          <w:cantSplit/>
        </w:trPr>
        <w:tc>
          <w:tcPr>
            <w:tcW w:w="2093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большой осадок, быстро оседающий на дно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более 59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десятые доли</w:t>
            </w:r>
          </w:p>
        </w:tc>
        <w:tc>
          <w:tcPr>
            <w:tcW w:w="227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 xml:space="preserve">5 </w:t>
            </w:r>
          </w:p>
        </w:tc>
      </w:tr>
      <w:tr w:rsidR="00F12109" w:rsidRPr="00F12109">
        <w:trPr>
          <w:cantSplit/>
        </w:trPr>
        <w:tc>
          <w:tcPr>
            <w:tcW w:w="2093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сразу появляющееся замутнение в пробирке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10 – 1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сотые доли</w:t>
            </w:r>
          </w:p>
        </w:tc>
        <w:tc>
          <w:tcPr>
            <w:tcW w:w="227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25</w:t>
            </w:r>
          </w:p>
        </w:tc>
      </w:tr>
      <w:tr w:rsidR="00F12109" w:rsidRPr="00F12109">
        <w:trPr>
          <w:cantSplit/>
        </w:trPr>
        <w:tc>
          <w:tcPr>
            <w:tcW w:w="2093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легкое, постепенно исчезающее замутнение в пробирке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1 – 0,5</w:t>
            </w:r>
          </w:p>
        </w:tc>
        <w:tc>
          <w:tcPr>
            <w:tcW w:w="226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тысячные доли</w:t>
            </w:r>
          </w:p>
        </w:tc>
        <w:tc>
          <w:tcPr>
            <w:tcW w:w="2278" w:type="dxa"/>
          </w:tcPr>
          <w:p w:rsidR="00F12109" w:rsidRPr="00F12109" w:rsidRDefault="00F12109">
            <w:pPr>
              <w:pStyle w:val="2"/>
              <w:ind w:firstLine="0"/>
              <w:jc w:val="center"/>
            </w:pPr>
            <w:r w:rsidRPr="00F12109">
              <w:t>50 и более, в зависимости от скорости растворения осадка</w:t>
            </w:r>
          </w:p>
        </w:tc>
      </w:tr>
    </w:tbl>
    <w:p w:rsidR="00F12109" w:rsidRDefault="00F12109">
      <w:pPr>
        <w:pStyle w:val="2"/>
      </w:pP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вытяжки, который необходим для комплексонометрического определения сульфат-ионов (см. далее) можно определить методом сравнения со шкалой из стандартных растворов. Метод во многом аналогичен описанному выше, но является чуть более точным и наглядным. Для получения шкалы стандартных растворов в три градуированные  пробирки помещают 1, 5 и 10 мл стандартного раствора, содержащего 1мг/мл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>. Объем жидкости в пробирках доводят до 10 мл, в пробирки добавляют по 2 капли разбавленной 1:1 соляной кислоты, по 10 капель 10%-го раствора хлорида бария и содержимое пробирок перемешивают.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аналогичную пробирку помещают 2 мл водной вытяжки, добавляют воду до метки, затем добавляют соляную кислоту и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 xml:space="preserve">. Содержимое пробирки перемешивают и сравнивают пробирку со шкалой. Если осадок в пробирке с водной вытяжкой соответствует осадку  в пробирке с 1 мг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 xml:space="preserve">, то для анализа берут 50 мл и больше водной вытяжки, если осадок соответствует осадку в пробирке с 5 мг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 xml:space="preserve"> - то 25 мл вытяжки, если осадку в пробирке с 10 мг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>. То анализируют 10 мл вытяжки.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Основные химические методы определения сульфат-ионов в водной вытяжке – гравиметрические и титриметрические. Используют методы комплексонометрического и осадительного титрования. Все методы определения сульфат-ионов основаны на образовании труднорастворимых сульфатов, главным образом сульфатов бария и свинца.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Гравиметрический метод определения сульфат-ионов основан на осаждении раствором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 xml:space="preserve">в виде </w:t>
      </w:r>
      <w:r>
        <w:rPr>
          <w:sz w:val="28"/>
          <w:szCs w:val="28"/>
          <w:lang w:val="en-US"/>
        </w:rPr>
        <w:t>BaSO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 xml:space="preserve">. Для получения крупнокристаллического осадка осаждение ведут из горячего подкисленного раствора. Рекомендуется в анализируемую систему добавлять пикриновую кислоту. Осадитель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 xml:space="preserve">  приливают по каплям при постоянном перемешивании. После добавления осадителя раствор с осадком оставляют на несколько часов для старения или рекристаллизации осадка. Далее осадок отфильтровывают и промывают холодной дистиллированной водой, подкисленной соляной кислотой. Фильтр с осадком подсушивают, помещают в фарфоровый тигель, озоляют и тигель с осадком прокаливают при температуре 800-900 градусов Цельсия. Гравиметрической формой является  </w:t>
      </w:r>
      <w:r>
        <w:rPr>
          <w:sz w:val="28"/>
          <w:szCs w:val="28"/>
          <w:lang w:val="en-US"/>
        </w:rPr>
        <w:t>BaSO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>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массе сульфата бария вычисляют количество сульфат-ионов, извлеченное из почвы методом водной вытяжки. Расчет проводят по уравнениям: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 xml:space="preserve">2- </w:t>
      </w:r>
      <w:r>
        <w:rPr>
          <w:sz w:val="28"/>
          <w:szCs w:val="28"/>
          <w:lang w:val="en-US"/>
        </w:rPr>
        <w:t>% = m</w:t>
      </w:r>
      <w:r>
        <w:rPr>
          <w:sz w:val="28"/>
          <w:szCs w:val="28"/>
          <w:vertAlign w:val="subscript"/>
          <w:lang w:val="en-US"/>
        </w:rPr>
        <w:t>1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bscript"/>
          <w:lang w:val="en-US"/>
        </w:rPr>
        <w:t xml:space="preserve">o </w:t>
      </w:r>
      <w:r>
        <w:rPr>
          <w:sz w:val="28"/>
          <w:szCs w:val="28"/>
          <w:lang w:val="en-US"/>
        </w:rPr>
        <w:t>100*96,064/ V</w:t>
      </w:r>
      <w:r>
        <w:rPr>
          <w:sz w:val="28"/>
          <w:szCs w:val="28"/>
          <w:vertAlign w:val="subscript"/>
          <w:lang w:val="en-US"/>
        </w:rPr>
        <w:t xml:space="preserve">an </w:t>
      </w:r>
      <w:r>
        <w:rPr>
          <w:sz w:val="28"/>
          <w:szCs w:val="28"/>
          <w:lang w:val="en-US"/>
        </w:rPr>
        <w:t xml:space="preserve">m 233,404;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  <w:vertAlign w:val="subscript"/>
        </w:rPr>
        <w:t xml:space="preserve">1 – </w:t>
      </w:r>
      <w:r>
        <w:rPr>
          <w:sz w:val="28"/>
          <w:szCs w:val="28"/>
        </w:rPr>
        <w:t>масса осадка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lang w:val="en-US"/>
        </w:rPr>
        <w:t>BaSO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 xml:space="preserve">, г;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bscript"/>
          <w:lang w:val="en-US"/>
        </w:rPr>
        <w:t>an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– объем аликвоты водной вытяжки, мл;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 xml:space="preserve"> – навеска почвы, г; 96,064 и 233,404 – молекулярные массы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 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BaSO</w:t>
      </w:r>
      <w:r>
        <w:rPr>
          <w:sz w:val="28"/>
          <w:szCs w:val="28"/>
          <w:vertAlign w:val="subscript"/>
        </w:rPr>
        <w:t xml:space="preserve">4 </w:t>
      </w:r>
      <w:r>
        <w:rPr>
          <w:sz w:val="28"/>
          <w:szCs w:val="28"/>
        </w:rPr>
        <w:t>;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 xml:space="preserve">2-  </w:t>
      </w:r>
      <w:r>
        <w:rPr>
          <w:sz w:val="28"/>
          <w:szCs w:val="28"/>
        </w:rPr>
        <w:t>мМ</w:t>
      </w:r>
      <w:r>
        <w:rPr>
          <w:sz w:val="28"/>
          <w:szCs w:val="28"/>
          <w:lang w:val="en-US"/>
        </w:rPr>
        <w:t xml:space="preserve">/100 </w:t>
      </w:r>
      <w:r>
        <w:rPr>
          <w:sz w:val="28"/>
          <w:szCs w:val="28"/>
        </w:rPr>
        <w:t>г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почвы</w:t>
      </w:r>
      <w:r>
        <w:rPr>
          <w:sz w:val="28"/>
          <w:szCs w:val="28"/>
          <w:lang w:val="en-US"/>
        </w:rPr>
        <w:t xml:space="preserve"> = 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 xml:space="preserve">2-  </w:t>
      </w:r>
      <w:r>
        <w:rPr>
          <w:sz w:val="28"/>
          <w:szCs w:val="28"/>
          <w:lang w:val="en-US"/>
        </w:rPr>
        <w:t xml:space="preserve">% / </w:t>
      </w:r>
      <w:r>
        <w:rPr>
          <w:sz w:val="28"/>
          <w:szCs w:val="28"/>
        </w:rPr>
        <w:t>М</w:t>
      </w:r>
      <w:r>
        <w:rPr>
          <w:sz w:val="28"/>
          <w:szCs w:val="28"/>
          <w:lang w:val="en-US"/>
        </w:rPr>
        <w:t xml:space="preserve"> (1/2 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>2-</w:t>
      </w:r>
      <w:r>
        <w:rPr>
          <w:sz w:val="28"/>
          <w:szCs w:val="28"/>
          <w:lang w:val="en-US"/>
        </w:rPr>
        <w:t>);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М (1/2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>) – молярная масса эквивалента сульфат-иона, 0,048 г/мМ.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Комплексонометрический метод применяют для определения ряда котионов (железа, алюминия, кальция и магния), а также в качестве вкосвенного метода определения сульфат-ионов. (так как сульфат-ион не реагирует с комплексоном 3). Метод основан на образовании устойчивых хелатных комплексных соединений ионов металлов с комплексонами – хелатообразующими аминополикарбоновыми кислотами. В комплексонометрическом анализе почв в качестве титранта используют раствор комплексона 3 – натриевой соли ЭДТА (этилендиаминтетраацетата). Эту соль еще называют трилоном Б, поэтому метод ранее иногда именовался трилонометрическим.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Общая схема комплексонометрического метода такова: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</w:rPr>
        <w:t>Ме</w:t>
      </w:r>
      <w:r>
        <w:rPr>
          <w:sz w:val="28"/>
          <w:szCs w:val="28"/>
          <w:vertAlign w:val="superscript"/>
        </w:rPr>
        <w:t>2+</w:t>
      </w:r>
      <w:r>
        <w:rPr>
          <w:sz w:val="28"/>
          <w:szCs w:val="28"/>
        </w:rPr>
        <w:t xml:space="preserve">  + Н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 = Ме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 xml:space="preserve">  + 2Н</w:t>
      </w:r>
      <w:r>
        <w:rPr>
          <w:sz w:val="28"/>
          <w:szCs w:val="28"/>
          <w:vertAlign w:val="superscript"/>
        </w:rPr>
        <w:t>+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</w:rPr>
        <w:t>Ме</w:t>
      </w:r>
      <w:r>
        <w:rPr>
          <w:sz w:val="28"/>
          <w:szCs w:val="28"/>
          <w:vertAlign w:val="superscript"/>
        </w:rPr>
        <w:t>3+</w:t>
      </w:r>
      <w:r>
        <w:rPr>
          <w:sz w:val="28"/>
          <w:szCs w:val="28"/>
        </w:rPr>
        <w:t xml:space="preserve">  + Н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>= Ме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perscript"/>
        </w:rPr>
        <w:t>-</w:t>
      </w:r>
      <w:r>
        <w:rPr>
          <w:sz w:val="28"/>
          <w:szCs w:val="28"/>
        </w:rPr>
        <w:t xml:space="preserve">  + 2Н</w:t>
      </w:r>
      <w:r>
        <w:rPr>
          <w:sz w:val="28"/>
          <w:szCs w:val="28"/>
          <w:vertAlign w:val="superscript"/>
        </w:rPr>
        <w:t>+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</w:t>
      </w:r>
      <w:r>
        <w:rPr>
          <w:sz w:val="28"/>
          <w:szCs w:val="28"/>
          <w:vertAlign w:val="superscript"/>
        </w:rPr>
        <w:t>4+</w:t>
      </w:r>
      <w:r>
        <w:rPr>
          <w:sz w:val="28"/>
          <w:szCs w:val="28"/>
        </w:rPr>
        <w:t xml:space="preserve">  + Н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>= Ме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</w:rPr>
        <w:t xml:space="preserve">  + 2Н</w:t>
      </w:r>
      <w:r>
        <w:rPr>
          <w:sz w:val="28"/>
          <w:szCs w:val="28"/>
          <w:vertAlign w:val="superscript"/>
        </w:rPr>
        <w:t xml:space="preserve">+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выполнении анализа водных вытяжек сульфат-ионы осаждают определенным объемом титрованного раствора хлорида бария, содержащего небольшое количество магния. Избыток бария определяют комплексонометрическим методом по индикатору на магний – эриохрому черному. Устойчивости образующихся комплексонатов неодинаковы. Устойчивость комплекса магния с индикатором на 5 порядков выше, чем устойчивость комплекса бария, поэтому сначала диссоциирует комплекс бария с индикатором и барий взаимодействует с комплексоном 3, после этого происходит разрушение комплекса магния с эриохромом черным в результате образования комплексоната магния. Раствор приобретает синюю окраску, характерную для свободного индикатора.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Добавление солей магния необходимо для более четкого определения конечной точки титрования. Дело в том, что при наличии в растворе смеси ионов магния и бария происходит изменение окраски раствора именно тогда, когда комплексон 3 извлечет из комплекса хромогена с магнием весь магний, что будет служить косвенным показателем взаимодействия комплексона 3 с ионами бария.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элементы, мешающие комплексонометрическому определению кальция и магния, мешают и определению сульфат-ионов. Влияние мешающих компонентов устраняется маскированием. Сами кальций и магний также мешают комплексонометрическому определению сульфат-ионов. Так как устойчивость комплексонатов кальция и магния выше, чем устойчивость комплексоната бария. Поэтому при анализе водных вытяжек количество сульфат-ионов находят по разности титрования двух проб. В одной пробе титруют сумму кальция и магния, в другой – осаждают сульфат-ионы раствором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и избыток бария вместе с кальцием и магнием оттитровывают раствором комплексона 3.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Сульфат-ионы можно определить титрованием не только избытком  ионов бария, но и избытком ионов свинца, если осаждать сульфаты в виде </w:t>
      </w:r>
      <w:r>
        <w:rPr>
          <w:sz w:val="28"/>
          <w:szCs w:val="28"/>
          <w:lang w:val="en-US"/>
        </w:rPr>
        <w:t>PbSO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 xml:space="preserve">. Недостатком метода является более высокая растворимость </w:t>
      </w:r>
      <w:r>
        <w:rPr>
          <w:sz w:val="28"/>
          <w:szCs w:val="28"/>
          <w:lang w:val="en-US"/>
        </w:rPr>
        <w:t>PbSO</w:t>
      </w:r>
      <w:r>
        <w:rPr>
          <w:sz w:val="28"/>
          <w:szCs w:val="28"/>
          <w:vertAlign w:val="subscript"/>
        </w:rPr>
        <w:t xml:space="preserve">4 </w:t>
      </w:r>
      <w:r>
        <w:rPr>
          <w:sz w:val="28"/>
          <w:szCs w:val="28"/>
        </w:rPr>
        <w:t>. Для уменьшения растворимости сульфатов применяют спирт.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Комплексонометрическое определение сульфат-ионов возможно проводить только при их относительно высоком содержании в почвенной вытяжке (когда качественная проба дает заметный осадок сульфата бария). В противном случае необходимо повысить содержание сульфат-ионов в водном образце путем его выпаривания. Дальнейший опыт рассчитывается по полученному объему водной вытяжки, а результаты высчитываются с учетом исходного объема вытяжки. наоборот, при очень высокой концентрации сульфат-ионов водную вытяжку из почвы разбавляют бидистиллированной водой, аналогичной воде, используемой при получении водной вытяжки.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Подобранное для анализа количество водной вытяжки переносят в коническую колбу вместимостью 250 мл, в колбу приливают 50 мл дистиллированной воды, опускают кусочек индикаторной бумаги конго-рот и по каплям добавляют разбавленную 1:1 соляную кислоту до перехода окраски бумаги конго в сине-фиолетовую (рН 2,0). Соляная кислота исключает образование других труднорастворимых солей бария (в частности, карбонатов) и способствует образованию более крупнокристаллического осадка.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Содержимое колбы кипятят 2-3 мин, чтобы предотвратить осаждение </w:t>
      </w:r>
      <w:r>
        <w:rPr>
          <w:sz w:val="28"/>
          <w:szCs w:val="28"/>
          <w:lang w:val="en-US"/>
        </w:rPr>
        <w:t>CaCO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val="en-US"/>
        </w:rPr>
        <w:t>BaCO</w:t>
      </w:r>
      <w:r>
        <w:rPr>
          <w:sz w:val="28"/>
          <w:szCs w:val="28"/>
          <w:vertAlign w:val="subscript"/>
        </w:rPr>
        <w:t xml:space="preserve">3 </w:t>
      </w:r>
      <w:r>
        <w:rPr>
          <w:sz w:val="28"/>
          <w:szCs w:val="28"/>
        </w:rPr>
        <w:t xml:space="preserve">, а затем с помощью бюретки приливают 25 мл 0,02 М раствора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, содержащего небольшое количество раствора какой-либо (за исключением сульфатной) магниевой соли, лучше хлорида магния. Количество добавляемой магниевой соли ( или объем и нормальность) должны быть равны таковым у использованного ранее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. В целом необходимо внести в раствор такое количество солей магния, чтобы концентрация ионов магния превышала остаточную концентрацию ионов бария в растворе не более чем в 2 раза.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Осаждение сульфата бария проводят медленно, тщательно перемешивая содержимое колбы круговыми движениями. Колбы оставляют в покое для старения осадка на 2 ч или на ночь. Затем, не отфильтровывая осадка, раствор в колбе нейтрализуют 10%-ным раствором аммиака до перехода окраски индикаторной бумаги из синей в красную (рН 5,2). В колбу добавляют 2-3 капли 1%-го раствора </w:t>
      </w:r>
      <w:r>
        <w:rPr>
          <w:sz w:val="28"/>
          <w:szCs w:val="28"/>
          <w:lang w:val="en-US"/>
        </w:rPr>
        <w:t>Na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 xml:space="preserve"> или диэтилдитиокарбамат натрия на кончике шпателя (в некоторых учебных пособиях дается указание, что эти вещества добавляются только в кислые вытяжки), несколько крупинок гидроксиламина солянокислого, 10 мл хлоридно-аммиачного буферного раствора, рН 10,0, эриохром черный. </w:t>
      </w:r>
    </w:p>
    <w:p w:rsidR="00F12109" w:rsidRDefault="00F1210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Раствор титруют 0,01 М раствором комплексона 3. Одновременно проводят титрование комплексоном 3 смеси растворов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MgCl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, соответствующей по объему и концентрациям той смеси растворов, которую добавляли в колбу для осаждения сульфат-ионов.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Расчет содержания эквивалентов сульфат-ионов (1/2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>) в 100 г почвы проводят по уравнению: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>мМ/100 г почвы = [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1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>- (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2-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3)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 xml:space="preserve">] </w:t>
      </w:r>
      <w:r>
        <w:rPr>
          <w:sz w:val="28"/>
          <w:szCs w:val="28"/>
          <w:lang w:val="en-US"/>
        </w:rPr>
        <w:t>Vo</w:t>
      </w:r>
      <w:r>
        <w:rPr>
          <w:sz w:val="28"/>
          <w:szCs w:val="28"/>
        </w:rPr>
        <w:t xml:space="preserve"> 2*100 /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bscript"/>
          <w:lang w:val="en-US"/>
        </w:rPr>
        <w:t>an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>,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М – молярная концентрация раствора комплексона 3, мМ/мл;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1 – объем раствора комплексона 3, затраченный на титрование взятого для осаждения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объема раствора хлорида бария;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2 - объем раствора комплексона 3, затраченный на титрование избытка хлорида бария и суммы ионов кальция и магния;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3 - объем раствора комплексона 3, затраченный на титрование суммы ионов кальция и магния, содержащихся в анализируемом объеме вытяжки, мл;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bscript"/>
          <w:lang w:val="en-US"/>
        </w:rPr>
        <w:t>an</w:t>
      </w:r>
      <w:r>
        <w:rPr>
          <w:sz w:val="28"/>
          <w:szCs w:val="28"/>
          <w:vertAlign w:val="subscript"/>
        </w:rPr>
        <w:t xml:space="preserve"> – </w:t>
      </w:r>
      <w:r>
        <w:rPr>
          <w:sz w:val="28"/>
          <w:szCs w:val="28"/>
        </w:rPr>
        <w:t xml:space="preserve">нализируемый объем вытяжки, мл; </w:t>
      </w:r>
      <w:r>
        <w:rPr>
          <w:sz w:val="28"/>
          <w:szCs w:val="28"/>
          <w:lang w:val="en-US"/>
        </w:rPr>
        <w:t>Vo</w:t>
      </w:r>
      <w:r>
        <w:rPr>
          <w:sz w:val="28"/>
          <w:szCs w:val="28"/>
        </w:rPr>
        <w:t xml:space="preserve"> – общий объем добавленной к почве воды, мл; 2 – коэффициент для перевода числа мМ ионов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 xml:space="preserve"> в число мМ эквивалентов (1/2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 xml:space="preserve">);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 xml:space="preserve"> – навеска почвы, г.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Метод может быть использован и для определения содержания анионов серы в повенной водной вытяжке.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Конечная точка титрования устанавливается с помощью металл-индикаторов по появлению окраски, обусловленной образованием комплексного соединения ионов бария или свинца с индикатором. Возможно титрование сульфат-ионов раствором </w:t>
      </w:r>
      <w:r>
        <w:rPr>
          <w:sz w:val="28"/>
          <w:szCs w:val="28"/>
          <w:lang w:val="en-US"/>
        </w:rPr>
        <w:t>Pb</w:t>
      </w:r>
      <w:r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ClO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 xml:space="preserve">) с потенциометричекой индикацией конечной точки титрования с помощью ионселективного к ионам свинца электрода.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работе [2] было предложено для анализа почв и растений применять титрование сульфат-ионов раствором хлорида бария с индикатором нитхромазо. Цветная реакция нитхромазо наблюдается в широком спектре рН. Анализ проводят при рН 2, так как в этом случае исключается влияние фосфатов и частично арсенатов на результаты анализа. Молярный коэффициент светопоглощения комплекса бария с нитхромазо про длине волны 640 нм равен 5,5*10</w:t>
      </w:r>
      <w:r>
        <w:rPr>
          <w:sz w:val="28"/>
          <w:szCs w:val="28"/>
          <w:vertAlign w:val="superscript"/>
        </w:rPr>
        <w:t>4</w:t>
      </w:r>
      <w:r>
        <w:rPr>
          <w:sz w:val="28"/>
          <w:szCs w:val="28"/>
        </w:rPr>
        <w:t xml:space="preserve">.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Недостатком данного метода является то, что на цветную реакцию влияют очень многие катионы. Поэтому при анализе проводят отделение сульфат-ионов от катионов с помощью ионообменной хроматографии. Для этого водную вытяжку пропускают через уравновешенную буфером ионообменную колонку, забитую сильнокислым катионитов в Н</w:t>
      </w:r>
      <w:r>
        <w:rPr>
          <w:sz w:val="28"/>
          <w:szCs w:val="28"/>
          <w:vertAlign w:val="superscript"/>
        </w:rPr>
        <w:t>+</w:t>
      </w:r>
      <w:r>
        <w:rPr>
          <w:sz w:val="28"/>
          <w:szCs w:val="28"/>
        </w:rPr>
        <w:t xml:space="preserve"> - форме. Анионы, в том числе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 xml:space="preserve">, катионитом не поглощаются и проходят через колонку вместе с анализируемым раствором. Далее проводят осадительное титрование: устанавливают рН раствора равным 2, приливают равный объем ацетона или спирта, вносят каплю 0,1 % - го водного раствора нитхромазо и титруют 0,02 н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до перехода фиолетовой окраски в голубую, не изменяющуюся в течение 1-2 минут. Титрование ведут медленно, при постоянном перемешивании раствора.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Ионообменная хроматография может быть использована и как отдельный метод для определения содержания сульфат-ионов в растворе при пропускании водной вытяжки через анионообменник и ее дальнейшей элюции сильными катионами заранее известной концентрации.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Из инструментальных методов для определения сульфат-ионов в водной вытяжке из почвы наиболее часто используют фотометрический и турбидиметрический методы. Оба метода не являются чисто инструментальными, так как требуют предварительного проведения химических реакций.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Турбидиметрический метод основан на физическом анализе взвесей малорастворимых соединений. После образования взвеси измеряют либо ослабление светового потока (турбидиметрический метод), либо интенсивность рассеянного светового потока (нефелометрический метод).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Интенсивность светового потока и его ослабление зависят от многих факторов, в частности, от объема частиц. Поэтому должны сторого соблюдаться условия проведения анализа испытуемых и стандартных растворов. Должны быть одинаковыми порядок сливания растворов, скорость и время перемешивания компонентов системы и другие условия. Для стабилизации взвеси в анализируемую систему добавляют различные стабилизирующие растворы (в частности, может использоваться раствор крахмала, глицерин или спирт).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Существует множество вариантов турбидиметрического метода определения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. Один из вариантов метода утвержден в качестве ГОСТа 26426-85. В этом методе используют солянокислый раствор хлорида бария в качестве осаждающего раствора. Подвижную серу извлекают из почвы не бидистиллированной водой, а раствором 1 н </w:t>
      </w:r>
      <w:r>
        <w:rPr>
          <w:sz w:val="28"/>
          <w:szCs w:val="28"/>
          <w:lang w:val="en-US"/>
        </w:rPr>
        <w:t>KCl</w:t>
      </w:r>
      <w:r>
        <w:rPr>
          <w:sz w:val="28"/>
          <w:szCs w:val="28"/>
        </w:rPr>
        <w:t xml:space="preserve"> при соотношении почва:раствор 1:2,5. Оптическую плотность взвеси измеряют через 10 мин после добавления осаждающего раствора и тщательного перемешивания при длине волны 520 нм. используются кюветы с толщиной просвечиваемого слоя 5 см. В качестве стабилизатора взвеси используют растворимый крахмал. Содержание сульфата определяют по калибровочной шкале, составленной по измерению оптических плотностей растворов сравнения. Общая схема опыта такова: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Навески почвы массой 30 г заливают 75 мл экстрагирующего раствора, фильтруют как описано выше. Для приготовления осаждающего раствора 20 г двухводного хлорида бария растворяют в 800 мл дистиллированной воды, добавляют 60 мл 1н </w:t>
      </w:r>
      <w:r>
        <w:rPr>
          <w:sz w:val="28"/>
          <w:szCs w:val="28"/>
          <w:lang w:val="en-US"/>
        </w:rPr>
        <w:t>HCl</w:t>
      </w:r>
      <w:r>
        <w:rPr>
          <w:sz w:val="28"/>
          <w:szCs w:val="28"/>
        </w:rPr>
        <w:t xml:space="preserve"> и выдерживают смесь на кипящей водяной бане (100</w:t>
      </w:r>
      <w:r>
        <w:rPr>
          <w:sz w:val="28"/>
          <w:szCs w:val="28"/>
          <w:vertAlign w:val="superscript"/>
        </w:rPr>
        <w:t xml:space="preserve">0 </w:t>
      </w:r>
      <w:r>
        <w:rPr>
          <w:sz w:val="28"/>
          <w:szCs w:val="28"/>
        </w:rPr>
        <w:t>С) несколько минут. к охлажденному раствору добавляют 5 г крахмала, предварительно растворенного в аликвоте воды. Перемешивают, снова нагревают на водяной бане при непрерывном помешивании, пока раствор не станет прозрачным. Охлаждают и доводят объем раствора водой до 1 л. Готовый раствор хранится в холодильнике, перед определением оптической плотности его желательно профильтровать через бумажный складчатый фильтр.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Растворы сравнения готовят с концентрациями растворимых соединений сульфата от 0 до 9,6 мг/мл с разницей между растворами в 0,8 мг/мл. К навескам сульфатной соли приливают 1 л 1М раствора </w:t>
      </w:r>
      <w:r>
        <w:rPr>
          <w:sz w:val="28"/>
          <w:szCs w:val="28"/>
          <w:lang w:val="en-US"/>
        </w:rPr>
        <w:t>KCl</w:t>
      </w:r>
      <w:r>
        <w:rPr>
          <w:sz w:val="28"/>
          <w:szCs w:val="28"/>
        </w:rPr>
        <w:t xml:space="preserve"> с 0,443 г </w:t>
      </w:r>
      <w:r>
        <w:rPr>
          <w:sz w:val="28"/>
          <w:szCs w:val="28"/>
          <w:lang w:val="en-US"/>
        </w:rPr>
        <w:t>NaSO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</w:rPr>
        <w:t>. растворы могут храниться в холодильнике не более трех месяцев. Для определения оптической плотности растворы шкалы сравнения и образца смешивают с равным объемом осаждающего раствора. Проводят фотометрию при условиях, описанных выше, относительно стандартного раствора, не содержащего сульфатов.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Если полученные результаты выходят за пределы калибровочной кривой, анализируемый раствор разбавляют в несколько раз (в зависимости от степени превышения значений шкалы) и повторяют замеры, после чего полученное по шкале значение увеличивают в соответствующее количество раз.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другом варианте турбидиметрического анализа к анализируемому раствору добавляют стабилизирующий раствор, содержащий хлорид натрия, соляную кислоту, этанол и глицерин. После перемешивания с помощью магнитной мешалки в раствор добавляют порошок </w:t>
      </w:r>
      <w:r>
        <w:rPr>
          <w:sz w:val="28"/>
          <w:szCs w:val="28"/>
          <w:lang w:val="en-US"/>
        </w:rPr>
        <w:t>BaCl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, снова перемешивают ровно 1 мин и через 1-3 мин измеряют оптическую плотность при длине волны 340 нм.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Фотометрический анализ является косвенным. В его основе также лежит реакция осаждения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в виде сульфата бария. Но в качестве осадителя используют не хлорид бария, а солянокислый раствор хромата бария. Это соединение трудно растворимо в  воде, но в кислой среде оно переходит в растворимый в воде дихромат. При проведении анализа к аликвоте анализируемого раствора добавляют строго определенный объем раствора – осадителя. Часть ионов бария реагирует с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с образованием </w:t>
      </w:r>
      <w:r>
        <w:rPr>
          <w:sz w:val="28"/>
          <w:szCs w:val="28"/>
          <w:lang w:val="en-US"/>
        </w:rPr>
        <w:t>BaSO</w:t>
      </w:r>
      <w:r>
        <w:rPr>
          <w:sz w:val="28"/>
          <w:szCs w:val="28"/>
          <w:vertAlign w:val="subscript"/>
        </w:rPr>
        <w:t xml:space="preserve">4 </w:t>
      </w:r>
      <w:r>
        <w:rPr>
          <w:sz w:val="28"/>
          <w:szCs w:val="28"/>
        </w:rPr>
        <w:t>. Далее в систему добавляют аммиак, при этом дихромат-ион переходит в нерастворимый хромат: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Cr</w:t>
      </w:r>
      <w:r>
        <w:rPr>
          <w:sz w:val="28"/>
          <w:szCs w:val="28"/>
          <w:vertAlign w:val="subscript"/>
          <w:lang w:val="en-US"/>
        </w:rPr>
        <w:t>2</w:t>
      </w:r>
      <w:r>
        <w:rPr>
          <w:sz w:val="28"/>
          <w:szCs w:val="28"/>
          <w:lang w:val="en-US"/>
        </w:rPr>
        <w:t>O</w:t>
      </w:r>
      <w:r>
        <w:rPr>
          <w:sz w:val="28"/>
          <w:szCs w:val="28"/>
          <w:vertAlign w:val="subscript"/>
          <w:lang w:val="en-US"/>
        </w:rPr>
        <w:t>7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vertAlign w:val="superscript"/>
          <w:lang w:val="en-US"/>
        </w:rPr>
        <w:t>2-</w:t>
      </w:r>
      <w:r>
        <w:rPr>
          <w:sz w:val="28"/>
          <w:szCs w:val="28"/>
          <w:lang w:val="en-US"/>
        </w:rPr>
        <w:t xml:space="preserve"> + OH</w:t>
      </w:r>
      <w:r>
        <w:rPr>
          <w:sz w:val="28"/>
          <w:szCs w:val="28"/>
          <w:vertAlign w:val="superscript"/>
          <w:lang w:val="en-US"/>
        </w:rPr>
        <w:t>-</w:t>
      </w:r>
      <w:r>
        <w:rPr>
          <w:sz w:val="28"/>
          <w:szCs w:val="28"/>
          <w:lang w:val="en-US"/>
        </w:rPr>
        <w:t xml:space="preserve"> = 2 CrO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vertAlign w:val="superscript"/>
          <w:lang w:val="en-US"/>
        </w:rPr>
        <w:t>2-</w:t>
      </w:r>
      <w:r>
        <w:rPr>
          <w:sz w:val="28"/>
          <w:szCs w:val="28"/>
          <w:lang w:val="en-US"/>
        </w:rPr>
        <w:t xml:space="preserve"> + H</w:t>
      </w:r>
      <w:r>
        <w:rPr>
          <w:sz w:val="28"/>
          <w:szCs w:val="28"/>
          <w:vertAlign w:val="superscript"/>
          <w:lang w:val="en-US"/>
        </w:rPr>
        <w:t xml:space="preserve">+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как часть ионов бария связана сульфат-ионами, часть ионов </w:t>
      </w:r>
      <w:r>
        <w:rPr>
          <w:sz w:val="28"/>
          <w:szCs w:val="28"/>
          <w:lang w:val="en-US"/>
        </w:rPr>
        <w:t>Cr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O</w:t>
      </w:r>
      <w:r>
        <w:rPr>
          <w:sz w:val="28"/>
          <w:szCs w:val="28"/>
          <w:vertAlign w:val="subscript"/>
        </w:rPr>
        <w:t>7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, эквивалентная количеству сульфат-ионов, остается в растворе. Хромат-ионы окрашивают раствор в лимонно-желтый цвет, который может быть проанализирован фотометрическим методом. По концентрации хромат-ионов оценивается концентрация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>в анализируемой водной вытяжке. Оптическую плотность измеряют при длине волны 400-410 нм, максимум светопоглощения приходится на 373 нм.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Аликвоту водной вытяжки (3-20 мл) помещают в мерную колбу объемом 50 мл, приливают 2,5 мл раствора-осадителя сульфат-ионов (солянокислый 0,05 М раствор хромата бария), содержимое колбы перемешивают и колбы 30 мин выдерживают на водяной бане. Затем в колбу по каплям доьавляют 25%-ный раствор аммиака до выпадения лимонно-желтого осадка и перехода оранжевой окраски раствора в лимонно-желтую. Объем жидкости в колбе доводят до 50 мл дистиллированной водой, содержимое колбы тщательно перемешивают и фильтруют через плотный фильтр. Оптическую плотность фильтрата измеряют при длине волны 400 нм.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получения градуировочной шкалы в мерные колбы вместимостью 50 мл наливают 0, 2, 4, 6, 8, 10 и 12 мл стандартного 0,02 н  раствора </w:t>
      </w:r>
      <w:r>
        <w:rPr>
          <w:sz w:val="28"/>
          <w:szCs w:val="28"/>
          <w:lang w:val="en-US"/>
        </w:rPr>
        <w:t>Na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 xml:space="preserve">4 </w:t>
      </w:r>
      <w:r>
        <w:rPr>
          <w:sz w:val="28"/>
          <w:szCs w:val="28"/>
        </w:rPr>
        <w:t>. Затем в колбы до половины их объема добавляют дистиллированную воду и их содержимое анализируют как описано выше.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качестве осадителя берут 0,05 М раствор </w:t>
      </w:r>
      <w:r>
        <w:rPr>
          <w:sz w:val="28"/>
          <w:szCs w:val="28"/>
          <w:lang w:val="en-US"/>
        </w:rPr>
        <w:t>BaCrO</w:t>
      </w:r>
      <w:r>
        <w:rPr>
          <w:sz w:val="28"/>
          <w:szCs w:val="28"/>
          <w:vertAlign w:val="subscript"/>
        </w:rPr>
        <w:t xml:space="preserve">4 </w:t>
      </w:r>
      <w:r>
        <w:rPr>
          <w:sz w:val="28"/>
          <w:szCs w:val="28"/>
        </w:rPr>
        <w:t>в 1,5 М растворе соляной кислоты. Если при растворении и суточном настаивании получают мутный раствор хромата бария, его фильтруют.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сульфат-иона рассчитывают по формуле: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 </w:t>
      </w:r>
      <w:r>
        <w:rPr>
          <w:sz w:val="28"/>
          <w:szCs w:val="28"/>
        </w:rPr>
        <w:t>мМ/100 г почвы = С(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) </w:t>
      </w:r>
      <w:r>
        <w:rPr>
          <w:sz w:val="28"/>
          <w:szCs w:val="28"/>
          <w:lang w:val="en-US"/>
        </w:rPr>
        <w:t>Vo</w:t>
      </w:r>
      <w:r>
        <w:rPr>
          <w:sz w:val="28"/>
          <w:szCs w:val="28"/>
        </w:rPr>
        <w:t xml:space="preserve">100 /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bscript"/>
          <w:lang w:val="en-US"/>
        </w:rPr>
        <w:t>an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>,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 xml:space="preserve">2- </w:t>
      </w:r>
      <w:r>
        <w:rPr>
          <w:sz w:val="28"/>
          <w:szCs w:val="28"/>
          <w:lang w:val="en-US"/>
        </w:rPr>
        <w:t>% = 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 xml:space="preserve">2-  </w:t>
      </w:r>
      <w:r>
        <w:rPr>
          <w:sz w:val="28"/>
          <w:szCs w:val="28"/>
        </w:rPr>
        <w:t>мМ</w:t>
      </w:r>
      <w:r>
        <w:rPr>
          <w:sz w:val="28"/>
          <w:szCs w:val="28"/>
          <w:lang w:val="en-US"/>
        </w:rPr>
        <w:t xml:space="preserve">/100 </w:t>
      </w:r>
      <w:r>
        <w:rPr>
          <w:sz w:val="28"/>
          <w:szCs w:val="28"/>
        </w:rPr>
        <w:t>г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почвы</w:t>
      </w:r>
      <w:r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</w:rPr>
        <w:t>М</w:t>
      </w:r>
      <w:r>
        <w:rPr>
          <w:sz w:val="28"/>
          <w:szCs w:val="28"/>
          <w:lang w:val="en-US"/>
        </w:rPr>
        <w:t xml:space="preserve"> (1/2 SO</w:t>
      </w:r>
      <w:r>
        <w:rPr>
          <w:sz w:val="28"/>
          <w:szCs w:val="28"/>
          <w:vertAlign w:val="subscript"/>
          <w:lang w:val="en-US"/>
        </w:rPr>
        <w:t>4</w:t>
      </w:r>
      <w:r>
        <w:rPr>
          <w:sz w:val="28"/>
          <w:szCs w:val="28"/>
          <w:vertAlign w:val="superscript"/>
          <w:lang w:val="en-US"/>
        </w:rPr>
        <w:t>2-</w:t>
      </w:r>
      <w:r>
        <w:rPr>
          <w:sz w:val="28"/>
          <w:szCs w:val="28"/>
          <w:lang w:val="en-US"/>
        </w:rPr>
        <w:t xml:space="preserve">), 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где С(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 xml:space="preserve">2- </w:t>
      </w:r>
      <w:r>
        <w:rPr>
          <w:sz w:val="28"/>
          <w:szCs w:val="28"/>
        </w:rPr>
        <w:t xml:space="preserve">) – концентрация эквивалентов сульфат-ионов, мМ/ объем мерной колбы;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bscript"/>
          <w:lang w:val="en-US"/>
        </w:rPr>
        <w:t>an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– объем аликвоты водной вытяжки, мл;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 xml:space="preserve"> – навеска почвы, г; </w:t>
      </w:r>
      <w:r>
        <w:rPr>
          <w:sz w:val="28"/>
          <w:szCs w:val="28"/>
          <w:lang w:val="en-US"/>
        </w:rPr>
        <w:t>Vo</w:t>
      </w:r>
      <w:r>
        <w:rPr>
          <w:sz w:val="28"/>
          <w:szCs w:val="28"/>
        </w:rPr>
        <w:t xml:space="preserve"> – общий объем воды, добавленный к почве, мл; М (1/2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>) – молярная масса эквивалента сульфат-иона, 0,048 г/мМ.</w:t>
      </w:r>
    </w:p>
    <w:p w:rsidR="00F12109" w:rsidRDefault="00F1210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Сравнительная оценка результатов определения </w:t>
      </w:r>
      <w:r>
        <w:rPr>
          <w:sz w:val="28"/>
          <w:szCs w:val="28"/>
          <w:lang w:val="en-US"/>
        </w:rPr>
        <w:t>SO</w:t>
      </w:r>
      <w:r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perscript"/>
        </w:rPr>
        <w:t>2-</w:t>
      </w:r>
      <w:r>
        <w:rPr>
          <w:sz w:val="28"/>
          <w:szCs w:val="28"/>
        </w:rPr>
        <w:t>, полученных разными методами, показывает хорошую воспроизводимость. Коэффициенты варьирования результатов оказываются близкими и невысокими для разных методов (в пределах 1 – 6 %).</w:t>
      </w:r>
    </w:p>
    <w:p w:rsidR="00F12109" w:rsidRDefault="00F12109">
      <w:pPr>
        <w:pStyle w:val="1"/>
      </w:pPr>
      <w:r>
        <w:br w:type="page"/>
        <w:t>Список литературы</w:t>
      </w:r>
    </w:p>
    <w:p w:rsidR="00F12109" w:rsidRDefault="00F1210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Воробьева Л.А. Химический анализ почв. МГУ, 1998, 272 с.</w:t>
      </w:r>
    </w:p>
    <w:p w:rsidR="00F12109" w:rsidRDefault="00F1210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Айдинян Р.Х. и др. Методы извлечения и определения различных форм серы в почвах и растениях. М., 1968.</w:t>
      </w:r>
    </w:p>
    <w:p w:rsidR="00F12109" w:rsidRDefault="00F1210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Малинина М.С., Мотузова Г.В. Методы получения почвенных растворов при почвенно-химическом мониторинге // Физические и химические методы исследования почв. МГУ, 1994, с.101-129.</w:t>
      </w:r>
      <w:bookmarkStart w:id="0" w:name="_GoBack"/>
      <w:bookmarkEnd w:id="0"/>
    </w:p>
    <w:sectPr w:rsidR="00F12109">
      <w:headerReference w:type="default" r:id="rId7"/>
      <w:pgSz w:w="11906" w:h="16838"/>
      <w:pgMar w:top="1134" w:right="1418" w:bottom="1134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109" w:rsidRDefault="00F12109">
      <w:r>
        <w:separator/>
      </w:r>
    </w:p>
  </w:endnote>
  <w:endnote w:type="continuationSeparator" w:id="0">
    <w:p w:rsidR="00F12109" w:rsidRDefault="00F12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109" w:rsidRDefault="00F12109">
      <w:r>
        <w:separator/>
      </w:r>
    </w:p>
  </w:footnote>
  <w:footnote w:type="continuationSeparator" w:id="0">
    <w:p w:rsidR="00F12109" w:rsidRDefault="00F12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2109" w:rsidRDefault="00F12109">
    <w:pPr>
      <w:pStyle w:val="a3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675B6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004158C"/>
    <w:multiLevelType w:val="singleLevel"/>
    <w:tmpl w:val="A172328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43CE654F"/>
    <w:multiLevelType w:val="singleLevel"/>
    <w:tmpl w:val="A87C16D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51056035"/>
    <w:multiLevelType w:val="singleLevel"/>
    <w:tmpl w:val="3ACE684C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7EE736EE"/>
    <w:multiLevelType w:val="hybridMultilevel"/>
    <w:tmpl w:val="208C0D5C"/>
    <w:lvl w:ilvl="0" w:tplc="B1103058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27D0"/>
    <w:rsid w:val="001027D0"/>
    <w:rsid w:val="005655CF"/>
    <w:rsid w:val="00B00BDB"/>
    <w:rsid w:val="00F1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45444E9-93F4-4783-9E31-31E6E3B98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jc w:val="center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2"/>
    <w:basedOn w:val="a"/>
    <w:link w:val="20"/>
    <w:uiPriority w:val="99"/>
    <w:pPr>
      <w:spacing w:line="360" w:lineRule="auto"/>
      <w:ind w:firstLine="720"/>
      <w:jc w:val="both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pPr>
      <w:spacing w:line="360" w:lineRule="auto"/>
      <w:ind w:left="720"/>
      <w:jc w:val="center"/>
    </w:pPr>
    <w:rPr>
      <w:sz w:val="48"/>
      <w:szCs w:val="48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4113</Words>
  <Characters>23447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почвах содержатся несколько видов сульфатных соединений</vt:lpstr>
    </vt:vector>
  </TitlesOfParts>
  <Company>биологическое учереждение</Company>
  <LinksUpToDate>false</LinksUpToDate>
  <CharactersWithSpaces>27505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почвах содержатся несколько видов сульфатных соединений</dc:title>
  <dc:subject/>
  <dc:creator>Наташа</dc:creator>
  <cp:keywords/>
  <dc:description/>
  <cp:lastModifiedBy>admin</cp:lastModifiedBy>
  <cp:revision>2</cp:revision>
  <dcterms:created xsi:type="dcterms:W3CDTF">2014-02-24T16:42:00Z</dcterms:created>
  <dcterms:modified xsi:type="dcterms:W3CDTF">2014-02-24T16:42:00Z</dcterms:modified>
</cp:coreProperties>
</file>