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A6" w:rsidRDefault="004442A6">
      <w:pPr>
        <w:autoSpaceDE w:val="0"/>
        <w:autoSpaceDN w:val="0"/>
        <w:adjustRightInd w:val="0"/>
        <w:spacing w:line="360" w:lineRule="auto"/>
        <w:rPr>
          <w:rFonts w:ascii="Arial" w:hAnsi="Arial" w:cs="Arial"/>
          <w:sz w:val="28"/>
          <w:szCs w:val="28"/>
        </w:rPr>
      </w:pPr>
    </w:p>
    <w:p w:rsidR="004442A6" w:rsidRDefault="004442A6">
      <w:pPr>
        <w:autoSpaceDE w:val="0"/>
        <w:autoSpaceDN w:val="0"/>
        <w:adjustRightInd w:val="0"/>
        <w:spacing w:line="360" w:lineRule="auto"/>
        <w:jc w:val="center"/>
        <w:rPr>
          <w:rFonts w:ascii="Arial" w:hAnsi="Arial" w:cs="Arial"/>
          <w:sz w:val="36"/>
          <w:szCs w:val="36"/>
        </w:rPr>
      </w:pPr>
      <w:r>
        <w:rPr>
          <w:rFonts w:ascii="Arial" w:hAnsi="Arial" w:cs="Arial"/>
          <w:b/>
          <w:bCs/>
          <w:sz w:val="36"/>
          <w:szCs w:val="36"/>
        </w:rPr>
        <w:t>Определение территории Российской Федерации для налогообложения</w:t>
      </w:r>
    </w:p>
    <w:p w:rsidR="004442A6" w:rsidRDefault="004442A6">
      <w:pPr>
        <w:autoSpaceDE w:val="0"/>
        <w:autoSpaceDN w:val="0"/>
        <w:adjustRightInd w:val="0"/>
        <w:spacing w:line="360" w:lineRule="auto"/>
        <w:rPr>
          <w:rFonts w:ascii="Arial" w:hAnsi="Arial" w:cs="Arial"/>
          <w:sz w:val="36"/>
          <w:szCs w:val="36"/>
        </w:rPr>
      </w:pP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Установленные законодательством Российской Федерации налоги и сборы обязательны к уплате на той территории, на которую распространяется действие законодательного акта о налоге или сборе.</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Федеральные налоги и сборы, устанавливаемые Налоговым кодексом РФ, обязательны к уплате на всей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Пространственный предел действия законодательства о налогах и сборах Российской Федерации ограничен государственной границей. Если международным договором Российской Федерации установлены иные правила и нормы, чем предусмотренные Налоговым кодексом РФ и принятыми в соответствии с ним нормативными правовыми актами о налогах и (или) сборах, то применяются правила и нормы международных договоров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Определив круг законодательных актов о налогах и сборах, необходимо уяснить элементы налогообложения, в которых ссылка на понятие "территория Российской Федерации" является существенным признаком.</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со ст.17 НК РФ элементами налогообложения признаются: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объект налогообложения;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налоговая база;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налоговый период;</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налоговая ставка;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порядок исчисления налога;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порядок и сроки уплаты налога;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необходимых случаях - налоговые льготы.</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При определении объекта налогообложения допускаются ссылки собственно на территорию Российской Федерации (пространственный предел, ограниченный государственной границей) и на таможенную территорию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Пределы таможенной территорииРоссийской Федерации, а также периметры свободных таможенных зон и свободных складов являются таможенной границей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На основании ст.146 НК РФ объектами налогообложения признаются: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доходы организаций;</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ввоз товаров на таможенную территорию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Согласно ст.182 НК РФ объектами налогообложения признаются: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передача на территории Российской Федерации лицом произведенных им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передача на территории Российской Федерации лицами произведенных ими подакцизных товаров для собственных нужд;</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передача на территории Российской Федерации лицами произведенных ими подакцизных товаров в уставный (складочный) капитал организаций, в паевые фонды кооперативов, а также в качестве взноса по договору простого товарищества (договору о совместной деятельности);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передача на территории Российской Федерации организацией (хозяйственным обществом или товариществом) произведенных ею подакцизных товаров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ввоз подакцизных товаров на таможенную территорию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первичная реализация подакцизных товаров, происходящих и ввезенных на территорию Российской Федерации с территории государств - участников Таможенного союза безтаможенного оформления (при наличии соглашений о едином таможенном пространстве);</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реализация природного газа за пределы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реализация и (или) передача, в том числе на безвозмездной основе, природного газа на территории Российской Федерации газораспределительным организациям либо непосредственно (минуя газораспределительные организации) конечным потребителям, использующим природный газ в качестве топлива и (или) сырья, за исключением операций, указанных в подп.8-12 п.1 ст.183 НК РФ.</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Операции, перечисленные в подп.12-21 п.1 ст.182, признаются объектом налогообложения в случае, если подакцизные виды минерального сырья добыты (выработаны) на территории Российской Федерации, ее континентального шельфа и (или) исключительной экономической зоны.</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Последний абзац ст.182 НК РФ подтверждает, что применительно к главе 22 части второй Кодекса континентальный шельф и исключительная экономическая зона не входят в понятие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ст.209 НК РФ доход признается объектомналогообложения с учетом территории его получения: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от источников в Российской Федерации - для физических лиц, не являющихся налоговыми резидентами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Таким образом, объект налогообложения возникает в случае выплаты доходов организацией или физическим лицом в Российской Федерации и (или) за ее пределами.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Понятие "от источников в Российской Федерации" следует определять, как от организаций (российских или иностранных), выплачивающих доход непосредственно на территории Российской Федерации. Особенностью гл.23 "Налог на доходы физических лиц" НК РФ является то, что место получения дохода не является определяющим. Существенным является осуществление деятельности, приносящей доход, на соответствующей территории, например, для признания дохода, полученного от источников в Российской Федерации, доход должен быть получен от сдачи в аренду имущества, находящегося в Российской Федерации, и т.д.</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 п.2 ст.39 НК РФ место и момент фактической реализации товаров, работ или услуг определяются в соответствии с частью второй Налогового кодекса РФ. В частности, в ст.147 НК РФ определено, что местом реализации товаров признается территория Российской Федерации при наличии одного или нескольких следующих обстоятельств:</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товар находится на территории РоссийскойФедерации и не отгружается и не транспортируется;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товар в момент начала отгрузки или транспортировки находится на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Объект по налогу на добавленную стоимость возникает при наличии совокупности фактов, о которых указано в ст.146 НК РФ. Во-первых, товары (работы, услуги) должны быть реализованы, во-вторых, местом такой реализации должна признаваться Российская Федерация. При отсутствии хотя бы одного из указанных фактов обязанность по уплате НДС у налогоплательщика не возникает.</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Реализацией товаров организацией или индивидуальным предпринимателем признается соответственно передача на возмездной основе (в том числе обмен товарами) права собственности на товары одним лицом для другого лица, а также передача права собственности на товары одним лицом для другого лица на безвозмездной основе.</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Так как обязанность по уплате НДС возникает у налогоплательщика только в случае реализации товаров на территории Российской Федерации, установление данного обстоятельства имеет существенное значение.</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Реализация российской организацией (продавцом) недвижимого имущества на территории иностранного государства, независимо от того, резидентом какого государства является покупатель, не признается объектом налогообложения.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Указанное правило определения места реализации товара может применяться и к движимым вещам (имуществу), если покупатель товара не заинтересован в том, чтобы товар изменял свое место нахождения, например, в случае аренды помещения, в котором осуществляется розничная торговля, или в результате возложения на продавца полномочий комиссионера по реализации указанного товара по договору розничной купли-продажи.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При отгрузке или транспортировке товара (движимых вещей) местом его реализации признается Российская Федерация, если товар в момент начала отгрузки или транспортировки находился на территории Российской Федерации. По общему правилу именно место сдачи товара первому перевозчику или лицу, производящему отгрузку товара (место нахождения склада), является определяющим для целей определения обязанности по уплате НДС.</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Если товар был приобретен на территории иностранного государства или приобретен на территории Российской Федерации, но вывезен на территорию иностранного государства и там реализован российской или иностранной организации, местом реализации такого товара не будет являться Российская Федерация.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Местом реализации работ (услуг) признается территория Российской Федерации, если: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1) работы (услуги) связаны непосредственно с недвижимым имуществом, находящимся на территории Российской Федерации. К таким работам (услугам) относятся строительные, монтажные, строительно-монтажные, ремонтные, реставрационные работы, работы по озеленению. Перечень указанных работ носит исчерпывающий характер и не может применяться к иным работам (услугам), связанным с недвижимым имуществом, например, являющимся предметом договора аренды здания (сооружения), расположенного за пределами территории Российской Федерации. В данном случае стоимость услуги (арендная плата) арендодателя (российской организации) подлежит налогообложению, так как в соответствии с подп.5 п.1 ст.148 НК РФ местом реализации данной услуги будет признаваться Российская Федерация.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Положение подп.1 п.1 ст.148 НК РФ не применяется к работам (услугам), непосредственно связанным с морскими, речными, воздушными транспортными средствами и космическими объектами. Место реализации работ, услуг, непосредственно связанных с данным видов недвижимого имущества, определяется с учетом подп.5 п.1 и абзаца второго п.2 ст.148 НК РФ как исключение изобщего правила;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2) работы (услуги), связанные с движимым имуществом, находящимся на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со ст.130 ГК РФ вещи, не относящиеся к недвижимости, включая деньги и ценные бумаги, признаются движимым имуществом.</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Регистрации прав на движимые вещи не требуется, кроме случаев, указанных в законе.</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целях определения места реализации работ (услуг) следует обращать особое внимание на то, чтобы работы или услуги были реализованы в момент, когда движимые вещи еще находятся на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Причем, под территорией Российской Федерации следует понимать пространственный предел действия государственного суверенитета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3) услуги в сфере культуры, искусства, образования, физической культуры или туризма и спорта фактически оказываются на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4) покупатель услуг осуществляет деятельность на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Покупатель нижепоименованных услуг должен фактически присутствовать (осуществлять деятельность на территории Российской Федерации - потреблять результаты деятельности, не имеющей материального выражения, на территории Российской Федерации). Основанием для такого присутствия является обязательная государственная или аналогичная регистрация (аккредитация). Данные основания являются определяющими для установления места присутствия. В случае отсутствия государственной регистрации данные основания могут определяться с учетом соответствующих записей в учредительных документах.</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Данное положение относится к следующим видам услуг:</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 передаче в собственность или переуступке патентов, лицензий, торговых марок, авторских или иных прав. Под иными правами следует понимать однородные права (личные, связанные с имущественными), которые возникают по поводу результатов интеллектуальной деятельности;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консультационным, юридическим, бухгалтерским, инжиниринговым, рекламным, образовательным услугам, научно-исследовательским и опытно-конструкторским работам, а также услугам по обработке информации.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К услугам по обработке информации относятся услуги по осуществлению сбора и обобщения, систематизации информационных массивов и предоставлению в распоряжение пользователя результатов обработки информации.</w:t>
      </w:r>
    </w:p>
    <w:p w:rsidR="004442A6" w:rsidRDefault="004442A6">
      <w:pPr>
        <w:autoSpaceDE w:val="0"/>
        <w:autoSpaceDN w:val="0"/>
        <w:adjustRightInd w:val="0"/>
        <w:spacing w:line="360" w:lineRule="auto"/>
        <w:rPr>
          <w:rFonts w:ascii="Arial" w:hAnsi="Arial" w:cs="Arial"/>
          <w:sz w:val="28"/>
          <w:szCs w:val="28"/>
        </w:rPr>
      </w:pP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b/>
          <w:bCs/>
          <w:sz w:val="28"/>
          <w:szCs w:val="28"/>
        </w:rPr>
        <w:t>Пример 1.</w:t>
      </w:r>
      <w:r>
        <w:rPr>
          <w:rFonts w:ascii="Arial" w:hAnsi="Arial" w:cs="Arial"/>
          <w:sz w:val="28"/>
          <w:szCs w:val="28"/>
        </w:rPr>
        <w:t xml:space="preserve"> Российская организация оказывает иностранному партнеру услуги по обработке статистической информации на условиях 100%-ной предоплаты.</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Договорная стоимость услуг составила 9000 долл. США, затраты организации наоказание услуг - 180000 руб. Курс ЦБ РФ на дату получения денежных средств - 28 руб. за 1 долл. США., на дату подписания акта выполненных работ - 29 руб. за 1 долл. США.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Сумма авансов, полученных организацией в счет оплаты продукции, товаров, работ, услуг, не признается доходами организации (п.3 Положения по бухгалтерскому учету "Доходы организации" (ПБУ 9/99), утвержденного приказом Минфина России от 06.05.99 N 32н).</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 п.1 ст.146 НК РФ объектом налогообложения по НДС признается реализация товаров (работ, услуг) на территории Российской Федерации. Налоговая база определяется с учетом сумм авансовых или иных платежей, полученных в счет предстоящих поставок товаров (ст.162 НК РФ).</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Вместе с тем, п.36.1 Методических рекомендаций по применению главы 21 "Налог на добавленную стоимость" Налогового кодекса Российской Федерации", утвержденных приказом МНС России от 20.12.2000 N БГ-3-03/447, разъяснено, что не облагаются НДС авансы, полученные в счет предстоящих поставок товаров (работ, услуг), при реализации товаров (работ, услуг), местом реализации которых не является территория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Для исчисления НДС местом реализации услуг по обработке информации признается место осуществления деятельности покупателя услуг (подп.4 п.1 ст.148 НК РФ). В данном случае территория Российской Федерации не является местом экономической деятельности покупателя. Следовательно, реализация услуг по обработке информации, а также суммы полученной предоплаты за эти услуги не облагаются НДС.</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Данное положение применяется только в целях исчисления НДС и неприменимо в отношении других налогов.</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После того, как заказчик принял результаты оказанных услуг (подписал акт приемки-сдачи), организация в соответствии с п.5, 12 ПБУ 9/99 обязана признать в бухгалтерском учете выручку от оказания услуг как доход от обычных видов деятельности.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рассматриваемой ситуации доход от реализации услуг признается в сумме, определяемой пересчетом иностранной валюты по курсу ЦБ РФ, действующему на дату признания дохода организации в учете. В связи с изменением курса доллара США, установленного ЦБ РФ на дату получения аванса и на дату признания дохода в учете, у организации возникает отрицательная курсовая разница, которая согласно п.13 Положения по бухгалтерскому учету "Учет активов и обязательств, стоимость которых выражена в иностранной валюте" (ПБУ 3/2000), утвержденного приказом Минфина России от 10.01.2000 N 2н, отражается в составе внереализационных расходов.</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целях налогообложения прибыли курсовые разницы по операциям в иностранной валюте учитываются на основании п.15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утвержденного постановлением Правительства РФ от 05.08.92 N 552.</w:t>
      </w:r>
    </w:p>
    <w:p w:rsidR="004442A6" w:rsidRDefault="004442A6">
      <w:pPr>
        <w:autoSpaceDE w:val="0"/>
        <w:autoSpaceDN w:val="0"/>
        <w:adjustRightInd w:val="0"/>
        <w:spacing w:line="360" w:lineRule="auto"/>
        <w:rPr>
          <w:rFonts w:ascii="Arial" w:hAnsi="Arial" w:cs="Arial"/>
          <w:sz w:val="28"/>
          <w:szCs w:val="28"/>
        </w:rPr>
      </w:pP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b/>
          <w:bCs/>
          <w:sz w:val="28"/>
          <w:szCs w:val="28"/>
        </w:rPr>
        <w:t>Пример 2.</w:t>
      </w:r>
      <w:r>
        <w:rPr>
          <w:rFonts w:ascii="Arial" w:hAnsi="Arial" w:cs="Arial"/>
          <w:sz w:val="28"/>
          <w:szCs w:val="28"/>
        </w:rPr>
        <w:t xml:space="preserve"> Организация, основным видом деятельности которой является производство средств коррекции зрения (линзы, оправы для очков), для усовершенствования процесса производства выпускаемых изделий воспользовалась юридическими услугами иностранной организации, не имеющей представительства на территории Российской Федерации. Услуги были оказаны на территории Германии. Стоимость услуг составила 3000 немецких марок (с учетом НДС). Курс ЦБ РФ на дату подписания с иностранной компанией акта об оказании услуг составил 13,7 руб., на дату перечисления денежных средств иностранному партнеру - 13,4 руб. за немецкую марку. Согласно учетной политике организации общехозяйственные расходы списываются на счет 20 "Основное производство".</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N 94н, для отражения в учете расходов по оплате информационных, аудиторских, консультационных, а также других аналогичных по назначению управленческих расходов предназначен счет 26 "Общехозяйственные расходы".</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Согласно п.5, 7 Положения по бухгалтерскому учету "Расходы организации" (ПБУ 10/99), утвержденного приказом Минфина России от 06.05.99 N 33н (ред. от 30.03.01), управленческие расходы являются расходами по обычным видам деятельности. При этом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 (п.9 ПБУ 10/99).</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целях налогообложения прибыли оплата юридических услуг учитывается на основании подп."и" п.2 Положения о составе затрат.</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рассматриваемой ситуации юридические услуги оказывает иностранная организация, расчеты с которой производятся в иностранной валюте. В связи с изменением курса валюты, установленного ЦБ РФ на дату возникновения обязательств по оплате потребленных услуг (в данном случае - подписания акта оказания услуг) и дату исполнения обязательств по оплате (дату перечисления валютных средств исполнителю), в соответствии с п.11 ПБУ 3/2000 у организации возникает положительная курсовая разница, которая отражается в учете в том отчетном периоде, к которому относится дата исполнения обязательств по оплате, и зачисляется на финансовые результаты организации как внереализационные расходы (п.12, 13 ПБУ 3/2000).</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 п.1 ст.146 НК РФ объектом налогообложения по НДС признается реализация товаров (работ, услуг) на территории Российской Федерации. Согласно подп.4 п.1 ст.148 НК РФ местом реализации юридических услуг признается место осуществления деятельности покупателя услуг. Вданном случае местом экономической деятельности покупателя услуг является территория Российской Федерации, поэтому юридические услуги, оказанные зарубежной фирмой, облагаются НДС. Данное положение применяется только в целях исчисления НДС и неприменимо в отношении других налогов. Поэтому удержание налога на доходы иностранных юридических лиц, не связанные с деятельностью в Российской Федерации через постоянное представительство, не производится.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данном случае организация осуществляет производство продукции, реализация которой не облагается НДС (подп.1 п.2 ст.149 НК РФ). Однако на основании ст.161 НК РФ организация обязана в качестве налогового агента исчислить, удержать и перечислить в бюджет сумму НДС со стоимости консультационных услуг, оказанных ей иностранной фирмой. Исчисление и уплата налога в бюджет налоговыми агентами производятся за счет средств, подлежащих перечислению иностранному лицу (п.4 ст.173 НК РФ). Налог уплачивается по месту нахождения налогового агента (п.3 ст.174 НК РФ).</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Поскольку организация осуществляет производство продукции, не облагаемой НДС в соответствии с п.2 ст.149 НК РФ, сумма налога, уплаченная организацией в бюджет в качестве налогового агента, не может быть принята в качестве вычета. Данная сумма на основании ст.170 НК РФ включается в расходы, принимаемые к вычету при исчислении налога на прибыль организаций.</w:t>
      </w:r>
    </w:p>
    <w:p w:rsidR="004442A6" w:rsidRDefault="004442A6">
      <w:pPr>
        <w:autoSpaceDE w:val="0"/>
        <w:autoSpaceDN w:val="0"/>
        <w:adjustRightInd w:val="0"/>
        <w:spacing w:line="360" w:lineRule="auto"/>
        <w:rPr>
          <w:rFonts w:ascii="Arial" w:hAnsi="Arial" w:cs="Arial"/>
          <w:sz w:val="28"/>
          <w:szCs w:val="28"/>
        </w:rPr>
      </w:pP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b/>
          <w:bCs/>
          <w:sz w:val="28"/>
          <w:szCs w:val="28"/>
        </w:rPr>
        <w:t>Пример 3.</w:t>
      </w:r>
      <w:r>
        <w:rPr>
          <w:rFonts w:ascii="Arial" w:hAnsi="Arial" w:cs="Arial"/>
          <w:sz w:val="28"/>
          <w:szCs w:val="28"/>
        </w:rPr>
        <w:t xml:space="preserve"> Российская организация оказывает услуги по проведению презентации продукции иностранной компании, расположенной в Германии.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Стоимость услуг составляет 6000 немецких марок. Для проведения презентации заказчик передает образцы своей продукции стоимостью 3000немецких марок. По условиям договора образцы продукции раздаются посетителям бесплатно. Расходы российской организации, связанные с проведением презентации (заработная плата, амортизационные отчисления ит.д.), составили 40000 руб. Курс ЦБ РФ на дату получения образцов составил 13,8 руб. за немецкую марку, на дату подписания с иностранной компанией акта об оказании услуг - 13,7 руб. за немецкую марку, на дату получения платы за оказанные услуги - 13,4 руб. Согласно учетной политике организация определяет выручку в целях налогообложения "по отгрузке".</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рассматриваемой ситуации отношения между организацией и фирмой-нерезидентом регулируются положениями ГК РФ (п.1 ст.2). В данном случае между сторонами фактически заключен договор возмездного оказания услуг. Согласно ст.783 ГК РФ к договору возмездного оказания услуг применяются общие положения о договоре подряда, если это не противоречит гл.39 ГК РФ, атакже особенностям предмета договора возмездного оказания услуг. Следовательно, на основании ст.713 ГК РФ заказчик может передавать исполнителю собственное имущество.</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рассматриваемой ситуации оплата за услуги предусмотрена в иностранной валюте, поэтому для отражения в учете у организации возникает необходимость пересчета задолженности заказчика в рубли по курсу ЦБ РФ на дату совершения операции. Одновременно указанные записи производятся в валюте расчетов и платежей.</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связи с изменением курса валюты, установленного ЦБ РФ на дату принятия к учету дебиторской задолженности покупателя (в данном случае - подписания акта выполненных работ) и дату исполнения покупателем обязательств по оплате потребленных услуг (дату получения валютных средств), у организации возникает отрицательная курсовая разница (п.11 ПБУ 3/2000). В целях налогообложения прибыли отрицательные курсовые разницы по операциям в иностранной валюте учитываются на основании п.15 Положения о составе затрат.</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Исходя из определения рекламы, данного в ст.2 Федерального закона от 18.07.95 N 108-ФЗ (ред. от 18.06.01) "Орекламе", российская организация, проводя презентацию продукции германской фирмы, фактически оказывает рекламные услуги иностранному заказчику.</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 п.1 ст.146 НК РФ объектом налогообложения по НДС признается реализация товаров (работ, услуг) на территории Российской Федерации. Согласно подп.4 п.1 ст.148 НК РФ местом реализации рекламных услуг признается место экономической деятельности покупателя услуг. В данном случае местом экономической деятельности покупателя услуг является территория Германии, поэтому реализация услуг по проведению презентации не облагается НДС.</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Расходы, связанные с оказанием услуг по заключенным договорам в рамках обычных видовдеятельности (в данном случае - расходы, возникающие у организации при исполнении заключенного с иностранным партнером договора по организации презентации), в соответствии с п.5 ПБУ 10/99 являются расходами по обычным видам деятельности.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Бухгалтерской услугой признается деятельность по сбору, регистрации и обобщению в денежном выражении информации об имуществе, обязательствах организаций и их движении путем сплошного, непрерывного и документального учета всех хозяйственных операций;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4442A6" w:rsidRDefault="004442A6">
      <w:pPr>
        <w:autoSpaceDE w:val="0"/>
        <w:autoSpaceDN w:val="0"/>
        <w:adjustRightInd w:val="0"/>
        <w:spacing w:line="360" w:lineRule="auto"/>
        <w:rPr>
          <w:rFonts w:ascii="Arial" w:hAnsi="Arial" w:cs="Arial"/>
          <w:sz w:val="28"/>
          <w:szCs w:val="28"/>
        </w:rPr>
      </w:pP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b/>
          <w:bCs/>
          <w:sz w:val="28"/>
          <w:szCs w:val="28"/>
        </w:rPr>
        <w:t>Пример 4.</w:t>
      </w:r>
      <w:r>
        <w:rPr>
          <w:rFonts w:ascii="Arial" w:hAnsi="Arial" w:cs="Arial"/>
          <w:sz w:val="28"/>
          <w:szCs w:val="28"/>
        </w:rPr>
        <w:t xml:space="preserve"> Организация оплатила услуги иностранной компании по составлению годовой бухгалтерской отчетности в соответствии с международными стандартами для выхода организации на международный рынок. Договорная стоимость оказанных услуг составила 8000 долл. США, кроме того, НДС - 1600 долл. США. Курс доллара, установленный ЦБ РФ, составлял: на дату оказания услуг - 27,0 руб. за 1 долл. США, на дату оплаты - 28,0 руб., на дату перечисления в бюджет НДС за иностранную компанию - 27,5 руб. за 1 долл. США.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Курсовая разница, возникающая при пересчете стоимости активов и обязательств, выраженных в иностранной валюте, в рубли, в соответствии с п.13 ПБУ 3/2000 подлежит зачислению на финансовые результаты организации как внереализационные доходы или внереализационные расходы по мере ее принятия к бухгалтерскому учету.</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соответствии с подп.4 п.1 ст.148 НК РФ местом реализации бухгалтерских услуг признается место экономической деятельности покупателя услуг. В данном случае местом экономической деятельности покупателя услуг является территория Российской Федерации. Поэтому стоимость таких услуг, оказанных иностранным юридическим лицом-нерезидентом организации-резиденту Российской Федерации, облагается НДС. Если иностранная организация не состоит на учете в Российской Федерации, то НДС уплачивается за нее российским предприятием за счет средств, перечисляемых иностранной организации. Согласно п.4 ст.173 НК РФ исчисление и уплата налога в бюджет налоговыми агентами производится за счет средств, подлежащих перечислению иностранному лицу. Уплата налога производится по месту нахождения налогового агента (п.3 ст.174 НК РФ).</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Согласно п.3 ст.153 НК РФ при определении налоговой базы выручка (расходы) налогоплательщика в иностранной валюте пересчитывается в рубли по курсу ЦБ РФ соответственно на дату реализации товаров (работ, услуг) или на дату фактического осуществления расходов.</w:t>
      </w:r>
    </w:p>
    <w:p w:rsidR="004442A6" w:rsidRDefault="004442A6">
      <w:pPr>
        <w:autoSpaceDE w:val="0"/>
        <w:autoSpaceDN w:val="0"/>
        <w:adjustRightInd w:val="0"/>
        <w:spacing w:line="360" w:lineRule="auto"/>
        <w:rPr>
          <w:rFonts w:ascii="Arial" w:hAnsi="Arial" w:cs="Arial"/>
          <w:sz w:val="28"/>
          <w:szCs w:val="28"/>
        </w:rPr>
      </w:pP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b/>
          <w:bCs/>
          <w:sz w:val="28"/>
          <w:szCs w:val="28"/>
        </w:rPr>
        <w:t>Пример 5.</w:t>
      </w:r>
      <w:r>
        <w:rPr>
          <w:rFonts w:ascii="Arial" w:hAnsi="Arial" w:cs="Arial"/>
          <w:sz w:val="28"/>
          <w:szCs w:val="28"/>
        </w:rPr>
        <w:t xml:space="preserve"> Перевозчик заключил с иностранной организацией договор перевозки груза.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Согласно договору перевозчик обязуется доставить из Варшавы в Выборг партию товаров. При этом часть маршрута проходит по территории Польши, а часть - по территории Российской Федерации. При определении места реализации необходимо учитывать, где оказана услуга. Вданном случае только часть перевозки, проходящая по территории России, является услугой, оказанной на территории Российской Федерации, и, соответственно, подлежит обложению НДС. Часть перевозки, проходящая по территории иностранного государства, является услугой, оказанной за пределами России, в связи с чем не подлежит обложению в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Протяженность маршрута составляет 900 км, на территорию Российской Федерации приходится только 300 км. Согласно условиям договора стоимость услуг равна 1500 долл. США. В облагаемый налогом оборот попадет только треть всей суммы выручки (900 км : 300 км = 3). Курс доллара на дату оказания услуги равен курсу на дату оплаты (29,3 руб. за 1 долл.).</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В ст.170 НК РФ указано, что суммы НДС, уплаченные при приобретении товаров (работ, услуг), включаются в затраты организации, если названные товары (работы, услуги) были использованы при реализации вне территории Российской Федерации.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Если организация оказывает услуги как облагаемые, так и не облагаемые налогом, то часть налога, уплаченная за материальные ресурсы (работы, услуги), используемые при оказании услуг, будет возмещена из бюджета, а другая доля - отнесена на затраты. В ст.170 НК РФ установлены правила расчета этих долей.</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Критерием распределения служит пропорция, в которой эти ресурсы используются для производства и (или) реализации продукции, операции по реализации которой освобождены от уплатыНДС. Такая пропорция определяется исходя из доли выручки от оказанных услуг, подлежащей налогообложению, в общем объеме выручки за отчетный налоговый период.</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Данное правило можно применять только в отношении товаров (работ, услуг), которые используются частично для производства и (или) реализации товаров (работ, услуг), облагаемых налогом, и частично - для производства и (или) реализации товаров (работ, услуг), не облагаемых налогом. Иными словами, распределение сумм НДС возможно лишь в отношении тех затрат, которые производятся для осуществления как облагаемой, так и не облагаемой налогом деятельности.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Таким образом, для правильного расчета суммы НДС, подлежащей возмещению, необходимо выполнить следующие действия: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определить, какие товары (работы, услуги) используются при производстве и облагаемой, и не облагаемой НДС продукции (этомогут быть, например, расходы, связанные с арендой помещения или содержанием управленческого персонала);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определить величину выручки за налоговый период и долю не облагаемого НДС оборота;</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исходя из полученной доли рассчитать сумму затрат по производству льготируемой продукции;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на основании полученной суммы определить величину НДС, включаемую в себестоимость льготируемой продукции. Оставшаяся часть подлежит вычету согласно требованиям ст.172 НК РФ.</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Документами, подтверждающими место выполнения работ и оказания услуг за пределами территории Российской Федерации, являются контракт с иностранными или российскими лицами, атакже документы, подтверждающие факт выполнения работ (оказания услуг).</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Стороны должны учитывать, что соответствующие факты могут подтверждать только надлежащим образом оформленные документы, которые признаются действительными как на момент их составления и исполнения, так и на момент предъявления налоговому органу.</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Документами, подтверждающими место выполнения работ (оказания услуг) за пределами территории Российской Федерации, являются:</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1) контракты, заключенные с иностранными или российскими лицами;</w:t>
      </w: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2) документы, подтверждающие факт выполнения работ (оказания услуг). Под указанным документом понимается зафиксированная на материальном носителе информация с реквизитами, позволяющими ее идентифицировать, отвечающая требованиям ст.9 Федерального закона от 21.11.96 N 129-ФЗ "О бухгалтерском учете".</w:t>
      </w:r>
    </w:p>
    <w:p w:rsidR="004442A6" w:rsidRDefault="004442A6">
      <w:pPr>
        <w:autoSpaceDE w:val="0"/>
        <w:autoSpaceDN w:val="0"/>
        <w:adjustRightInd w:val="0"/>
        <w:spacing w:line="360" w:lineRule="auto"/>
        <w:rPr>
          <w:rFonts w:ascii="Arial" w:hAnsi="Arial" w:cs="Arial"/>
          <w:sz w:val="28"/>
          <w:szCs w:val="28"/>
        </w:rPr>
      </w:pPr>
    </w:p>
    <w:p w:rsidR="004442A6" w:rsidRDefault="004442A6">
      <w:pPr>
        <w:autoSpaceDE w:val="0"/>
        <w:autoSpaceDN w:val="0"/>
        <w:adjustRightInd w:val="0"/>
        <w:spacing w:line="360" w:lineRule="auto"/>
        <w:ind w:firstLine="485"/>
        <w:jc w:val="both"/>
        <w:rPr>
          <w:rFonts w:ascii="Arial" w:hAnsi="Arial" w:cs="Arial"/>
          <w:sz w:val="28"/>
          <w:szCs w:val="28"/>
        </w:rPr>
      </w:pPr>
      <w:r>
        <w:rPr>
          <w:rFonts w:ascii="Arial" w:hAnsi="Arial" w:cs="Arial"/>
          <w:sz w:val="28"/>
          <w:szCs w:val="28"/>
        </w:rPr>
        <w:t>"Бухгалтерский учет", N 22, ноябрь 2001 г.</w:t>
      </w:r>
    </w:p>
    <w:p w:rsidR="004442A6" w:rsidRDefault="004442A6">
      <w:pPr>
        <w:spacing w:line="360" w:lineRule="auto"/>
        <w:rPr>
          <w:sz w:val="28"/>
          <w:szCs w:val="28"/>
        </w:rPr>
      </w:pPr>
      <w:bookmarkStart w:id="0" w:name="_GoBack"/>
      <w:bookmarkEnd w:id="0"/>
    </w:p>
    <w:sectPr w:rsidR="004442A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39C"/>
    <w:rsid w:val="000E6752"/>
    <w:rsid w:val="0016639C"/>
    <w:rsid w:val="00361BE1"/>
    <w:rsid w:val="0044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558747-3BC9-465D-8894-EA3D44F5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4355</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Определение территории Российской Федерации для налогообложения</vt:lpstr>
    </vt:vector>
  </TitlesOfParts>
  <Company>p.person</Company>
  <LinksUpToDate>false</LinksUpToDate>
  <CharactersWithSpaces>29121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территории Российской Федерации для налогообложения</dc:title>
  <dc:subject/>
  <dc:creator>Martynova</dc:creator>
  <cp:keywords/>
  <dc:description/>
  <cp:lastModifiedBy>admin</cp:lastModifiedBy>
  <cp:revision>2</cp:revision>
  <dcterms:created xsi:type="dcterms:W3CDTF">2014-03-20T05:58:00Z</dcterms:created>
  <dcterms:modified xsi:type="dcterms:W3CDTF">2014-03-20T05:58:00Z</dcterms:modified>
</cp:coreProperties>
</file>