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06" w:rsidRDefault="003363F1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Оптимизация. Качество. Эффективность: параметры реформирования Вооруженных Сил России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3"/>
          <w:i w:val="0"/>
          <w:iCs w:val="0"/>
          <w:color w:val="000000"/>
          <w:sz w:val="24"/>
          <w:szCs w:val="24"/>
        </w:rPr>
        <w:t>Генерал-полковник Валерий Манилов, первый заместитель начальника Генерального штаба Вооруженных Сил Российской Федерации, доктор политических наук</w:t>
      </w:r>
    </w:p>
    <w:p w:rsidR="004A3106" w:rsidRDefault="003363F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Выбор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Вопрос военной реформы, преобразования Вооруженных Сил как ее стержневого компонента переведен, наконец, из плоскости теоретических построений, научных и околонаучных дискуссий, политических и просто популистских деклараций в плоскость практическую.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Выбор, перед которым оказались Министерство обороны и Генеральный штаб, фактически сконцентрировался на двух позициях. Либо консервация тяжелейшего положения Вооруженных Сил, когда их потребности при существующих структуре, составе и численности вследствие ограниченных (на обозримую перспективу) финансово-экономических ресурсов, которые страна реально может выделить на национальную оборону, объективно удовлетворить невозможно. Либо осуществление решительных практических шагов по приведению задач, структуры, состава и численности Вооруженных Сил, систем управления, технического и тылового обеспечения, инфраструктуры в соответствие с современными военно-политическими и социально-экономическими реалиями.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Первая позиция означает, если смотреть правде в глаза, медленную, но безусловную и окончательную утрату Вооруженных Сил как жизнеспособной системы. Потому что никакие политические стенания (обличения, угрозы, обращения, движения в поддержку или в защиту и пр.) не прибавят денег в государственной казне Значит - ассигнования на оборону не увеличатся, и текущие, а тем более перспективные нужды Вооруженных Сил удовлетворены не будут.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Вторая позиция открывает возможность выйти из порочного круга за счет, с одной стороны, концентрации средств, ресурсов и сил на сохранении, преобразовании, совершенствовании тех элементов Вооруженных Сил, которые реально работают на боеготовность и боеспособность, с другой - избавления их от балласта, т. е. от всего устаревшего, бесполезного, бесперспективного, ненужного, но съедающего львиную долю средств и ресурсов без мало-мальски полезной отдачи.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Выбор сделан. Министерством обороны предложена система мер по преобразованию Вооруженных Сил. Мер радикальных, во многом болезненных. Неординарных. Но главное - жизненно необходимых. Они были представлены в форме Замысла реформирования Вооруженных Сил, одобрены Председателем Правительства России В С. Черномырдиным, а 9 июня с г. утверждены Президентом Российской Федерации Б. Н. Ельциным. Основные позиции этого документа конкретизированы в Концепции строительства Вооруженных Сил до 2005 года, получили нормативное закрепление в ряде указов Президента России. </w:t>
      </w:r>
    </w:p>
    <w:p w:rsidR="004A3106" w:rsidRDefault="003363F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Работа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момента утверждения замысла развернута активная практическая работа по реализации сформулированных в нем предложений. Эти предложения базируются на выводах из оценки нынешнего состояния Вооруженных Сил, анализа отечественного и зарубежного опыта военного строительства, на тщательных и всесторонних оперативно-стратегических и технико-экономических расчетах, прогнозе развития военно-политической и социально-экономической обстановки.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Содержание и характер этой работы определяются целью реформирования. Она состоит в приведении Вооруженных Сил в соответствие с современными военно-политическими реалиями и возможностями государства, повышении их боеготовности и боеспособности за счет оптимизации структуры, состава и численности, подъема качественного уровня технической оснащенности, подготовки и обеспечения, социального статуса военнослужащих.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всем многообразии и сложности практической работы по достижению этой цели она в конечном счете сводится к решению трех взаимосвязанных задач Это - оптимизация. Это - качество. Это - эффективность.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Оптимизация, качество, эффективность - такова формула реформирования Российских Вооруженных Сил на рубеже XX и XXI веков Ее суть, во-первых, в повышении боеготовности и боеспособности Вооруженных Сил за счет оптимизации их структуры, состава и численности, во-вторых, в подъеме качественного уровня технического оснащения, подготовки и обеспечения Вооруженных Сил, социального положения военнослужащих, в-третьих, в обеспечении максимально эффективного решения задач обороны и безопасности страны при минимально необходимых, рациональных затратах средств и ресурсов.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Именно под таким углом зрения организуются подготовка мероприятий реформирования и их реализация. Включаются в дело внутренние резервы Все лишнее, не работающее на оборону, на боеспособность войск, не имеющее конкретных функций и задач, упраздняется. Параллельные и дублирующие органы и структуры объединяются, интегрируются с их одновременной внутренней реструктуризацией и оптимизацией На службу обороне страны, для решения задач военного строительства направляются средства от реализации высвобождающихся при реформировании вооружения и имущества Приводятся в соответствие с реальными потребностями Вооруженных Сил системы тылового, технического обеспечения, военного образования, подготовки кадров, военной науки. Оптимизируется, освобождается от излишних контуров и звеньев система управления. Реализуется территориальный принцип управления с приданием военным округам статуса территориальных командований и консолидацией вокруг них в интересах обороны страны всех других войск, воинских формирований, инфраструктуры. Выводятся из состава Вооруженных Сил учреждения и организации, которые, обладая кадрами и основными фондами, способны самостоятельно зарабатывать средства для жизнеобеспечения и фактически уже являются хозяйствующими объектами.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Таково основное содержание первого из двух этапов реформирования, рассчитанного на 1997-2000 годы. В его рамках: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уточняются задачи Вооруженных Сил, всех их структурных элементов, начиная от высших органов военного управления, оперативно-стратегических объединений и кончая конкретными должностными лицами (это один из краеугольных, исходных параметров реформирования);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осуществляется упорядочение структуры и состава Вооруженных Сил в целом и на всех уровнях в видах, родах войск и т. д. в соответствии со скорректированными задачами и функциями;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оптимизируются структура, состав и численность центральных органов военного управления Министерства обороны, военных округов, группировок войск на стратегических направлениях;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создается единый вид Вооруженных Сил - Ракетные войска стратегического назначения за счет преобразования и интеграции Ракетных войск стратегического назначения, Военно-космических сил и ракетной-космической обороны;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преобразуются Сухопутные войска как важнейший вид Вооруженных Сил путем формирования развернутых, полностью укомплектованных людьми и техникой боеготовых соединений и частей, организации и обеспечения их ритмичной, полноценной боевой и мобилизационной подготовки;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ВВС и Войска ПВО объединяются в единый вид Вооруженных Сил - Военно-воздушные Силы с сохранением, оптимизацией и совершенствованием базовых систем боевого управления и консолидацией их потенциала;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штатная численность военнослужащих Вооруженных Сил уменьшается до 1, 2 млн. человек;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реорганизуется система заказов вооружения и военной техники с целью исключения параллелизма и дублирования, углубления унификации и стандартизации, исключения неоправданных затрат;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создается научно-технический, конструкторский и производственный задел по всему спектру вооружения и военной техники;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совершенствуется система тылового и технического обеспечения, а также ремонта вооружения и военной техники с последовательным внедрением территориального принципа;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оптимизируется система подготовки кадров и военного образования, научных организаций и испытательных полигонов и т. д.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три с небольшим года, завершающие нынешнее столетие, должна быть создана база для решения задач второго этапа реформирования, рассчитанного на 2001-2005 годы. В нем планируется осуществить переход от четырехвидовой, созданной на первом этапе реформы, к трехвидовой структуре Вооруженных Сил. Виды планируется иметь по сферам применения: суша; воздух и космос; море. В этот период должна быть завершена подготовка к планомерному повышению качественных параметров войск и сил за счет развертывания с 2005 года серийных поставок новейших образцов вооружений и техники, роста уровня оперативной и боевой подготовки, совершенствования системы руководства Вооруженными Силами и их обеспечения в новой структуре.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Даже простое перечисление показывает, какая объемная, трудная работа начата. Она требует выдержки, настойчивости, целеустремленности. Она предполагает наличие устойчивого иммунитета к различного рода спекуляциям на очевидных сложностях, к попыткам прикрыть бездеятельность, безволие, безответственность патриотическими по форме, но деморализующими, антипатриотичными по сути лозунгами и декларациями.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Дорогу, как известно, способен осилить только идущий. Надо идти вперед, надо работать - каждому на своем участке, на своем месте. Но - вместе, плечом к плечу, локоть к локтю. Так было всегда у российского народа и его воинства. Особенно в трудные времена. </w:t>
      </w:r>
    </w:p>
    <w:p w:rsidR="004A3106" w:rsidRDefault="003363F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Приоритеты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системе приоритетов реформирования Вооруженных Сил главный - сохранение, укрепление, повышение профессионального уровня и социального обеспечения офицерского корпуса. В частности, среднемесячный размер денежного довольствия офицеров предлагается увеличить к 2001 году в два, а к 2005 году - в два с половиной - три раза.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менее важная задача - возвращение общественного уважения к офицерскому званию и офицерской профессии. Офицерский корпус был и остается костяком Вооруженных Сил, организатором их строительства и развития, движителем реформирования, основным создателем и гарантом поддержания на должном уровне боеготовности и боеспособности войск.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Важнейший приоритет - сохранение и развитие в условиях договорных ограничений Стратегических ядерных сил - главного компонента потенциала сдерживания, гаранта стратегической стабильности. Вместе с тем - создание и укрепление для парирования угроз локального и регионального характера на стратегических направлениях боеготовых соединений и частей видов и родов войск Вооруженных Сил.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Еще один важнейший приоритет - создание основ развития оборонно-промышленного комплекса за счет опережающей разработки перспективных НИОКР, укрепления потенциала высоких технологий в целом и технологий двойного применения, внедрения экономических рычагов и стимулов, активного врастания в систему рыночных отношений. В период реформирования Вооруженных Сил оборонное производство должно быть сориентировано не на серийный выпуск продукции, а на модернизацию ВВТ и подготовку базы для планомерного перевооружения Вооруженных Сил на образцы техники, которая будет служить в XXI веке.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Всеобщим, пронизывающим все мероприятия реформирования приоритетом является гарантированное решение социальных проблем. Предлагается в период реформирования Вооруженных Сил внедрить в практику целевое финансирование мероприятий по социальной защите военнослужащих (отдельной строкой в бюджете). При этом имеется в виду, что государство обеспечит социальные гарантии всех увольняемых в запас военнослужащих и их семей. Предусматривается планомерное осуществление комплекса мер по социальной и психологической адаптации тех, кто в связи с организационно-штатными мероприятиями вынужден будет покинуть воинский строй. Реализация этих мер поможет бывшим военнослужащим определиться в новой, "гражданской", жизни, найти работу, соответствующую профессиональной подготовке и жизненному опыту.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И, наконец, нельзя не упомянуть о приоритете, который относится к разряду обязательных условий успеха реформирования. Речь идет о формировании и последовательной реализации государственной информационной политики, направленной на преодоление кризиса в отношении общества к Вооруженным Силам, к военной службе, к офицерской профессии, к делу зашиты Отечества. Возрождение и утверждение системы нравственно-политических, психологических и этических ориентиров, определяющих базовую жизненную позицию человека, - готовность к преданному служению Отечеству, к умелой и самоотверженной его защите - это, пожалуй, один из главных планируемых результатов преобразования Вооруженных Сил, военной реформы в целом. </w:t>
      </w:r>
    </w:p>
    <w:p w:rsidR="004A3106" w:rsidRDefault="003363F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Принципы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Работа по реформированию Вооруженных Сил предполагает активное, скоординированное участие федеральных органов государственной власти, органов государственной власти субъектов Федерации, общественных объединений, отдельных граждан. В сущности, эта работа так или иначе касается всего общества, всех его слоев и социальных групп. Естественно, она должна осуществляться в единой системе общих, обязательных для всех правил.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Такие правила концентрированно воплощаются в основных принципах реформирования Вооруженных Сил. Важнейшие из них: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соответствие национальным интересам России, обоснованность, обеспеченность, скоординированность, сбалансированность, гласность.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этим принципам в ходе реализации мероприятий реформирования должен поддерживаться необходимый и достаточный уровень боевой и мобилизационной готовности войск, осуществляться корректировка объема и содержания задач Вооруженных Сил в соответствии с реальными потребностями парирования существующих и потенциальных угроз обороне и безопасности России, устраняться диспропорции, дублирование в системах управления и обеспечения, должны рационально использоваться средства и ресурсы, высвобождающиеся в результате оптимизации структуры, состава, численности Вооруженных Сил и т. д.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числу важнейших рабочих принципов можно отнести установку на основательную всестороннюю, подготовку каждого мероприятия, каждого очередного шага реформы, привлечение к их реализации широкой армейской и флотской общественности. В настоящее время в Министерстве обороны работают "горячие" телефонные линии, нарастает поток предложений по решению проблем и выполнению задач реформирования. Все это обобщается, учитывается при планировании и организации практической работы по реформированию Вооруженных Сил. </w:t>
      </w:r>
    </w:p>
    <w:p w:rsidR="004A3106" w:rsidRDefault="003363F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Реформирование Вооруженных Сил день ото дня приобретает все больший динамизм. В практическую работу все активнее включаются командиры, штабы, офицерский состав, все военнослужащие на всех уровнях и во всех звеньях многосложного военного организма. Армия постепенно освобождается от оцепенения неопределенности, неясности перспектив, отсутствия конкретных целей и задач. Для военного человека такая аморфность противоестественна. Сегодня крепнет общая уверенность в том, что тяжелая ситуация будет преодолена, что Вооруженные Силы России в результате реформирования станут компактными, боеспособными и боеготовыми, не обременительными для государства и в то же время - всесторонне обеспеченными и надежно обеспечивающими его оборону.</w:t>
      </w:r>
    </w:p>
    <w:p w:rsidR="004A3106" w:rsidRDefault="004A310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4A3106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3F1"/>
    <w:rsid w:val="003363F1"/>
    <w:rsid w:val="004A3106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F84D98-2342-4A95-8A49-E148C0E5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basedOn w:val="a"/>
    <w:uiPriority w:val="99"/>
    <w:pPr>
      <w:spacing w:before="100" w:beforeAutospacing="1" w:after="100" w:afterAutospacing="1"/>
    </w:pPr>
    <w:rPr>
      <w:color w:val="FFFF00"/>
      <w:sz w:val="24"/>
      <w:szCs w:val="24"/>
    </w:rPr>
  </w:style>
  <w:style w:type="paragraph" w:customStyle="1" w:styleId="base">
    <w:name w:val="base"/>
    <w:basedOn w:val="a"/>
    <w:uiPriority w:val="99"/>
    <w:pPr>
      <w:spacing w:before="100" w:beforeAutospacing="1" w:after="100" w:afterAutospacing="1"/>
    </w:pPr>
    <w:rPr>
      <w:color w:val="FFFF00"/>
      <w:sz w:val="24"/>
      <w:szCs w:val="24"/>
    </w:rPr>
  </w:style>
  <w:style w:type="character" w:styleId="a3">
    <w:name w:val="Emphasis"/>
    <w:basedOn w:val="a0"/>
    <w:uiPriority w:val="99"/>
    <w:qFormat/>
    <w:rPr>
      <w:i/>
      <w:iCs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color w:val="FFFF00"/>
      <w:sz w:val="24"/>
      <w:szCs w:val="24"/>
    </w:rPr>
  </w:style>
  <w:style w:type="character" w:styleId="a5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9327</Words>
  <Characters>5317</Characters>
  <Application>Microsoft Office Word</Application>
  <DocSecurity>0</DocSecurity>
  <Lines>44</Lines>
  <Paragraphs>29</Paragraphs>
  <ScaleCrop>false</ScaleCrop>
  <Company>PERSONAL COMPUTERS</Company>
  <LinksUpToDate>false</LinksUpToDate>
  <CharactersWithSpaces>14615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Оптимизация</dc:title>
  <dc:subject/>
  <dc:creator>USER</dc:creator>
  <cp:keywords/>
  <dc:description/>
  <cp:lastModifiedBy>admin</cp:lastModifiedBy>
  <cp:revision>2</cp:revision>
  <dcterms:created xsi:type="dcterms:W3CDTF">2014-01-26T00:13:00Z</dcterms:created>
  <dcterms:modified xsi:type="dcterms:W3CDTF">2014-01-26T00:13:00Z</dcterms:modified>
</cp:coreProperties>
</file>