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4F0" w:rsidRDefault="00EC54F0" w:rsidP="00BE437F">
      <w:pPr>
        <w:spacing w:line="240" w:lineRule="auto"/>
        <w:rPr>
          <w:rFonts w:ascii="Times New Roman" w:hAnsi="Times New Roman"/>
          <w:b/>
          <w:sz w:val="28"/>
          <w:szCs w:val="28"/>
        </w:rPr>
      </w:pPr>
    </w:p>
    <w:p w:rsidR="008D3007" w:rsidRPr="00BE437F" w:rsidRDefault="008D3007" w:rsidP="00BE437F">
      <w:pPr>
        <w:spacing w:line="240" w:lineRule="auto"/>
        <w:rPr>
          <w:rFonts w:ascii="Times New Roman" w:hAnsi="Times New Roman"/>
          <w:b/>
          <w:sz w:val="28"/>
          <w:szCs w:val="28"/>
        </w:rPr>
      </w:pPr>
      <w:r w:rsidRPr="00BE437F">
        <w:rPr>
          <w:rFonts w:ascii="Times New Roman" w:hAnsi="Times New Roman"/>
          <w:b/>
          <w:sz w:val="28"/>
          <w:szCs w:val="28"/>
        </w:rPr>
        <w:t>Организационно – правовые формы предприятий.</w:t>
      </w:r>
    </w:p>
    <w:p w:rsidR="008D3007" w:rsidRPr="00BE437F" w:rsidRDefault="008D3007" w:rsidP="00BE437F">
      <w:pPr>
        <w:spacing w:line="240" w:lineRule="auto"/>
        <w:rPr>
          <w:rFonts w:ascii="Times New Roman" w:hAnsi="Times New Roman"/>
          <w:b/>
        </w:rPr>
      </w:pPr>
      <w:r w:rsidRPr="00BE437F">
        <w:rPr>
          <w:rFonts w:ascii="Times New Roman" w:hAnsi="Times New Roman"/>
          <w:b/>
        </w:rPr>
        <w:t>Понятие предприятия, его признаки</w:t>
      </w:r>
    </w:p>
    <w:p w:rsidR="008D3007" w:rsidRPr="00BE437F" w:rsidRDefault="008D3007" w:rsidP="00BE437F">
      <w:pPr>
        <w:spacing w:line="240" w:lineRule="auto"/>
        <w:rPr>
          <w:rFonts w:ascii="Times New Roman" w:hAnsi="Times New Roman"/>
        </w:rPr>
      </w:pPr>
      <w:r w:rsidRPr="00BE437F">
        <w:rPr>
          <w:rFonts w:ascii="Times New Roman" w:hAnsi="Times New Roman"/>
          <w:b/>
        </w:rPr>
        <w:t xml:space="preserve">Предприятие </w:t>
      </w:r>
      <w:r w:rsidRPr="00BE437F">
        <w:rPr>
          <w:rFonts w:ascii="Times New Roman" w:hAnsi="Times New Roman"/>
        </w:rPr>
        <w:t>- это самостоятельно хозяйствующий субъект, созданный (учрежденный) в соответствии с действующим законодательством для производства продукции, выполнения работ или оказания услуг в целях удовлетворения общественных потребностей и получения прибыли.</w:t>
      </w:r>
    </w:p>
    <w:p w:rsidR="008D3007" w:rsidRPr="00BE437F" w:rsidRDefault="008D3007" w:rsidP="00BE437F">
      <w:pPr>
        <w:spacing w:line="240" w:lineRule="auto"/>
        <w:rPr>
          <w:rFonts w:ascii="Times New Roman" w:hAnsi="Times New Roman"/>
          <w:i/>
        </w:rPr>
      </w:pPr>
      <w:r w:rsidRPr="00BE437F">
        <w:rPr>
          <w:rFonts w:ascii="Times New Roman" w:hAnsi="Times New Roman"/>
        </w:rPr>
        <w:t xml:space="preserve">После государственной регистрации предприятие признается юридическим лицом и может участвовать в хозяйственном обороте. </w:t>
      </w:r>
      <w:r w:rsidRPr="00BE437F">
        <w:rPr>
          <w:rFonts w:ascii="Times New Roman" w:hAnsi="Times New Roman"/>
          <w:i/>
        </w:rPr>
        <w:t xml:space="preserve">Оно обладает следующими признаками: </w:t>
      </w:r>
    </w:p>
    <w:p w:rsidR="008D3007" w:rsidRPr="00BE437F" w:rsidRDefault="008D3007" w:rsidP="00BE437F">
      <w:pPr>
        <w:pStyle w:val="1"/>
        <w:numPr>
          <w:ilvl w:val="0"/>
          <w:numId w:val="1"/>
        </w:numPr>
        <w:spacing w:line="240" w:lineRule="auto"/>
        <w:rPr>
          <w:rFonts w:ascii="Times New Roman" w:hAnsi="Times New Roman"/>
        </w:rPr>
      </w:pPr>
      <w:r w:rsidRPr="00BE437F">
        <w:rPr>
          <w:rFonts w:ascii="Times New Roman" w:hAnsi="Times New Roman"/>
        </w:rPr>
        <w:t xml:space="preserve">предприятие должно иметь в своей собственности, хозяйственном ведении или оперативном управлении обособленное имущество; </w:t>
      </w:r>
    </w:p>
    <w:p w:rsidR="008D3007" w:rsidRPr="00BE437F" w:rsidRDefault="008D3007" w:rsidP="00BE437F">
      <w:pPr>
        <w:pStyle w:val="1"/>
        <w:numPr>
          <w:ilvl w:val="0"/>
          <w:numId w:val="1"/>
        </w:numPr>
        <w:spacing w:line="240" w:lineRule="auto"/>
        <w:rPr>
          <w:rFonts w:ascii="Times New Roman" w:hAnsi="Times New Roman"/>
        </w:rPr>
      </w:pPr>
      <w:r w:rsidRPr="00BE437F">
        <w:rPr>
          <w:rFonts w:ascii="Times New Roman" w:hAnsi="Times New Roman"/>
        </w:rPr>
        <w:t xml:space="preserve">предприятие отвечает своим имуществом по обязательствам, которые возникают у него во взаимоотношениях с кредиторами, в том числе и перед бюджетом; </w:t>
      </w:r>
    </w:p>
    <w:p w:rsidR="008D3007" w:rsidRPr="00BE437F" w:rsidRDefault="008D3007" w:rsidP="00BE437F">
      <w:pPr>
        <w:pStyle w:val="1"/>
        <w:numPr>
          <w:ilvl w:val="0"/>
          <w:numId w:val="1"/>
        </w:numPr>
        <w:spacing w:line="240" w:lineRule="auto"/>
        <w:rPr>
          <w:rFonts w:ascii="Times New Roman" w:hAnsi="Times New Roman"/>
        </w:rPr>
      </w:pPr>
      <w:r w:rsidRPr="00BE437F">
        <w:rPr>
          <w:rFonts w:ascii="Times New Roman" w:hAnsi="Times New Roman"/>
        </w:rPr>
        <w:t xml:space="preserve">предприятие выступает в хозяйственном обороте от своего имени и имеет право заключать все виды гражданско-правовых договоров с юридическими и физическими лицами; </w:t>
      </w:r>
    </w:p>
    <w:p w:rsidR="008D3007" w:rsidRPr="00BE437F" w:rsidRDefault="008D3007" w:rsidP="00BE437F">
      <w:pPr>
        <w:pStyle w:val="1"/>
        <w:numPr>
          <w:ilvl w:val="0"/>
          <w:numId w:val="1"/>
        </w:numPr>
        <w:spacing w:line="240" w:lineRule="auto"/>
        <w:rPr>
          <w:rFonts w:ascii="Times New Roman" w:hAnsi="Times New Roman"/>
        </w:rPr>
      </w:pPr>
      <w:r w:rsidRPr="00BE437F">
        <w:rPr>
          <w:rFonts w:ascii="Times New Roman" w:hAnsi="Times New Roman"/>
        </w:rPr>
        <w:t xml:space="preserve">предприятие имеет право быть истцом и ответчиком в суде; </w:t>
      </w:r>
    </w:p>
    <w:p w:rsidR="008D3007" w:rsidRPr="00BE437F" w:rsidRDefault="008D3007" w:rsidP="00BE437F">
      <w:pPr>
        <w:pStyle w:val="1"/>
        <w:numPr>
          <w:ilvl w:val="0"/>
          <w:numId w:val="1"/>
        </w:numPr>
        <w:spacing w:line="240" w:lineRule="auto"/>
        <w:rPr>
          <w:rFonts w:ascii="Times New Roman" w:hAnsi="Times New Roman"/>
        </w:rPr>
      </w:pPr>
      <w:r w:rsidRPr="00BE437F">
        <w:rPr>
          <w:rFonts w:ascii="Times New Roman" w:hAnsi="Times New Roman"/>
        </w:rPr>
        <w:t xml:space="preserve">предприятие должно иметь самостоятельный баланс и своевременно представлять установленную государственными органами отчетность; </w:t>
      </w:r>
    </w:p>
    <w:p w:rsidR="008D3007" w:rsidRDefault="008D3007" w:rsidP="00BE437F">
      <w:pPr>
        <w:pStyle w:val="1"/>
        <w:numPr>
          <w:ilvl w:val="0"/>
          <w:numId w:val="1"/>
        </w:numPr>
        <w:spacing w:line="240" w:lineRule="auto"/>
        <w:rPr>
          <w:rFonts w:ascii="Times New Roman" w:hAnsi="Times New Roman"/>
        </w:rPr>
      </w:pPr>
      <w:r w:rsidRPr="00BE437F">
        <w:rPr>
          <w:rFonts w:ascii="Times New Roman" w:hAnsi="Times New Roman"/>
        </w:rPr>
        <w:t xml:space="preserve">предприятие должно иметь свое наименование, содержащее указание на его организационно-правовую форму. </w:t>
      </w:r>
    </w:p>
    <w:p w:rsidR="008D3007" w:rsidRPr="00BE437F" w:rsidRDefault="008D3007" w:rsidP="00BE437F">
      <w:pPr>
        <w:spacing w:line="240" w:lineRule="auto"/>
        <w:rPr>
          <w:rFonts w:ascii="Times New Roman" w:hAnsi="Times New Roman"/>
          <w:b/>
        </w:rPr>
      </w:pPr>
      <w:r w:rsidRPr="00BE437F">
        <w:rPr>
          <w:rFonts w:ascii="Times New Roman" w:hAnsi="Times New Roman"/>
          <w:b/>
        </w:rPr>
        <w:t xml:space="preserve">Предприятия можно классифицировать по многим признакам: </w:t>
      </w:r>
    </w:p>
    <w:p w:rsidR="008D3007" w:rsidRPr="00BE437F" w:rsidRDefault="008D3007" w:rsidP="00BE437F">
      <w:pPr>
        <w:pStyle w:val="1"/>
        <w:numPr>
          <w:ilvl w:val="0"/>
          <w:numId w:val="2"/>
        </w:numPr>
        <w:spacing w:line="240" w:lineRule="auto"/>
        <w:rPr>
          <w:rFonts w:ascii="Times New Roman" w:hAnsi="Times New Roman"/>
        </w:rPr>
      </w:pPr>
      <w:r w:rsidRPr="00BE437F">
        <w:rPr>
          <w:rFonts w:ascii="Times New Roman" w:hAnsi="Times New Roman"/>
        </w:rPr>
        <w:t xml:space="preserve">по назначению готовой продукции предприятия делятся на производящие средства производства и производящие предметы потребления; </w:t>
      </w:r>
    </w:p>
    <w:p w:rsidR="008D3007" w:rsidRPr="00BE437F" w:rsidRDefault="008D3007" w:rsidP="00BE437F">
      <w:pPr>
        <w:pStyle w:val="1"/>
        <w:numPr>
          <w:ilvl w:val="0"/>
          <w:numId w:val="2"/>
        </w:numPr>
        <w:spacing w:line="240" w:lineRule="auto"/>
        <w:rPr>
          <w:rFonts w:ascii="Times New Roman" w:hAnsi="Times New Roman"/>
        </w:rPr>
      </w:pPr>
      <w:r w:rsidRPr="00BE437F">
        <w:rPr>
          <w:rFonts w:ascii="Times New Roman" w:hAnsi="Times New Roman"/>
        </w:rPr>
        <w:t xml:space="preserve">по признаку технологической общности различают предприятие с непрерывным и дискретным процессами производства; </w:t>
      </w:r>
    </w:p>
    <w:p w:rsidR="008D3007" w:rsidRPr="00BE437F" w:rsidRDefault="008D3007" w:rsidP="00BE437F">
      <w:pPr>
        <w:pStyle w:val="1"/>
        <w:numPr>
          <w:ilvl w:val="0"/>
          <w:numId w:val="2"/>
        </w:numPr>
        <w:spacing w:line="240" w:lineRule="auto"/>
        <w:rPr>
          <w:rFonts w:ascii="Times New Roman" w:hAnsi="Times New Roman"/>
        </w:rPr>
      </w:pPr>
      <w:r w:rsidRPr="00BE437F">
        <w:rPr>
          <w:rFonts w:ascii="Times New Roman" w:hAnsi="Times New Roman"/>
        </w:rPr>
        <w:t xml:space="preserve">по признаку размеров предприятия делятся на крупные, средние и мелкие; </w:t>
      </w:r>
    </w:p>
    <w:p w:rsidR="008D3007" w:rsidRPr="00BE437F" w:rsidRDefault="008D3007" w:rsidP="00BE437F">
      <w:pPr>
        <w:pStyle w:val="1"/>
        <w:numPr>
          <w:ilvl w:val="0"/>
          <w:numId w:val="2"/>
        </w:numPr>
        <w:spacing w:line="240" w:lineRule="auto"/>
        <w:rPr>
          <w:rFonts w:ascii="Times New Roman" w:hAnsi="Times New Roman"/>
        </w:rPr>
      </w:pPr>
      <w:r w:rsidRPr="00BE437F">
        <w:rPr>
          <w:rFonts w:ascii="Times New Roman" w:hAnsi="Times New Roman"/>
        </w:rPr>
        <w:t xml:space="preserve">по специализации и масштабам производства однотипной продукции предприятия делятся на специализированные, диверсификационные и комбинированные. </w:t>
      </w:r>
    </w:p>
    <w:p w:rsidR="008D3007" w:rsidRPr="00BE437F" w:rsidRDefault="008D3007" w:rsidP="00BE437F">
      <w:pPr>
        <w:pStyle w:val="1"/>
        <w:numPr>
          <w:ilvl w:val="0"/>
          <w:numId w:val="2"/>
        </w:numPr>
        <w:spacing w:line="240" w:lineRule="auto"/>
        <w:rPr>
          <w:rFonts w:ascii="Times New Roman" w:hAnsi="Times New Roman"/>
        </w:rPr>
      </w:pPr>
      <w:r w:rsidRPr="00BE437F">
        <w:rPr>
          <w:rFonts w:ascii="Times New Roman" w:hAnsi="Times New Roman"/>
        </w:rPr>
        <w:t xml:space="preserve">по типам производственного процесса предприятия делятся на предприятия с единичным типом производства, серийным, массовым, опытным. </w:t>
      </w:r>
    </w:p>
    <w:p w:rsidR="008D3007" w:rsidRPr="00BE437F" w:rsidRDefault="008D3007" w:rsidP="00BE437F">
      <w:pPr>
        <w:pStyle w:val="1"/>
        <w:numPr>
          <w:ilvl w:val="0"/>
          <w:numId w:val="2"/>
        </w:numPr>
        <w:spacing w:line="240" w:lineRule="auto"/>
        <w:rPr>
          <w:rFonts w:ascii="Times New Roman" w:hAnsi="Times New Roman"/>
        </w:rPr>
      </w:pPr>
      <w:r w:rsidRPr="00BE437F">
        <w:rPr>
          <w:rFonts w:ascii="Times New Roman" w:hAnsi="Times New Roman"/>
        </w:rPr>
        <w:t xml:space="preserve">по признакам деятельности различают промышленные предприятия, торговые, транспортные и другие. </w:t>
      </w:r>
    </w:p>
    <w:p w:rsidR="008D3007" w:rsidRPr="00BE437F" w:rsidRDefault="008D3007" w:rsidP="00BE437F">
      <w:pPr>
        <w:pStyle w:val="1"/>
        <w:numPr>
          <w:ilvl w:val="0"/>
          <w:numId w:val="2"/>
        </w:numPr>
        <w:spacing w:line="240" w:lineRule="auto"/>
        <w:rPr>
          <w:rFonts w:ascii="Times New Roman" w:hAnsi="Times New Roman"/>
        </w:rPr>
      </w:pPr>
      <w:r w:rsidRPr="00BE437F">
        <w:rPr>
          <w:rFonts w:ascii="Times New Roman" w:hAnsi="Times New Roman"/>
        </w:rPr>
        <w:t xml:space="preserve">по формам собственности различают частные предприятия, коллективные, государственные, муниципальные и совместные предприятия (предприятия с иностранными инвестициями). </w:t>
      </w:r>
    </w:p>
    <w:p w:rsidR="008D3007" w:rsidRPr="00BE437F" w:rsidRDefault="008D3007" w:rsidP="00BE437F">
      <w:pPr>
        <w:spacing w:line="240" w:lineRule="auto"/>
        <w:rPr>
          <w:rFonts w:ascii="Times New Roman" w:hAnsi="Times New Roman"/>
          <w:b/>
        </w:rPr>
      </w:pPr>
      <w:r w:rsidRPr="00BE437F">
        <w:rPr>
          <w:rFonts w:ascii="Times New Roman" w:hAnsi="Times New Roman"/>
          <w:b/>
        </w:rPr>
        <w:t>Организационные формы предприятий</w:t>
      </w:r>
    </w:p>
    <w:p w:rsidR="008D3007" w:rsidRPr="00BE437F" w:rsidRDefault="008D3007" w:rsidP="00BE437F">
      <w:pPr>
        <w:spacing w:line="240" w:lineRule="auto"/>
        <w:rPr>
          <w:rFonts w:ascii="Times New Roman" w:hAnsi="Times New Roman"/>
        </w:rPr>
      </w:pPr>
      <w:r w:rsidRPr="00BE437F">
        <w:rPr>
          <w:rFonts w:ascii="Times New Roman" w:hAnsi="Times New Roman"/>
        </w:rPr>
        <w:t>В соответствии с гражданским кодексом РФ в России могут создаваться следующие организационные формы коммерческих предприятий: хозяйственные товарищества и общества, производственные кооперативы, государственные и муниципальные унитарные предприятия.</w:t>
      </w:r>
    </w:p>
    <w:p w:rsidR="008D3007" w:rsidRPr="00BE437F" w:rsidRDefault="008D3007" w:rsidP="00BE437F">
      <w:pPr>
        <w:pStyle w:val="1"/>
        <w:numPr>
          <w:ilvl w:val="0"/>
          <w:numId w:val="3"/>
        </w:numPr>
        <w:spacing w:line="240" w:lineRule="auto"/>
        <w:rPr>
          <w:rFonts w:ascii="Times New Roman" w:hAnsi="Times New Roman"/>
        </w:rPr>
      </w:pPr>
      <w:r w:rsidRPr="00BE437F">
        <w:rPr>
          <w:rFonts w:ascii="Times New Roman" w:hAnsi="Times New Roman"/>
        </w:rPr>
        <w:t xml:space="preserve">Хозяйственные товарищества и общества: </w:t>
      </w:r>
    </w:p>
    <w:p w:rsidR="008D3007" w:rsidRPr="00BE437F" w:rsidRDefault="008D3007" w:rsidP="00BE437F">
      <w:pPr>
        <w:pStyle w:val="1"/>
        <w:numPr>
          <w:ilvl w:val="0"/>
          <w:numId w:val="3"/>
        </w:numPr>
        <w:spacing w:line="240" w:lineRule="auto"/>
        <w:rPr>
          <w:rFonts w:ascii="Times New Roman" w:hAnsi="Times New Roman"/>
        </w:rPr>
      </w:pPr>
      <w:r w:rsidRPr="00BE437F">
        <w:rPr>
          <w:rFonts w:ascii="Times New Roman" w:hAnsi="Times New Roman"/>
        </w:rPr>
        <w:t xml:space="preserve">полное товарищество; </w:t>
      </w:r>
    </w:p>
    <w:p w:rsidR="008D3007" w:rsidRPr="00BE437F" w:rsidRDefault="008D3007" w:rsidP="00BE437F">
      <w:pPr>
        <w:pStyle w:val="1"/>
        <w:numPr>
          <w:ilvl w:val="0"/>
          <w:numId w:val="3"/>
        </w:numPr>
        <w:spacing w:line="240" w:lineRule="auto"/>
        <w:rPr>
          <w:rFonts w:ascii="Times New Roman" w:hAnsi="Times New Roman"/>
        </w:rPr>
      </w:pPr>
      <w:r w:rsidRPr="00BE437F">
        <w:rPr>
          <w:rFonts w:ascii="Times New Roman" w:hAnsi="Times New Roman"/>
        </w:rPr>
        <w:t xml:space="preserve">товарищество на вере (коммандитное товарищество); </w:t>
      </w:r>
    </w:p>
    <w:p w:rsidR="008D3007" w:rsidRPr="00BE437F" w:rsidRDefault="008D3007" w:rsidP="00BE437F">
      <w:pPr>
        <w:pStyle w:val="1"/>
        <w:numPr>
          <w:ilvl w:val="0"/>
          <w:numId w:val="3"/>
        </w:numPr>
        <w:spacing w:line="240" w:lineRule="auto"/>
        <w:rPr>
          <w:rFonts w:ascii="Times New Roman" w:hAnsi="Times New Roman"/>
        </w:rPr>
      </w:pPr>
      <w:r w:rsidRPr="00BE437F">
        <w:rPr>
          <w:rFonts w:ascii="Times New Roman" w:hAnsi="Times New Roman"/>
        </w:rPr>
        <w:t xml:space="preserve">общество с ограниченной ответственностью, </w:t>
      </w:r>
    </w:p>
    <w:p w:rsidR="008D3007" w:rsidRPr="00BE437F" w:rsidRDefault="008D3007" w:rsidP="00BE437F">
      <w:pPr>
        <w:pStyle w:val="1"/>
        <w:numPr>
          <w:ilvl w:val="0"/>
          <w:numId w:val="3"/>
        </w:numPr>
        <w:spacing w:line="240" w:lineRule="auto"/>
        <w:rPr>
          <w:rFonts w:ascii="Times New Roman" w:hAnsi="Times New Roman"/>
        </w:rPr>
      </w:pPr>
      <w:r w:rsidRPr="00BE437F">
        <w:rPr>
          <w:rFonts w:ascii="Times New Roman" w:hAnsi="Times New Roman"/>
        </w:rPr>
        <w:t xml:space="preserve">общество с дополнительной ответственностью; </w:t>
      </w:r>
    </w:p>
    <w:p w:rsidR="008D3007" w:rsidRPr="00BE437F" w:rsidRDefault="008D3007" w:rsidP="00BE437F">
      <w:pPr>
        <w:pStyle w:val="1"/>
        <w:numPr>
          <w:ilvl w:val="0"/>
          <w:numId w:val="3"/>
        </w:numPr>
        <w:spacing w:line="240" w:lineRule="auto"/>
        <w:rPr>
          <w:rFonts w:ascii="Times New Roman" w:hAnsi="Times New Roman"/>
        </w:rPr>
      </w:pPr>
      <w:r w:rsidRPr="00BE437F">
        <w:rPr>
          <w:rFonts w:ascii="Times New Roman" w:hAnsi="Times New Roman"/>
        </w:rPr>
        <w:t xml:space="preserve">акционерное общество (открытое и закрытое). </w:t>
      </w:r>
    </w:p>
    <w:p w:rsidR="008D3007" w:rsidRPr="00BE437F" w:rsidRDefault="008D3007" w:rsidP="00BE437F">
      <w:pPr>
        <w:spacing w:line="240" w:lineRule="auto"/>
        <w:rPr>
          <w:rFonts w:ascii="Times New Roman" w:hAnsi="Times New Roman"/>
        </w:rPr>
      </w:pPr>
      <w:r w:rsidRPr="00BE437F">
        <w:rPr>
          <w:rFonts w:ascii="Times New Roman" w:hAnsi="Times New Roman"/>
          <w:b/>
        </w:rPr>
        <w:t>Полное товарищество.</w:t>
      </w:r>
      <w:r w:rsidRPr="00BE437F">
        <w:rPr>
          <w:rFonts w:ascii="Times New Roman" w:hAnsi="Times New Roman"/>
        </w:rPr>
        <w:t xml:space="preserve"> Участники его в соответствии с заключенным между ними договором занимаются предпринимательской деятельностью и несут ответственность по его обязательствам</w:t>
      </w:r>
      <w:r>
        <w:rPr>
          <w:rFonts w:ascii="Times New Roman" w:hAnsi="Times New Roman"/>
        </w:rPr>
        <w:t>,</w:t>
      </w:r>
      <w:r w:rsidRPr="00BE437F">
        <w:rPr>
          <w:rFonts w:ascii="Times New Roman" w:hAnsi="Times New Roman"/>
        </w:rPr>
        <w:t xml:space="preserve"> принадлежащим им имуществом, т.е. по отношению к участникам полного товарищества действует неограниченная ответственность. Участник </w:t>
      </w:r>
      <w:r>
        <w:rPr>
          <w:rFonts w:ascii="Times New Roman" w:hAnsi="Times New Roman"/>
        </w:rPr>
        <w:t>полного товарищества, не являющи</w:t>
      </w:r>
      <w:r w:rsidRPr="00BE437F">
        <w:rPr>
          <w:rFonts w:ascii="Times New Roman" w:hAnsi="Times New Roman"/>
        </w:rPr>
        <w:t>йся его учредителем, отвечает наравне с другими участниками по обязательствам, возникшим до его вступления в товарищество.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8D3007" w:rsidRPr="00BE437F" w:rsidRDefault="008D3007" w:rsidP="00BE437F">
      <w:pPr>
        <w:spacing w:line="240" w:lineRule="auto"/>
        <w:rPr>
          <w:rFonts w:ascii="Times New Roman" w:hAnsi="Times New Roman"/>
        </w:rPr>
      </w:pPr>
      <w:r w:rsidRPr="00BE437F">
        <w:rPr>
          <w:rFonts w:ascii="Times New Roman" w:hAnsi="Times New Roman"/>
          <w:b/>
        </w:rPr>
        <w:t>Товарищество на вере.</w:t>
      </w:r>
      <w:r w:rsidRPr="00BE437F">
        <w:rPr>
          <w:rFonts w:ascii="Times New Roman" w:hAnsi="Times New Roman"/>
        </w:rPr>
        <w:t xml:space="preserve"> Им явл</w:t>
      </w:r>
      <w:r>
        <w:rPr>
          <w:rFonts w:ascii="Times New Roman" w:hAnsi="Times New Roman"/>
        </w:rPr>
        <w:t>яется товарищество, в котором на</w:t>
      </w:r>
      <w:r w:rsidRPr="00BE437F">
        <w:rPr>
          <w:rFonts w:ascii="Times New Roman" w:hAnsi="Times New Roman"/>
        </w:rPr>
        <w:t>ряду с участниками, осуществляющими предпринимательскую деятельность от имени товарищества и отвечающими по обстоятельствам товарищества своим имуществом, имеются участники-вкладчики (коммандисты), которые несут риск убытков в пределах внесенных ими вкладов и не принимают участия в осуществлении товариществом предпринимательской деятельности.</w:t>
      </w:r>
    </w:p>
    <w:p w:rsidR="008D3007" w:rsidRPr="00BE437F" w:rsidRDefault="008D3007" w:rsidP="00BE437F">
      <w:pPr>
        <w:spacing w:line="240" w:lineRule="auto"/>
        <w:rPr>
          <w:rFonts w:ascii="Times New Roman" w:hAnsi="Times New Roman"/>
        </w:rPr>
      </w:pPr>
      <w:r w:rsidRPr="00BE437F">
        <w:rPr>
          <w:rFonts w:ascii="Times New Roman" w:hAnsi="Times New Roman"/>
          <w:b/>
        </w:rPr>
        <w:t>Общество с ограниченной ответственностью.</w:t>
      </w:r>
      <w:r w:rsidRPr="00BE437F">
        <w:rPr>
          <w:rFonts w:ascii="Times New Roman" w:hAnsi="Times New Roman"/>
        </w:rPr>
        <w:t xml:space="preserve"> Это общество учрежденное одним или несколькими лицами, уставной капитал которого разделен на доли определенных учредительными документами размеров. Участники общества с ограниченной ответственностью несут риск убытков, связанный с деятельностью общества в пределах стоимости внесенных ими вкладов.</w:t>
      </w:r>
    </w:p>
    <w:p w:rsidR="008D3007" w:rsidRPr="00BE437F" w:rsidRDefault="008D3007" w:rsidP="00BE437F">
      <w:pPr>
        <w:spacing w:line="240" w:lineRule="auto"/>
        <w:rPr>
          <w:rFonts w:ascii="Times New Roman" w:hAnsi="Times New Roman"/>
        </w:rPr>
      </w:pPr>
      <w:r w:rsidRPr="00BE437F">
        <w:rPr>
          <w:rFonts w:ascii="Times New Roman" w:hAnsi="Times New Roman"/>
          <w:b/>
        </w:rPr>
        <w:t>Общество с дополнительной ответственностью.</w:t>
      </w:r>
      <w:r w:rsidRPr="00BE437F">
        <w:rPr>
          <w:rFonts w:ascii="Times New Roman" w:hAnsi="Times New Roman"/>
        </w:rPr>
        <w:t xml:space="preserve"> Особенностью такого общества является то, что его участники несут субсидирную ответственность по обязательствам общества в одинаковом для всех кратном размере к стоимости их вкладов. Все другие нормы ГК РФ об обществе с ограниченной ответственностью могут применяться к обществу с дополнительной ответственностью.</w:t>
      </w:r>
    </w:p>
    <w:p w:rsidR="008D3007" w:rsidRPr="00BE437F" w:rsidRDefault="008D3007" w:rsidP="00BE437F">
      <w:pPr>
        <w:spacing w:line="240" w:lineRule="auto"/>
        <w:rPr>
          <w:rFonts w:ascii="Times New Roman" w:hAnsi="Times New Roman"/>
        </w:rPr>
      </w:pPr>
      <w:r w:rsidRPr="00BE437F">
        <w:rPr>
          <w:rFonts w:ascii="Times New Roman" w:hAnsi="Times New Roman"/>
          <w:b/>
        </w:rPr>
        <w:t>Акционерное общество.</w:t>
      </w:r>
      <w:r w:rsidRPr="00BE437F">
        <w:rPr>
          <w:rFonts w:ascii="Times New Roman" w:hAnsi="Times New Roman"/>
        </w:rPr>
        <w:t xml:space="preserve"> Им признается общество, уставный капитал которого разделен на определенное число акций. Участники общества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участники которого могут свободно продавать принадлежащие им акции без согласия других акционеров, признается открытым акционерным обществом. Такое общество в праве проводить открытую подписку на выпускаемые ими акции и их свободную продажу на условиях установленных законом.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w:t>
      </w:r>
    </w:p>
    <w:p w:rsidR="008D3007" w:rsidRPr="00BE437F" w:rsidRDefault="008D3007" w:rsidP="00BE437F">
      <w:pPr>
        <w:spacing w:line="240" w:lineRule="auto"/>
        <w:rPr>
          <w:rFonts w:ascii="Times New Roman" w:hAnsi="Times New Roman"/>
          <w:i/>
        </w:rPr>
      </w:pPr>
      <w:r w:rsidRPr="00BE437F">
        <w:rPr>
          <w:rFonts w:ascii="Times New Roman" w:hAnsi="Times New Roman"/>
          <w:i/>
        </w:rPr>
        <w:t xml:space="preserve">Особенности функционирования акционерных обществ заключается в следующем: </w:t>
      </w:r>
    </w:p>
    <w:p w:rsidR="008D3007" w:rsidRPr="00BE437F" w:rsidRDefault="008D3007" w:rsidP="00BE437F">
      <w:pPr>
        <w:pStyle w:val="1"/>
        <w:numPr>
          <w:ilvl w:val="0"/>
          <w:numId w:val="4"/>
        </w:numPr>
        <w:spacing w:line="240" w:lineRule="auto"/>
        <w:rPr>
          <w:rFonts w:ascii="Times New Roman" w:hAnsi="Times New Roman"/>
        </w:rPr>
      </w:pPr>
      <w:r w:rsidRPr="00BE437F">
        <w:rPr>
          <w:rFonts w:ascii="Times New Roman" w:hAnsi="Times New Roman"/>
        </w:rPr>
        <w:t xml:space="preserve">они используют эффективный способ мобилизации финансовых ресурсов; </w:t>
      </w:r>
    </w:p>
    <w:p w:rsidR="008D3007" w:rsidRPr="00BE437F" w:rsidRDefault="008D3007" w:rsidP="00BE437F">
      <w:pPr>
        <w:pStyle w:val="1"/>
        <w:numPr>
          <w:ilvl w:val="0"/>
          <w:numId w:val="4"/>
        </w:numPr>
        <w:spacing w:line="240" w:lineRule="auto"/>
        <w:rPr>
          <w:rFonts w:ascii="Times New Roman" w:hAnsi="Times New Roman"/>
        </w:rPr>
      </w:pPr>
      <w:r w:rsidRPr="00BE437F">
        <w:rPr>
          <w:rFonts w:ascii="Times New Roman" w:hAnsi="Times New Roman"/>
        </w:rPr>
        <w:t xml:space="preserve">распыленностью риска, т.к. каждый акционер рискует потерять только те деньги, которые он затратил на приобретение акций; </w:t>
      </w:r>
    </w:p>
    <w:p w:rsidR="008D3007" w:rsidRPr="00BE437F" w:rsidRDefault="008D3007" w:rsidP="00BE437F">
      <w:pPr>
        <w:pStyle w:val="1"/>
        <w:numPr>
          <w:ilvl w:val="0"/>
          <w:numId w:val="4"/>
        </w:numPr>
        <w:spacing w:line="240" w:lineRule="auto"/>
        <w:rPr>
          <w:rFonts w:ascii="Times New Roman" w:hAnsi="Times New Roman"/>
        </w:rPr>
      </w:pPr>
      <w:r w:rsidRPr="00BE437F">
        <w:rPr>
          <w:rFonts w:ascii="Times New Roman" w:hAnsi="Times New Roman"/>
        </w:rPr>
        <w:t xml:space="preserve">участие акционеров в управлении обществом; </w:t>
      </w:r>
    </w:p>
    <w:p w:rsidR="008D3007" w:rsidRPr="00BE437F" w:rsidRDefault="008D3007" w:rsidP="00BE437F">
      <w:pPr>
        <w:pStyle w:val="1"/>
        <w:numPr>
          <w:ilvl w:val="0"/>
          <w:numId w:val="4"/>
        </w:numPr>
        <w:spacing w:line="240" w:lineRule="auto"/>
        <w:rPr>
          <w:rFonts w:ascii="Times New Roman" w:hAnsi="Times New Roman"/>
        </w:rPr>
      </w:pPr>
      <w:r w:rsidRPr="00BE437F">
        <w:rPr>
          <w:rFonts w:ascii="Times New Roman" w:hAnsi="Times New Roman"/>
        </w:rPr>
        <w:t xml:space="preserve">право акционеров на получение дохода (дивиденда); </w:t>
      </w:r>
    </w:p>
    <w:p w:rsidR="008D3007" w:rsidRPr="00BE437F" w:rsidRDefault="008D3007" w:rsidP="00BE437F">
      <w:pPr>
        <w:pStyle w:val="1"/>
        <w:numPr>
          <w:ilvl w:val="0"/>
          <w:numId w:val="4"/>
        </w:numPr>
        <w:spacing w:line="240" w:lineRule="auto"/>
        <w:rPr>
          <w:rFonts w:ascii="Times New Roman" w:hAnsi="Times New Roman"/>
        </w:rPr>
      </w:pPr>
      <w:r w:rsidRPr="00BE437F">
        <w:rPr>
          <w:rFonts w:ascii="Times New Roman" w:hAnsi="Times New Roman"/>
        </w:rPr>
        <w:t xml:space="preserve">дополнительные возможности стимулирования персонала. </w:t>
      </w:r>
    </w:p>
    <w:p w:rsidR="008D3007" w:rsidRPr="00BE437F" w:rsidRDefault="008D3007" w:rsidP="00BE437F">
      <w:pPr>
        <w:spacing w:line="240" w:lineRule="auto"/>
        <w:rPr>
          <w:rFonts w:ascii="Times New Roman" w:hAnsi="Times New Roman"/>
        </w:rPr>
      </w:pPr>
      <w:r w:rsidRPr="00BE437F">
        <w:rPr>
          <w:rFonts w:ascii="Times New Roman" w:hAnsi="Times New Roman"/>
          <w:b/>
        </w:rPr>
        <w:t>Производственные кооперативы.</w:t>
      </w:r>
      <w:r w:rsidRPr="00BE437F">
        <w:rPr>
          <w:rFonts w:ascii="Times New Roman" w:hAnsi="Times New Roman"/>
        </w:rPr>
        <w:t xml:space="preserve"> Это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или ином участии и объединении его членами (участниками) имущественных паевых взносов. Члены производственного кооператива несут по его обязательствам субсидиарную ответственность. Прибыль кооператива распределяется между его членами в соответствии с их трудовым участием. В таком же порядке распределяется имущество, оставшееся после ликвидации кооператива и удовлетворение требований его кредиторов.</w:t>
      </w:r>
    </w:p>
    <w:p w:rsidR="008D3007" w:rsidRPr="00BE437F" w:rsidRDefault="008D3007" w:rsidP="00BE437F">
      <w:pPr>
        <w:spacing w:line="240" w:lineRule="auto"/>
        <w:rPr>
          <w:rFonts w:ascii="Times New Roman" w:hAnsi="Times New Roman"/>
        </w:rPr>
      </w:pPr>
      <w:r w:rsidRPr="00BE437F">
        <w:rPr>
          <w:rFonts w:ascii="Times New Roman" w:hAnsi="Times New Roman"/>
          <w:b/>
        </w:rPr>
        <w:t xml:space="preserve">Государственные и муниципальные унитарные предприятия. </w:t>
      </w:r>
      <w:r w:rsidRPr="00BE437F">
        <w:rPr>
          <w:rFonts w:ascii="Times New Roman" w:hAnsi="Times New Roman"/>
        </w:rPr>
        <w:t xml:space="preserve">Унитарным предприятием признается коммерческая организация, не наделенная правом собственности на закрепленное за собственником </w:t>
      </w:r>
      <w:r>
        <w:rPr>
          <w:rFonts w:ascii="Times New Roman" w:hAnsi="Times New Roman"/>
        </w:rPr>
        <w:t>имущество</w:t>
      </w:r>
      <w:r w:rsidRPr="00BE437F">
        <w:rPr>
          <w:rFonts w:ascii="Times New Roman" w:hAnsi="Times New Roman"/>
        </w:rPr>
        <w:t>. Имущество унитарного предприятия является неделимым и не может быть распределено вкладом (долям, паям). В том числе между работниками предприятия. В форме унитарных предприятий могут быть созданы только государственные и муниципальные предприятия.</w:t>
      </w:r>
    </w:p>
    <w:p w:rsidR="008D3007" w:rsidRPr="00BE437F" w:rsidRDefault="008D3007" w:rsidP="00BE437F">
      <w:pPr>
        <w:spacing w:line="240" w:lineRule="auto"/>
        <w:rPr>
          <w:rFonts w:ascii="Times New Roman" w:hAnsi="Times New Roman"/>
          <w:i/>
        </w:rPr>
      </w:pPr>
      <w:r w:rsidRPr="00BE437F">
        <w:rPr>
          <w:rFonts w:ascii="Times New Roman" w:hAnsi="Times New Roman"/>
          <w:i/>
        </w:rPr>
        <w:t xml:space="preserve">Унитарные предприятия подразделяются на две категории: </w:t>
      </w:r>
    </w:p>
    <w:p w:rsidR="008D3007" w:rsidRPr="00BE437F" w:rsidRDefault="008D3007" w:rsidP="00BE437F">
      <w:pPr>
        <w:pStyle w:val="1"/>
        <w:numPr>
          <w:ilvl w:val="0"/>
          <w:numId w:val="5"/>
        </w:numPr>
        <w:spacing w:line="240" w:lineRule="auto"/>
        <w:rPr>
          <w:rFonts w:ascii="Times New Roman" w:hAnsi="Times New Roman"/>
        </w:rPr>
      </w:pPr>
      <w:r w:rsidRPr="00BE437F">
        <w:rPr>
          <w:rFonts w:ascii="Times New Roman" w:hAnsi="Times New Roman"/>
        </w:rPr>
        <w:t xml:space="preserve">унитарные предприятия, основанные на праве хозяйственного ведения; </w:t>
      </w:r>
    </w:p>
    <w:p w:rsidR="008D3007" w:rsidRPr="00BE437F" w:rsidRDefault="008D3007" w:rsidP="00BE437F">
      <w:pPr>
        <w:pStyle w:val="1"/>
        <w:numPr>
          <w:ilvl w:val="0"/>
          <w:numId w:val="5"/>
        </w:numPr>
        <w:spacing w:line="240" w:lineRule="auto"/>
        <w:rPr>
          <w:rFonts w:ascii="Times New Roman" w:hAnsi="Times New Roman"/>
        </w:rPr>
      </w:pPr>
      <w:r w:rsidRPr="00BE437F">
        <w:rPr>
          <w:rFonts w:ascii="Times New Roman" w:hAnsi="Times New Roman"/>
        </w:rPr>
        <w:t xml:space="preserve">унитарные предприятия, основанные на праве оперативного управления. </w:t>
      </w:r>
    </w:p>
    <w:p w:rsidR="008D3007" w:rsidRPr="00BE437F" w:rsidRDefault="008D3007" w:rsidP="00BE437F">
      <w:pPr>
        <w:spacing w:line="240" w:lineRule="auto"/>
        <w:rPr>
          <w:rFonts w:ascii="Times New Roman" w:hAnsi="Times New Roman"/>
        </w:rPr>
      </w:pPr>
      <w:r w:rsidRPr="00BE437F">
        <w:rPr>
          <w:rFonts w:ascii="Times New Roman" w:hAnsi="Times New Roman"/>
          <w:b/>
        </w:rPr>
        <w:t>Право хозяйственного ведения</w:t>
      </w:r>
      <w:r w:rsidRPr="00BE437F">
        <w:rPr>
          <w:rFonts w:ascii="Times New Roman" w:hAnsi="Times New Roman"/>
        </w:rPr>
        <w:t xml:space="preserve"> - это право предприятия владеть, пользоваться и распоряжаться имуществом собственника в пределах, установленных законом или иными правовыми актами.</w:t>
      </w:r>
    </w:p>
    <w:p w:rsidR="008D3007" w:rsidRPr="00BE437F" w:rsidRDefault="008D3007" w:rsidP="00BE437F">
      <w:pPr>
        <w:spacing w:line="240" w:lineRule="auto"/>
        <w:rPr>
          <w:rFonts w:ascii="Times New Roman" w:hAnsi="Times New Roman"/>
        </w:rPr>
      </w:pPr>
      <w:r w:rsidRPr="00BE437F">
        <w:rPr>
          <w:rFonts w:ascii="Times New Roman" w:hAnsi="Times New Roman"/>
          <w:b/>
        </w:rPr>
        <w:t>Право оперативного управления</w:t>
      </w:r>
      <w:r w:rsidRPr="00BE437F">
        <w:rPr>
          <w:rFonts w:ascii="Times New Roman" w:hAnsi="Times New Roman"/>
        </w:rPr>
        <w:t xml:space="preserve"> - это право предприятия владеть, пользоваться и распоряжаться закрепленным за ним имуществом собственника в пределах, установленным законом, в соответствии с целями его деятельности, заданиями собственника и назначением имущества.</w:t>
      </w:r>
    </w:p>
    <w:p w:rsidR="008D3007" w:rsidRPr="00BE437F" w:rsidRDefault="008D3007" w:rsidP="00BE437F">
      <w:pPr>
        <w:spacing w:line="240" w:lineRule="auto"/>
        <w:rPr>
          <w:rFonts w:ascii="Times New Roman" w:hAnsi="Times New Roman"/>
        </w:rPr>
      </w:pPr>
      <w:r w:rsidRPr="00BE437F">
        <w:rPr>
          <w:rFonts w:ascii="Times New Roman" w:hAnsi="Times New Roman"/>
        </w:rPr>
        <w:t xml:space="preserve">Право хозяйственного ведения шире права оперативного управления, т.е. предприятие, функционирующее на основе права хозяйственного ведения, имеет большую самостоятельность в управлении. Предприятия могут создавать различные объединения. </w:t>
      </w:r>
    </w:p>
    <w:p w:rsidR="008D3007" w:rsidRPr="00BE437F" w:rsidRDefault="008D3007" w:rsidP="00BE437F">
      <w:pPr>
        <w:spacing w:line="240" w:lineRule="auto"/>
        <w:rPr>
          <w:rFonts w:ascii="Times New Roman" w:hAnsi="Times New Roman"/>
          <w:b/>
        </w:rPr>
      </w:pPr>
      <w:r w:rsidRPr="00BE437F">
        <w:rPr>
          <w:rFonts w:ascii="Times New Roman" w:hAnsi="Times New Roman"/>
          <w:b/>
        </w:rPr>
        <w:t>Порядок создания и ликвидации предприятий</w:t>
      </w:r>
    </w:p>
    <w:p w:rsidR="008D3007" w:rsidRPr="00BE437F" w:rsidRDefault="008D3007" w:rsidP="00BE437F">
      <w:pPr>
        <w:pStyle w:val="1"/>
        <w:numPr>
          <w:ilvl w:val="0"/>
          <w:numId w:val="6"/>
        </w:numPr>
        <w:spacing w:line="240" w:lineRule="auto"/>
        <w:rPr>
          <w:rFonts w:ascii="Times New Roman" w:hAnsi="Times New Roman"/>
        </w:rPr>
      </w:pPr>
      <w:r w:rsidRPr="00BE437F">
        <w:rPr>
          <w:rFonts w:ascii="Times New Roman" w:hAnsi="Times New Roman"/>
        </w:rPr>
        <w:t xml:space="preserve">Вновь созданные предприятия подлежат государственной регистрации. С момента государственной регистрации предприятие считается созданным и приобретает статус юридического лица. Для государственной регистрации предприятия учредители предъявляют следующие документы: </w:t>
      </w:r>
    </w:p>
    <w:p w:rsidR="008D3007" w:rsidRPr="00BE437F" w:rsidRDefault="008D3007" w:rsidP="00BE437F">
      <w:pPr>
        <w:pStyle w:val="1"/>
        <w:numPr>
          <w:ilvl w:val="0"/>
          <w:numId w:val="6"/>
        </w:numPr>
        <w:spacing w:line="240" w:lineRule="auto"/>
        <w:rPr>
          <w:rFonts w:ascii="Times New Roman" w:hAnsi="Times New Roman"/>
        </w:rPr>
      </w:pPr>
      <w:r w:rsidRPr="00BE437F">
        <w:rPr>
          <w:rFonts w:ascii="Times New Roman" w:hAnsi="Times New Roman"/>
        </w:rPr>
        <w:t xml:space="preserve">заявление о регистрации предприятия, составленного в произвольной форме и подписанного </w:t>
      </w:r>
    </w:p>
    <w:p w:rsidR="008D3007" w:rsidRPr="00BE437F" w:rsidRDefault="008D3007" w:rsidP="00BE437F">
      <w:pPr>
        <w:pStyle w:val="1"/>
        <w:numPr>
          <w:ilvl w:val="0"/>
          <w:numId w:val="6"/>
        </w:numPr>
        <w:spacing w:line="240" w:lineRule="auto"/>
        <w:rPr>
          <w:rFonts w:ascii="Times New Roman" w:hAnsi="Times New Roman"/>
        </w:rPr>
      </w:pPr>
      <w:r w:rsidRPr="00BE437F">
        <w:rPr>
          <w:rFonts w:ascii="Times New Roman" w:hAnsi="Times New Roman"/>
        </w:rPr>
        <w:t xml:space="preserve">учредителями предприятия; </w:t>
      </w:r>
    </w:p>
    <w:p w:rsidR="008D3007" w:rsidRPr="00BE437F" w:rsidRDefault="008D3007" w:rsidP="00BE437F">
      <w:pPr>
        <w:pStyle w:val="1"/>
        <w:numPr>
          <w:ilvl w:val="0"/>
          <w:numId w:val="6"/>
        </w:numPr>
        <w:spacing w:line="240" w:lineRule="auto"/>
        <w:rPr>
          <w:rFonts w:ascii="Times New Roman" w:hAnsi="Times New Roman"/>
        </w:rPr>
      </w:pPr>
      <w:r w:rsidRPr="00BE437F">
        <w:rPr>
          <w:rFonts w:ascii="Times New Roman" w:hAnsi="Times New Roman"/>
        </w:rPr>
        <w:t xml:space="preserve">учредительный договор о создании предприятия; </w:t>
      </w:r>
    </w:p>
    <w:p w:rsidR="008D3007" w:rsidRPr="00BE437F" w:rsidRDefault="008D3007" w:rsidP="00BE437F">
      <w:pPr>
        <w:pStyle w:val="1"/>
        <w:numPr>
          <w:ilvl w:val="0"/>
          <w:numId w:val="6"/>
        </w:numPr>
        <w:spacing w:line="240" w:lineRule="auto"/>
        <w:rPr>
          <w:rFonts w:ascii="Times New Roman" w:hAnsi="Times New Roman"/>
        </w:rPr>
      </w:pPr>
      <w:r w:rsidRPr="00BE437F">
        <w:rPr>
          <w:rFonts w:ascii="Times New Roman" w:hAnsi="Times New Roman"/>
        </w:rPr>
        <w:t xml:space="preserve">устав предприятия, утвержденный учредителями; </w:t>
      </w:r>
    </w:p>
    <w:p w:rsidR="008D3007" w:rsidRPr="00BE437F" w:rsidRDefault="008D3007" w:rsidP="00BE437F">
      <w:pPr>
        <w:pStyle w:val="1"/>
        <w:numPr>
          <w:ilvl w:val="0"/>
          <w:numId w:val="6"/>
        </w:numPr>
        <w:spacing w:line="240" w:lineRule="auto"/>
        <w:rPr>
          <w:rFonts w:ascii="Times New Roman" w:hAnsi="Times New Roman"/>
        </w:rPr>
      </w:pPr>
      <w:r w:rsidRPr="00BE437F">
        <w:rPr>
          <w:rFonts w:ascii="Times New Roman" w:hAnsi="Times New Roman"/>
        </w:rPr>
        <w:t xml:space="preserve">документы, подтверждающие внесение не менее 50% уставного капитала предприятия на счет; </w:t>
      </w:r>
    </w:p>
    <w:p w:rsidR="008D3007" w:rsidRPr="00BE437F" w:rsidRDefault="008D3007" w:rsidP="00BE437F">
      <w:pPr>
        <w:pStyle w:val="1"/>
        <w:numPr>
          <w:ilvl w:val="0"/>
          <w:numId w:val="6"/>
        </w:numPr>
        <w:spacing w:line="240" w:lineRule="auto"/>
        <w:rPr>
          <w:rFonts w:ascii="Times New Roman" w:hAnsi="Times New Roman"/>
        </w:rPr>
      </w:pPr>
      <w:r w:rsidRPr="00BE437F">
        <w:rPr>
          <w:rFonts w:ascii="Times New Roman" w:hAnsi="Times New Roman"/>
        </w:rPr>
        <w:t xml:space="preserve">свидетельство об уплате государственной пошлины; </w:t>
      </w:r>
    </w:p>
    <w:p w:rsidR="008D3007" w:rsidRPr="00BE437F" w:rsidRDefault="008D3007" w:rsidP="00BE437F">
      <w:pPr>
        <w:pStyle w:val="1"/>
        <w:numPr>
          <w:ilvl w:val="0"/>
          <w:numId w:val="6"/>
        </w:numPr>
        <w:spacing w:line="240" w:lineRule="auto"/>
        <w:rPr>
          <w:rFonts w:ascii="Times New Roman" w:hAnsi="Times New Roman"/>
        </w:rPr>
      </w:pPr>
      <w:r w:rsidRPr="00BE437F">
        <w:rPr>
          <w:rFonts w:ascii="Times New Roman" w:hAnsi="Times New Roman"/>
        </w:rPr>
        <w:t xml:space="preserve">документ, подтверждающий соглашение антимонопольного органа на создание предприятия. </w:t>
      </w:r>
    </w:p>
    <w:p w:rsidR="008D3007" w:rsidRPr="00BE437F" w:rsidRDefault="008D3007" w:rsidP="00BE437F">
      <w:pPr>
        <w:spacing w:line="240" w:lineRule="auto"/>
        <w:rPr>
          <w:rFonts w:ascii="Times New Roman" w:hAnsi="Times New Roman"/>
        </w:rPr>
      </w:pPr>
      <w:r w:rsidRPr="00BE437F">
        <w:rPr>
          <w:rFonts w:ascii="Times New Roman" w:hAnsi="Times New Roman"/>
          <w:i/>
        </w:rPr>
        <w:t>В учредительном договоре должны содержаться следующие сведения:</w:t>
      </w:r>
      <w:r w:rsidRPr="00BE437F">
        <w:rPr>
          <w:rFonts w:ascii="Times New Roman" w:hAnsi="Times New Roman"/>
        </w:rPr>
        <w:t xml:space="preserve"> наименование предприятия, место его нахождения, порядок управления его деятельностью, сведения об учредителях, размер уставного капитала, доля каждого учредителя в уставном капитале, порядок и способ внесения вкладов учредителями в уставной капитал.</w:t>
      </w:r>
    </w:p>
    <w:p w:rsidR="008D3007" w:rsidRPr="00BE437F" w:rsidRDefault="008D3007" w:rsidP="00BE437F">
      <w:pPr>
        <w:spacing w:line="240" w:lineRule="auto"/>
        <w:rPr>
          <w:rFonts w:ascii="Times New Roman" w:hAnsi="Times New Roman"/>
        </w:rPr>
      </w:pPr>
      <w:r w:rsidRPr="00BE437F">
        <w:rPr>
          <w:rFonts w:ascii="Times New Roman" w:hAnsi="Times New Roman"/>
          <w:i/>
        </w:rPr>
        <w:t>В уставе предприятия должны обязательно содержаться также сведения:</w:t>
      </w:r>
      <w:r w:rsidRPr="00BE437F">
        <w:rPr>
          <w:rFonts w:ascii="Times New Roman" w:hAnsi="Times New Roman"/>
        </w:rPr>
        <w:t xml:space="preserve"> организационно-правовая форма предприятия, наименование, место нахождения, размер уставного фонда, состав и порядок распределения прибыли, образование фондов предприятия, порядок и условия реорганизации и ликвидации предприятия.</w:t>
      </w:r>
    </w:p>
    <w:p w:rsidR="008D3007" w:rsidRPr="00BE437F" w:rsidRDefault="008D3007" w:rsidP="00BE437F">
      <w:pPr>
        <w:spacing w:line="240" w:lineRule="auto"/>
        <w:rPr>
          <w:rFonts w:ascii="Times New Roman" w:hAnsi="Times New Roman"/>
        </w:rPr>
      </w:pPr>
      <w:r w:rsidRPr="00BE437F">
        <w:rPr>
          <w:rFonts w:ascii="Times New Roman" w:hAnsi="Times New Roman"/>
        </w:rPr>
        <w:t>Для отдельных организационно-правовых форм предприятий в учредительных документах (учредительном договоре и уставе), помимо перечисленных, содержатся и другие сведения.</w:t>
      </w:r>
    </w:p>
    <w:p w:rsidR="008D3007" w:rsidRPr="00BE437F" w:rsidRDefault="008D3007" w:rsidP="00BE437F">
      <w:pPr>
        <w:spacing w:line="240" w:lineRule="auto"/>
        <w:rPr>
          <w:rFonts w:ascii="Times New Roman" w:hAnsi="Times New Roman"/>
        </w:rPr>
      </w:pPr>
      <w:r w:rsidRPr="00BE437F">
        <w:rPr>
          <w:rFonts w:ascii="Times New Roman" w:hAnsi="Times New Roman"/>
        </w:rPr>
        <w:t>Государственная регистрация осуществляется в течении трех дней с момента представления необходимых документов, либо в течение тридцати календарных дней с даты почтового отправления, указанной в квитанции об оплате учредительных документов. Отказ в государственной регистрации предприятия может быть сделан при несоответствии представленных документов закону. Решение об отказе в государственной регистрации может быть обжаловано в суде.</w:t>
      </w:r>
    </w:p>
    <w:p w:rsidR="008D3007" w:rsidRPr="00BE437F" w:rsidRDefault="008D3007" w:rsidP="00BE437F">
      <w:pPr>
        <w:spacing w:line="240" w:lineRule="auto"/>
        <w:rPr>
          <w:rFonts w:ascii="Times New Roman" w:hAnsi="Times New Roman"/>
          <w:i/>
        </w:rPr>
      </w:pPr>
      <w:r w:rsidRPr="00BE437F">
        <w:rPr>
          <w:rFonts w:ascii="Times New Roman" w:hAnsi="Times New Roman"/>
          <w:i/>
        </w:rPr>
        <w:t xml:space="preserve">Прекращение деятельности предприятия может быть осуществлено в следующих случаях: </w:t>
      </w:r>
    </w:p>
    <w:p w:rsidR="008D3007" w:rsidRPr="00BE437F" w:rsidRDefault="008D3007" w:rsidP="00BE437F">
      <w:pPr>
        <w:pStyle w:val="1"/>
        <w:numPr>
          <w:ilvl w:val="0"/>
          <w:numId w:val="7"/>
        </w:numPr>
        <w:spacing w:line="240" w:lineRule="auto"/>
        <w:rPr>
          <w:rFonts w:ascii="Times New Roman" w:hAnsi="Times New Roman"/>
        </w:rPr>
      </w:pPr>
      <w:r w:rsidRPr="00BE437F">
        <w:rPr>
          <w:rFonts w:ascii="Times New Roman" w:hAnsi="Times New Roman"/>
        </w:rPr>
        <w:t xml:space="preserve">по решению учредителей; </w:t>
      </w:r>
    </w:p>
    <w:p w:rsidR="008D3007" w:rsidRPr="00BE437F" w:rsidRDefault="008D3007" w:rsidP="00BE437F">
      <w:pPr>
        <w:pStyle w:val="1"/>
        <w:numPr>
          <w:ilvl w:val="0"/>
          <w:numId w:val="7"/>
        </w:numPr>
        <w:spacing w:line="240" w:lineRule="auto"/>
        <w:rPr>
          <w:rFonts w:ascii="Times New Roman" w:hAnsi="Times New Roman"/>
        </w:rPr>
      </w:pPr>
      <w:r w:rsidRPr="00BE437F">
        <w:rPr>
          <w:rFonts w:ascii="Times New Roman" w:hAnsi="Times New Roman"/>
        </w:rPr>
        <w:t xml:space="preserve">в связи с истечением срока, на которое создано предприятие; </w:t>
      </w:r>
    </w:p>
    <w:p w:rsidR="008D3007" w:rsidRPr="00BE437F" w:rsidRDefault="008D3007" w:rsidP="00BE437F">
      <w:pPr>
        <w:pStyle w:val="1"/>
        <w:numPr>
          <w:ilvl w:val="0"/>
          <w:numId w:val="7"/>
        </w:numPr>
        <w:spacing w:line="240" w:lineRule="auto"/>
        <w:rPr>
          <w:rFonts w:ascii="Times New Roman" w:hAnsi="Times New Roman"/>
        </w:rPr>
      </w:pPr>
      <w:r w:rsidRPr="00BE437F">
        <w:rPr>
          <w:rFonts w:ascii="Times New Roman" w:hAnsi="Times New Roman"/>
        </w:rPr>
        <w:t xml:space="preserve">в связи с достижением цели, ради которой было создано предприятие; </w:t>
      </w:r>
    </w:p>
    <w:p w:rsidR="008D3007" w:rsidRPr="00BE437F" w:rsidRDefault="008D3007" w:rsidP="00BE437F">
      <w:pPr>
        <w:pStyle w:val="1"/>
        <w:numPr>
          <w:ilvl w:val="0"/>
          <w:numId w:val="7"/>
        </w:numPr>
        <w:spacing w:line="240" w:lineRule="auto"/>
        <w:rPr>
          <w:rFonts w:ascii="Times New Roman" w:hAnsi="Times New Roman"/>
        </w:rPr>
      </w:pPr>
      <w:r w:rsidRPr="00BE437F">
        <w:rPr>
          <w:rFonts w:ascii="Times New Roman" w:hAnsi="Times New Roman"/>
        </w:rPr>
        <w:t xml:space="preserve">в случае признания судом недействительной регистрации предприятия, в связи с допущенными при его создании нарушениями закона или иных правовых актов, если эти нарушения носят неустранимый характер; </w:t>
      </w:r>
    </w:p>
    <w:p w:rsidR="008D3007" w:rsidRPr="00BE437F" w:rsidRDefault="008D3007" w:rsidP="00BE437F">
      <w:pPr>
        <w:pStyle w:val="1"/>
        <w:numPr>
          <w:ilvl w:val="0"/>
          <w:numId w:val="7"/>
        </w:numPr>
        <w:spacing w:line="240" w:lineRule="auto"/>
        <w:rPr>
          <w:rFonts w:ascii="Times New Roman" w:hAnsi="Times New Roman"/>
        </w:rPr>
      </w:pPr>
      <w:r w:rsidRPr="00BE437F">
        <w:rPr>
          <w:rFonts w:ascii="Times New Roman" w:hAnsi="Times New Roman"/>
        </w:rPr>
        <w:t xml:space="preserve">по решению суда, в случае осуществления деятельности без надлежащего разрешения (лицензии) либо деятельности, запрещенной законом, либо с неоднократным или грубым нарушением закона или иных правовых актов; </w:t>
      </w:r>
    </w:p>
    <w:p w:rsidR="008D3007" w:rsidRPr="00BE437F" w:rsidRDefault="008D3007" w:rsidP="00BE437F">
      <w:pPr>
        <w:pStyle w:val="1"/>
        <w:numPr>
          <w:ilvl w:val="0"/>
          <w:numId w:val="7"/>
        </w:numPr>
        <w:spacing w:line="240" w:lineRule="auto"/>
        <w:rPr>
          <w:rFonts w:ascii="Times New Roman" w:hAnsi="Times New Roman"/>
        </w:rPr>
      </w:pPr>
      <w:r w:rsidRPr="00BE437F">
        <w:rPr>
          <w:rFonts w:ascii="Times New Roman" w:hAnsi="Times New Roman"/>
        </w:rPr>
        <w:t>в случае признания предприятия несостоятельным (банкротом), если оно не в состоянии удовлетворить требования кредиторов.</w:t>
      </w:r>
      <w:bookmarkStart w:id="0" w:name="_GoBack"/>
      <w:bookmarkEnd w:id="0"/>
    </w:p>
    <w:sectPr w:rsidR="008D3007" w:rsidRPr="00BE437F" w:rsidSect="00BE437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0673C"/>
    <w:multiLevelType w:val="hybridMultilevel"/>
    <w:tmpl w:val="67C45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A317C6"/>
    <w:multiLevelType w:val="hybridMultilevel"/>
    <w:tmpl w:val="5762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8715AF"/>
    <w:multiLevelType w:val="hybridMultilevel"/>
    <w:tmpl w:val="3C0AA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3A2B63"/>
    <w:multiLevelType w:val="hybridMultilevel"/>
    <w:tmpl w:val="707E0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2D2BD2"/>
    <w:multiLevelType w:val="hybridMultilevel"/>
    <w:tmpl w:val="9D6EF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D80758"/>
    <w:multiLevelType w:val="hybridMultilevel"/>
    <w:tmpl w:val="BFF6E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BB7FD6"/>
    <w:multiLevelType w:val="hybridMultilevel"/>
    <w:tmpl w:val="133C6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37F"/>
    <w:rsid w:val="00625161"/>
    <w:rsid w:val="008D3007"/>
    <w:rsid w:val="00951E28"/>
    <w:rsid w:val="00BE437F"/>
    <w:rsid w:val="00C071B4"/>
    <w:rsid w:val="00DE388D"/>
    <w:rsid w:val="00E6472B"/>
    <w:rsid w:val="00EC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2F6AF-CF90-4F7F-B0DA-0349361E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2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E4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Words>
  <Characters>8795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Организационно – правовые формы предприятий</vt:lpstr>
    </vt:vector>
  </TitlesOfParts>
  <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 – правовые формы предприятий</dc:title>
  <dc:subject/>
  <dc:creator>Шкарина</dc:creator>
  <cp:keywords/>
  <dc:description/>
  <cp:lastModifiedBy>admin</cp:lastModifiedBy>
  <cp:revision>2</cp:revision>
  <dcterms:created xsi:type="dcterms:W3CDTF">2014-03-29T18:55:00Z</dcterms:created>
  <dcterms:modified xsi:type="dcterms:W3CDTF">2014-03-29T18:55:00Z</dcterms:modified>
</cp:coreProperties>
</file>