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104C05" w:rsidRPr="00501D98" w:rsidRDefault="00104C05" w:rsidP="00501D98">
      <w:pPr>
        <w:widowControl/>
        <w:shd w:val="clear" w:color="auto" w:fill="FFFFFF"/>
        <w:spacing w:line="360" w:lineRule="auto"/>
        <w:ind w:firstLine="709"/>
        <w:jc w:val="both"/>
        <w:rPr>
          <w:color w:val="000000"/>
          <w:sz w:val="28"/>
          <w:szCs w:val="28"/>
        </w:rPr>
      </w:pPr>
    </w:p>
    <w:p w:rsidR="00DB5009" w:rsidRPr="00501D98" w:rsidRDefault="00DB5009" w:rsidP="00501D98">
      <w:pPr>
        <w:widowControl/>
        <w:shd w:val="clear" w:color="auto" w:fill="FFFFFF"/>
        <w:spacing w:line="360" w:lineRule="auto"/>
        <w:ind w:firstLine="709"/>
        <w:jc w:val="center"/>
        <w:rPr>
          <w:b/>
          <w:bCs/>
          <w:color w:val="000000"/>
          <w:sz w:val="28"/>
          <w:szCs w:val="28"/>
        </w:rPr>
      </w:pPr>
      <w:r w:rsidRPr="00501D98">
        <w:rPr>
          <w:b/>
          <w:bCs/>
          <w:color w:val="000000"/>
          <w:sz w:val="28"/>
          <w:szCs w:val="28"/>
        </w:rPr>
        <w:t>Реферат</w:t>
      </w:r>
    </w:p>
    <w:p w:rsidR="00DB5009" w:rsidRPr="00501D98" w:rsidRDefault="00DB5009" w:rsidP="00501D98">
      <w:pPr>
        <w:widowControl/>
        <w:shd w:val="clear" w:color="auto" w:fill="FFFFFF"/>
        <w:spacing w:line="360" w:lineRule="auto"/>
        <w:ind w:firstLine="709"/>
        <w:jc w:val="center"/>
        <w:rPr>
          <w:b/>
          <w:bCs/>
          <w:color w:val="000000"/>
          <w:sz w:val="28"/>
          <w:szCs w:val="28"/>
        </w:rPr>
      </w:pPr>
      <w:r w:rsidRPr="00501D98">
        <w:rPr>
          <w:b/>
          <w:bCs/>
          <w:color w:val="000000"/>
          <w:sz w:val="28"/>
          <w:szCs w:val="28"/>
        </w:rPr>
        <w:t>«Организационно-правовые основы управления предприятиями»</w:t>
      </w:r>
    </w:p>
    <w:p w:rsidR="00172635" w:rsidRPr="00501D98" w:rsidRDefault="00501D98" w:rsidP="00501D98">
      <w:pPr>
        <w:pStyle w:val="a3"/>
        <w:widowControl/>
        <w:numPr>
          <w:ilvl w:val="0"/>
          <w:numId w:val="2"/>
        </w:numPr>
        <w:shd w:val="clear" w:color="auto" w:fill="FFFFFF"/>
        <w:spacing w:line="360" w:lineRule="auto"/>
        <w:ind w:left="0" w:firstLine="709"/>
        <w:jc w:val="both"/>
        <w:rPr>
          <w:b/>
          <w:bCs/>
          <w:color w:val="000000"/>
          <w:sz w:val="28"/>
          <w:szCs w:val="28"/>
        </w:rPr>
      </w:pPr>
      <w:r>
        <w:rPr>
          <w:color w:val="000000"/>
          <w:sz w:val="28"/>
          <w:szCs w:val="28"/>
        </w:rPr>
        <w:br w:type="page"/>
      </w:r>
      <w:r w:rsidR="00172635" w:rsidRPr="00501D98">
        <w:rPr>
          <w:b/>
          <w:bCs/>
          <w:color w:val="000000"/>
          <w:sz w:val="28"/>
          <w:szCs w:val="28"/>
        </w:rPr>
        <w:t>Основополагающие правовые признаки предприятия</w:t>
      </w:r>
    </w:p>
    <w:p w:rsidR="00501D98" w:rsidRDefault="00501D98" w:rsidP="00501D98">
      <w:pPr>
        <w:widowControl/>
        <w:shd w:val="clear" w:color="auto" w:fill="FFFFFF"/>
        <w:spacing w:line="360" w:lineRule="auto"/>
        <w:ind w:firstLine="709"/>
        <w:jc w:val="both"/>
        <w:rPr>
          <w:color w:val="000000"/>
          <w:sz w:val="28"/>
          <w:szCs w:val="28"/>
          <w:lang w:val="en-US"/>
        </w:rPr>
      </w:pP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Предприятием является такая организация, которая имеет в собственности, хозяйственном ведении или оперативном управлении обособленное имущество, самостоятельный баланс или смету и расчетный счет в банке.</w:t>
      </w:r>
    </w:p>
    <w:p w:rsid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Предприятие характеризуется следующими признаками:</w:t>
      </w:r>
    </w:p>
    <w:p w:rsidR="00501D98" w:rsidRDefault="00172635" w:rsidP="00501D98">
      <w:pPr>
        <w:pStyle w:val="a3"/>
        <w:widowControl/>
        <w:numPr>
          <w:ilvl w:val="0"/>
          <w:numId w:val="1"/>
        </w:numPr>
        <w:shd w:val="clear" w:color="auto" w:fill="FFFFFF"/>
        <w:spacing w:line="360" w:lineRule="auto"/>
        <w:ind w:left="0" w:firstLine="709"/>
        <w:jc w:val="both"/>
        <w:rPr>
          <w:color w:val="000000"/>
          <w:sz w:val="28"/>
          <w:szCs w:val="28"/>
        </w:rPr>
      </w:pPr>
      <w:r w:rsidRPr="00501D98">
        <w:rPr>
          <w:color w:val="000000"/>
          <w:sz w:val="28"/>
          <w:szCs w:val="28"/>
        </w:rPr>
        <w:t>образование юридического лица, которое обладает правоспособностью, прошло государственную регистрацию и имеет все установленные законодательством учредительные документы (устав, учредительский договор). В случае если предприятие является некоммерческой организацией, оно может действовать на основании общего положения об организациях данного вида;</w:t>
      </w:r>
    </w:p>
    <w:p w:rsidR="00501D98" w:rsidRDefault="00172635" w:rsidP="00501D98">
      <w:pPr>
        <w:widowControl/>
        <w:numPr>
          <w:ilvl w:val="0"/>
          <w:numId w:val="1"/>
        </w:numPr>
        <w:shd w:val="clear" w:color="auto" w:fill="FFFFFF"/>
        <w:tabs>
          <w:tab w:val="left" w:pos="514"/>
        </w:tabs>
        <w:spacing w:line="360" w:lineRule="auto"/>
        <w:ind w:firstLine="709"/>
        <w:jc w:val="both"/>
        <w:rPr>
          <w:color w:val="000000"/>
          <w:sz w:val="28"/>
          <w:szCs w:val="28"/>
        </w:rPr>
      </w:pPr>
      <w:r w:rsidRPr="00501D98">
        <w:rPr>
          <w:color w:val="000000"/>
          <w:sz w:val="28"/>
          <w:szCs w:val="28"/>
        </w:rPr>
        <w:t>организационная и управленческая структуры. Органы управления предприятием в зависимости от его вида и формы могут быть избранными коллективом или назначены вышестоящими руководителями. Организационная структура создается для достижения поставленных целей и задач;</w:t>
      </w:r>
    </w:p>
    <w:p w:rsidR="00501D98" w:rsidRDefault="00172635" w:rsidP="00501D98">
      <w:pPr>
        <w:widowControl/>
        <w:numPr>
          <w:ilvl w:val="0"/>
          <w:numId w:val="1"/>
        </w:numPr>
        <w:shd w:val="clear" w:color="auto" w:fill="FFFFFF"/>
        <w:tabs>
          <w:tab w:val="left" w:pos="514"/>
        </w:tabs>
        <w:spacing w:line="360" w:lineRule="auto"/>
        <w:ind w:firstLine="709"/>
        <w:jc w:val="both"/>
        <w:rPr>
          <w:color w:val="000000"/>
          <w:sz w:val="28"/>
          <w:szCs w:val="28"/>
        </w:rPr>
      </w:pPr>
      <w:r w:rsidRPr="00501D98">
        <w:rPr>
          <w:color w:val="000000"/>
          <w:sz w:val="28"/>
          <w:szCs w:val="28"/>
        </w:rPr>
        <w:t>имя. Предприятие как юридическое лицо должно иметь свое наименование, в котором содержатся организационно-правовая форма и в ряде случаев еще и указание на цель, и характер его деятельности. Коммерческим организациям необходимо иметь фирменное наименование;</w:t>
      </w:r>
    </w:p>
    <w:p w:rsidR="00172635" w:rsidRPr="00501D98" w:rsidRDefault="00172635" w:rsidP="00501D98">
      <w:pPr>
        <w:widowControl/>
        <w:numPr>
          <w:ilvl w:val="0"/>
          <w:numId w:val="1"/>
        </w:numPr>
        <w:shd w:val="clear" w:color="auto" w:fill="FFFFFF"/>
        <w:tabs>
          <w:tab w:val="left" w:pos="514"/>
        </w:tabs>
        <w:spacing w:line="360" w:lineRule="auto"/>
        <w:ind w:firstLine="709"/>
        <w:jc w:val="both"/>
        <w:rPr>
          <w:color w:val="000000"/>
          <w:sz w:val="28"/>
          <w:szCs w:val="28"/>
        </w:rPr>
      </w:pPr>
      <w:r w:rsidRPr="00501D98">
        <w:rPr>
          <w:color w:val="000000"/>
          <w:sz w:val="28"/>
          <w:szCs w:val="28"/>
        </w:rPr>
        <w:t>место нахождения, которое определяется государственной регистрацией и указывается в учредительных документах (адрес, номер телефонов, факсов и другие сведения).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Таким образом, данные признаки означают, что предприятие:</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утверждено в законодательном порядке соответствующим государственным органом;</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имеет необходимые материальные и финансовые резервы и ресурсы;</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располагает необходимым количеством работников для осуществления своих целей и определенного вида деятельности;</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обладает организационной и управленческой структурами;</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как юридическое лицо несет ответственность (экономическую и правовую) по своим обязательствам;</w:t>
      </w:r>
    </w:p>
    <w:p w:rsidR="00172635" w:rsidRPr="00501D98" w:rsidRDefault="00172635" w:rsidP="00501D98">
      <w:pPr>
        <w:pStyle w:val="a3"/>
        <w:widowControl/>
        <w:numPr>
          <w:ilvl w:val="0"/>
          <w:numId w:val="3"/>
        </w:numPr>
        <w:shd w:val="clear" w:color="auto" w:fill="FFFFFF"/>
        <w:spacing w:line="360" w:lineRule="auto"/>
        <w:ind w:left="0" w:firstLine="709"/>
        <w:jc w:val="both"/>
        <w:rPr>
          <w:color w:val="000000"/>
          <w:sz w:val="28"/>
          <w:szCs w:val="28"/>
        </w:rPr>
      </w:pPr>
      <w:r w:rsidRPr="00501D98">
        <w:rPr>
          <w:color w:val="000000"/>
          <w:sz w:val="28"/>
          <w:szCs w:val="28"/>
        </w:rPr>
        <w:t>имеет собственное наименование (фирменный знак) и юридический адрес своего места нахождения.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Менеджер должен постоянно следить за тем, чтобы не был уничтожен, ликвидирован или изменен ни один из этих признаков в нежелательном для предприятия направлении.</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Рыночные преобразования способствовали возникновению в нашей стране фирм по типу западных организаций. Основными чертами, которые характеризуют фирму, ведущую хозяйственную деятельность в российских условиях, являются: суверенность, экономическая обособленность, экономический интерес и материальная ответственность. Работа фирмы контролируется как своими собственными силами, так и государственными управляющими органами и организациями (финансово-кредитными и аудиторскими конторами, налоговой инспекцией и налоговой полицией, органами прокурорского надзора и др.).</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Вместе с фирмой пришло и сопутствующее ей понятие </w:t>
      </w:r>
      <w:r w:rsidR="00104C05" w:rsidRPr="00501D98">
        <w:rPr>
          <w:color w:val="000000"/>
          <w:sz w:val="28"/>
          <w:szCs w:val="28"/>
        </w:rPr>
        <w:t>«</w:t>
      </w:r>
      <w:r w:rsidRPr="00501D98">
        <w:rPr>
          <w:color w:val="000000"/>
          <w:sz w:val="28"/>
          <w:szCs w:val="28"/>
        </w:rPr>
        <w:t>имидж фирмы». По своей сущности это образ фирмы, который складывается у людей, потребляющих ее продукцию или пользующихся ее услугами, у партнеров и конкурентов, у общественности и властей.</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Фирменный знак или эмблема должны быть выбраны и изготовлены со вкусом, содержать собирательный образ продукции, должны быть узнаваемы и понятны людям. Например, фирменный знак «Мерседес» известен не только в Германии, но и во многих странах мира.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Необходимо осторожно подходить к наименованию продукции, особенно потребительских товаров.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Не следует в наименовании употреблять без особой необходимости иностранные слова, если они есть в родном </w:t>
      </w:r>
      <w:r w:rsidR="00104C05" w:rsidRPr="00501D98">
        <w:rPr>
          <w:color w:val="000000"/>
          <w:sz w:val="28"/>
          <w:szCs w:val="28"/>
        </w:rPr>
        <w:t>языке,</w:t>
      </w:r>
      <w:r w:rsidRPr="00501D98">
        <w:rPr>
          <w:color w:val="000000"/>
          <w:sz w:val="28"/>
          <w:szCs w:val="28"/>
        </w:rPr>
        <w:t xml:space="preserve"> и выражают необходимые значения. Однако фирмам, ведущим коммерческую и иную деятельность за границей, надо или учитывать язык данной страны, или пользоваться английским, или обозначать буквами латинского алфавита, особенно если это касается медицинских товаров и услуг.</w:t>
      </w:r>
    </w:p>
    <w:p w:rsidR="00172635" w:rsidRDefault="00172635" w:rsidP="00501D98">
      <w:pPr>
        <w:widowControl/>
        <w:shd w:val="clear" w:color="auto" w:fill="FFFFFF"/>
        <w:spacing w:line="360" w:lineRule="auto"/>
        <w:ind w:firstLine="709"/>
        <w:jc w:val="both"/>
        <w:rPr>
          <w:color w:val="000000"/>
          <w:sz w:val="28"/>
          <w:szCs w:val="28"/>
          <w:lang w:val="en-US"/>
        </w:rPr>
      </w:pPr>
      <w:r w:rsidRPr="00501D98">
        <w:rPr>
          <w:color w:val="000000"/>
          <w:sz w:val="28"/>
          <w:szCs w:val="28"/>
        </w:rPr>
        <w:t>Разнообразие наименований предприятий и фирм связано с их организационно-правовыми формами, что в свою очередь порождает определенные особенности управления ими.</w:t>
      </w:r>
    </w:p>
    <w:p w:rsidR="00FC7203" w:rsidRPr="00FC7203" w:rsidRDefault="00FC7203" w:rsidP="00501D98">
      <w:pPr>
        <w:widowControl/>
        <w:shd w:val="clear" w:color="auto" w:fill="FFFFFF"/>
        <w:spacing w:line="360" w:lineRule="auto"/>
        <w:ind w:firstLine="709"/>
        <w:jc w:val="both"/>
        <w:rPr>
          <w:color w:val="000000"/>
          <w:sz w:val="28"/>
          <w:szCs w:val="28"/>
          <w:lang w:val="en-US"/>
        </w:rPr>
      </w:pPr>
    </w:p>
    <w:p w:rsidR="00104C05" w:rsidRPr="00FC7203" w:rsidRDefault="00104C05" w:rsidP="00501D98">
      <w:pPr>
        <w:pStyle w:val="a3"/>
        <w:widowControl/>
        <w:numPr>
          <w:ilvl w:val="0"/>
          <w:numId w:val="2"/>
        </w:numPr>
        <w:shd w:val="clear" w:color="auto" w:fill="FFFFFF"/>
        <w:spacing w:line="360" w:lineRule="auto"/>
        <w:ind w:left="0" w:firstLine="709"/>
        <w:jc w:val="both"/>
        <w:rPr>
          <w:b/>
          <w:bCs/>
          <w:color w:val="000000"/>
          <w:sz w:val="28"/>
          <w:szCs w:val="28"/>
        </w:rPr>
      </w:pPr>
      <w:r w:rsidRPr="00FC7203">
        <w:rPr>
          <w:b/>
          <w:bCs/>
          <w:color w:val="000000"/>
          <w:sz w:val="28"/>
          <w:szCs w:val="28"/>
        </w:rPr>
        <w:t>Хозяйственные товарищества, общества и кооперативы</w:t>
      </w:r>
    </w:p>
    <w:p w:rsidR="00FC7203" w:rsidRDefault="00FC7203" w:rsidP="00501D98">
      <w:pPr>
        <w:widowControl/>
        <w:shd w:val="clear" w:color="auto" w:fill="FFFFFF"/>
        <w:spacing w:line="360" w:lineRule="auto"/>
        <w:ind w:firstLine="709"/>
        <w:jc w:val="both"/>
        <w:rPr>
          <w:color w:val="000000"/>
          <w:sz w:val="28"/>
          <w:szCs w:val="28"/>
          <w:lang w:val="en-US"/>
        </w:rPr>
      </w:pPr>
    </w:p>
    <w:p w:rsidR="00172635" w:rsidRPr="00FC7203" w:rsidRDefault="00172635" w:rsidP="00501D98">
      <w:pPr>
        <w:widowControl/>
        <w:shd w:val="clear" w:color="auto" w:fill="FFFFFF"/>
        <w:spacing w:line="360" w:lineRule="auto"/>
        <w:ind w:firstLine="709"/>
        <w:jc w:val="both"/>
        <w:rPr>
          <w:b/>
          <w:bCs/>
          <w:color w:val="000000"/>
          <w:sz w:val="28"/>
          <w:szCs w:val="28"/>
        </w:rPr>
      </w:pPr>
      <w:r w:rsidRPr="00FC7203">
        <w:rPr>
          <w:b/>
          <w:bCs/>
          <w:color w:val="000000"/>
          <w:sz w:val="28"/>
          <w:szCs w:val="28"/>
        </w:rPr>
        <w:t>Хозяйственные товарищества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Гражданский кодекс Российской Федерации (часть первая) дает юридически точное толкование всех видов хозяйственных товариществ.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К ним относятся: полное товарищество, товарищество на вере, общество с ограниченной ответственностью, общество с дополнительной ответственностью, акционерное общество, дочерние и зависимые общества.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Хозяйственные товарищества представляют собой коммерческие организации, имущество которых состоит из долей (вкладов) учредителей или участников данного товарищества. Товарищества выступают собственниками как вкладов, так и средств и предметов труда, приобретенных в ходе его деятельности.</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Полное товарищество признается таковым, когда его участники заключили договор и занимаются предпринимательской деятельностью. При этом каждый участник может быть членом только одного полного товарищества. В наименовании товарищества должно быть указано имя одного или нескольких его участников. Например: полное товарищество «Сидоров и компания».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Участники полного товарищества несут ответственность за деятельность товарищества всем своим имуществом. Они совместно решают все коммерческие вопросы, а прибыли или убытки распределяют пропорционально вкладу в уставный капитал. Здесь имеет место разрыв в интересах мелких вкладчиков и крупных инвесторов, так как и те и другие должны затрачивать количество труда не пропорционально вложенному капиталу, а по требованию товарищей, однако прибыли получать «по капиталу».</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Товарищество на вере называют еще коммандитным товариществом. Его участники, осуществляющие от имени товарищества предпринимательскую деятельность и отвечающие по обязательствам товарищества своим имуществом (полные товарищи), имеют одного или нескольких участников-вкладчиков (коммандитистов или комплиментариев), которые несут риск убытков в пределах сделанных вкладов и не принимают участия в предпринимательской деятельности.</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Законодательно определено право вкладчика (коммандитиста) товарищества на вере:</w:t>
      </w:r>
    </w:p>
    <w:p w:rsidR="00172635" w:rsidRPr="00501D98" w:rsidRDefault="00172635" w:rsidP="00501D98">
      <w:pPr>
        <w:pStyle w:val="a3"/>
        <w:widowControl/>
        <w:numPr>
          <w:ilvl w:val="0"/>
          <w:numId w:val="4"/>
        </w:numPr>
        <w:shd w:val="clear" w:color="auto" w:fill="FFFFFF"/>
        <w:spacing w:line="360" w:lineRule="auto"/>
        <w:ind w:left="0" w:firstLine="709"/>
        <w:jc w:val="both"/>
        <w:rPr>
          <w:color w:val="000000"/>
          <w:sz w:val="28"/>
          <w:szCs w:val="28"/>
        </w:rPr>
      </w:pPr>
      <w:r w:rsidRPr="00501D98">
        <w:rPr>
          <w:color w:val="000000"/>
          <w:sz w:val="28"/>
          <w:szCs w:val="28"/>
        </w:rPr>
        <w:t>получать часть прибыли, причитающуюся на его долю;</w:t>
      </w:r>
    </w:p>
    <w:p w:rsidR="00172635" w:rsidRPr="00501D98" w:rsidRDefault="00172635" w:rsidP="00501D98">
      <w:pPr>
        <w:pStyle w:val="a3"/>
        <w:widowControl/>
        <w:numPr>
          <w:ilvl w:val="0"/>
          <w:numId w:val="4"/>
        </w:numPr>
        <w:shd w:val="clear" w:color="auto" w:fill="FFFFFF"/>
        <w:spacing w:line="360" w:lineRule="auto"/>
        <w:ind w:left="0" w:firstLine="709"/>
        <w:jc w:val="both"/>
        <w:rPr>
          <w:color w:val="000000"/>
          <w:sz w:val="28"/>
          <w:szCs w:val="28"/>
        </w:rPr>
      </w:pPr>
      <w:r w:rsidRPr="00501D98">
        <w:rPr>
          <w:color w:val="000000"/>
          <w:sz w:val="28"/>
          <w:szCs w:val="28"/>
        </w:rPr>
        <w:t>знакомиться с годовыми отчетами и балансами; может по окончании финансового года выйти из товарищества и получить свой вклад и др.</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Товарищество на вере предоставляет несколько большие возможности для управления имуществом и коммерческой деятельностью, чем полное товарищество.</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К преимуществам такого типа товариществ следует отнести то, что его участники освобождаются от двойного налогообложения. Они платят только подоходный налог и не платят налога на прибыль. Это с</w:t>
      </w:r>
      <w:r w:rsidR="00FC7203">
        <w:rPr>
          <w:color w:val="000000"/>
          <w:sz w:val="28"/>
          <w:szCs w:val="28"/>
        </w:rPr>
        <w:t>воего рода «плата за страх», т.</w:t>
      </w:r>
      <w:r w:rsidRPr="00501D98">
        <w:rPr>
          <w:color w:val="000000"/>
          <w:sz w:val="28"/>
          <w:szCs w:val="28"/>
        </w:rPr>
        <w:t>е. плата за риск потерять свое имущество в результате возможного банкротства или других неудач.</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Общество с ограниченной ответственностью отличается от рассмотренных товариществ тем, что высшая власть учредителей принадлежит общему собранию. Оно решает вопросы об изменении устава, о реорганизации или ликвидации общества, утверждает годовые отчеты, избирает ревизора (комиссию). Текущее и оперативное управление осуществляется избранным на общем собрании правлением или единоличным руководителем, который может быть нанятым и не являться членом этого общества.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Отличительной чертой этой формы хозяйственной деятельности является количественный признак — общество не может превышать установленного законом предела числа участников, иначе оно должно быть преобразовано в акционерное общество, а при невыполнении этого условия — закрыто, ликвидировано. Публичная отчетность о ведении дел не обязательна, но проверка его деятельности может быть проведена по требованию любого члена общества. Участник общества имеет право в любое время выйти из него независимо от согласия других членов.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Общество с дополнительной ответственностью в правовом отношении аналогично обществу с ограниченной ответственностью. Отличие состоит в том, что здесь предусмотрена субсидарная (коллективная) ответственность членов общества в случае банкротства одного из участников. Его ответственность (долги) распределяются между остальными участниками пропорционально их вкладам. Фирменное наименование такого общества должно содержать, кроме собственного имени, еще и указание «с дополнительной ответственностью».</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Общества бывают двух типов: открытые и закрытые. В открытом — акции распространяются среди неопределенного круга яиц, участники общества могут отчуждать принадлежащие им акции без согласия других акционеров. В закрытом — акции распределяются только среди его учредителей, при этом преимущественное право приобретать акции, продаваемые другими акционерами общества, имеют члены этого общества.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Капитал акционерного общества разделен не на вклады и паи, а на акции, имеющие номинальную стоимость. Российским законодательством установлено, что число акций, их суммарная номинальная стоимость или максимальное число голосов, принадлежащих одному акционеру, могут быть ограничены. Это обычно фиксируется и в уставе акционерного общества. Общество может увеличивать свой капитал по решению общего собрания путем повышения номинальной стоимости акций или выпуска дополнительных акций. Однако сделать это оно может лишь после полной оплаты уставного капитала. Для покрытия понесенных убытков такое повышение не допускается.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акционерным обществом осуществляется высшим его органом — общим собранием акционеров, а также исполнительным органом — правлением, дирекцией, или единоличным генеральным директором, или просто директором. Если число акционеров превышает пятьдесят человек, создается совет директоров (наблюдательный совет).</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Контроль</w:t>
      </w:r>
      <w:r w:rsidR="00104C05" w:rsidRPr="00501D98">
        <w:rPr>
          <w:color w:val="000000"/>
          <w:sz w:val="28"/>
          <w:szCs w:val="28"/>
        </w:rPr>
        <w:t xml:space="preserve"> </w:t>
      </w:r>
      <w:r w:rsidRPr="00501D98">
        <w:rPr>
          <w:color w:val="000000"/>
          <w:sz w:val="28"/>
          <w:szCs w:val="28"/>
        </w:rPr>
        <w:t>за деятельностью общества осуществляется путем ежегодного привлечения профессионального аудитора. Такая</w:t>
      </w:r>
      <w:r w:rsidR="00104C05" w:rsidRPr="00501D98">
        <w:rPr>
          <w:color w:val="000000"/>
          <w:sz w:val="28"/>
          <w:szCs w:val="28"/>
        </w:rPr>
        <w:t xml:space="preserve"> </w:t>
      </w:r>
      <w:r w:rsidRPr="00501D98">
        <w:rPr>
          <w:color w:val="000000"/>
          <w:sz w:val="28"/>
          <w:szCs w:val="28"/>
        </w:rPr>
        <w:t>проверка может быть проведена по требованию акционеров, чья</w:t>
      </w:r>
      <w:r w:rsidR="00104C05" w:rsidRPr="00501D98">
        <w:rPr>
          <w:color w:val="000000"/>
          <w:sz w:val="28"/>
          <w:szCs w:val="28"/>
        </w:rPr>
        <w:t xml:space="preserve"> </w:t>
      </w:r>
      <w:r w:rsidRPr="00501D98">
        <w:rPr>
          <w:color w:val="000000"/>
          <w:sz w:val="28"/>
          <w:szCs w:val="28"/>
        </w:rPr>
        <w:t>совокупная доля в уставном капитале составляет 10 % и более.</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Акционерные общества, как и товарищества, могут иметь в своем составе дочерние и зависимые хозяйственные общества. Дочернее общество является таковым, если другое (основное) хозяйственное общество (товарищество) имеет преобладание в его уставном капитале или, в соответствии с договором, обязывает его выполнять решения основного хозяйственного общества.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Зависимые общества становятся ими в случае, если другое (преобладающее, участвующее) общество имеет более 20 % голосующих акций акционерного общества или более 20 % уставного капитала общества с ограниченной ответственностью.</w:t>
      </w:r>
    </w:p>
    <w:p w:rsidR="00172635" w:rsidRPr="00501D98" w:rsidRDefault="00172635" w:rsidP="00501D98">
      <w:pPr>
        <w:widowControl/>
        <w:shd w:val="clear" w:color="auto" w:fill="FFFFFF"/>
        <w:spacing w:line="360" w:lineRule="auto"/>
        <w:ind w:firstLine="709"/>
        <w:jc w:val="both"/>
        <w:rPr>
          <w:color w:val="000000"/>
          <w:sz w:val="28"/>
          <w:szCs w:val="28"/>
        </w:rPr>
      </w:pPr>
      <w:r w:rsidRPr="00FC7203">
        <w:rPr>
          <w:b/>
          <w:bCs/>
          <w:color w:val="000000"/>
          <w:sz w:val="28"/>
          <w:szCs w:val="28"/>
        </w:rPr>
        <w:t>Кооперативы</w:t>
      </w:r>
      <w:r w:rsidRPr="00501D98">
        <w:rPr>
          <w:color w:val="000000"/>
          <w:sz w:val="28"/>
          <w:szCs w:val="28"/>
        </w:rPr>
        <w:t>. Российским законодательством определены права и ответственность производственных кооперативов. Ими признается добровольное объединение граждан на основе членства для совместной производственной или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Члены кооператива объединяют имущественные паевые взносы и участвуют в нем своим личным трудом. Это коммерческая организация, и ее члены несут субсидиарную ответственность, определенную в законодательном порядке и уставе предприятия.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Наименование кооператива должно содержать слова </w:t>
      </w:r>
      <w:r w:rsidR="00104C05" w:rsidRPr="00501D98">
        <w:rPr>
          <w:color w:val="000000"/>
          <w:sz w:val="28"/>
          <w:szCs w:val="28"/>
        </w:rPr>
        <w:t>«</w:t>
      </w:r>
      <w:r w:rsidRPr="00501D98">
        <w:rPr>
          <w:color w:val="000000"/>
          <w:sz w:val="28"/>
          <w:szCs w:val="28"/>
        </w:rPr>
        <w:t>производственный» или «артель», а число его членов не должно быть менее пяти человек. Кооператив имеет неделимые фонды, которые не могут быть обращены на погашение долга его членов.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производственным кооперативом осуществляется его высшим органом — общим собранием. При числе членов кооператива более пятидесяти может быть создан наблюдательный совет, который осуществляет контроль за работой исполнительных органов.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Исполнительным органом является правление и его председатель, которые подотчетны наблюдательному совету и общему собранию. Исполнительные органы должны состоять только из членов данного кооператива.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Председатель и правление кооператива руководят текущей деятельностью работников. Общее собрание может вносить изменения в устав, принимать и исключать членов кооператива, утверждать годовые отчеты и бухгалтерские балансы, распределение прибыли и убытков. Оно может принять решение о реорганизации и ликвидации кооператива.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Распределение доходов между членами кооператива происходит в соответствии с трудовым вкладом каждого его члена, а не по взносам и паям, как в хозяйственных товариществах. Кооператив не может выпускать акции, но по решению общего собрания может быть реорганизован в акционерное общество или в хозяйственное товарищество.</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Таковы основы предпринимательской и производственной деятельности хозяйственных товариществ, акционерных обществ и кооперативов, особенности управления ими и принципы распределения доходов. Несколько иные положения содержит законодательство РФ о государственном и муниципальном унитарном предприятии и некоммерческих организациях.</w:t>
      </w:r>
    </w:p>
    <w:p w:rsidR="00104C05" w:rsidRPr="00501D98" w:rsidRDefault="00104C05" w:rsidP="00501D98">
      <w:pPr>
        <w:widowControl/>
        <w:shd w:val="clear" w:color="auto" w:fill="FFFFFF"/>
        <w:spacing w:line="360" w:lineRule="auto"/>
        <w:ind w:firstLine="709"/>
        <w:jc w:val="both"/>
        <w:rPr>
          <w:color w:val="000000"/>
          <w:sz w:val="28"/>
          <w:szCs w:val="28"/>
        </w:rPr>
      </w:pPr>
    </w:p>
    <w:p w:rsidR="00172635" w:rsidRPr="00FC7203" w:rsidRDefault="00104C05" w:rsidP="00501D98">
      <w:pPr>
        <w:pStyle w:val="a3"/>
        <w:widowControl/>
        <w:numPr>
          <w:ilvl w:val="0"/>
          <w:numId w:val="2"/>
        </w:numPr>
        <w:shd w:val="clear" w:color="auto" w:fill="FFFFFF"/>
        <w:spacing w:line="360" w:lineRule="auto"/>
        <w:ind w:left="0" w:firstLine="709"/>
        <w:jc w:val="both"/>
        <w:rPr>
          <w:b/>
          <w:bCs/>
          <w:color w:val="000000"/>
          <w:sz w:val="28"/>
          <w:szCs w:val="28"/>
        </w:rPr>
      </w:pPr>
      <w:r w:rsidRPr="00FC7203">
        <w:rPr>
          <w:b/>
          <w:bCs/>
          <w:color w:val="000000"/>
          <w:sz w:val="28"/>
          <w:szCs w:val="28"/>
        </w:rPr>
        <w:t>Государственные и муниципальные унитарные предприятия</w:t>
      </w:r>
    </w:p>
    <w:p w:rsidR="00FC7203" w:rsidRDefault="00FC7203" w:rsidP="00501D98">
      <w:pPr>
        <w:widowControl/>
        <w:shd w:val="clear" w:color="auto" w:fill="FFFFFF"/>
        <w:spacing w:line="360" w:lineRule="auto"/>
        <w:ind w:firstLine="709"/>
        <w:jc w:val="both"/>
        <w:rPr>
          <w:color w:val="000000"/>
          <w:sz w:val="28"/>
          <w:szCs w:val="28"/>
          <w:lang w:val="en-US"/>
        </w:rPr>
      </w:pP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Государственное или муниципальное предприятие — это производственное </w:t>
      </w:r>
      <w:r w:rsidR="00FC7203">
        <w:rPr>
          <w:color w:val="000000"/>
          <w:sz w:val="28"/>
          <w:szCs w:val="28"/>
        </w:rPr>
        <w:t>учреждение: завод, фабрика и т.</w:t>
      </w:r>
      <w:r w:rsidRPr="00501D98">
        <w:rPr>
          <w:color w:val="000000"/>
          <w:sz w:val="28"/>
          <w:szCs w:val="28"/>
        </w:rPr>
        <w:t xml:space="preserve">п. Законодательством РФ унитарным (лат. </w:t>
      </w:r>
      <w:r w:rsidRPr="00501D98">
        <w:rPr>
          <w:color w:val="000000"/>
          <w:sz w:val="28"/>
          <w:szCs w:val="28"/>
          <w:lang w:val="en-US"/>
        </w:rPr>
        <w:t>unitas</w:t>
      </w:r>
      <w:r w:rsidRPr="00501D98">
        <w:rPr>
          <w:color w:val="000000"/>
          <w:sz w:val="28"/>
          <w:szCs w:val="28"/>
        </w:rPr>
        <w:t xml:space="preserve"> — единый, объединенный, составляющий одно целое) предприятием признается коммерческая организация, не наделенная правом собственности на закрепленное за ней собственником имущество, которое является неделимым и не может быть распределено по вкладам (долям, паям), в том числе между работниками предприятия. Оно принадлежит предприятию на праве хозяйственного ведения или оперативного управления.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В форме унитарных могут быть созданы только государственные и муниципальные, предприятия. Унитаризм таких предприятий характеризуется централизованным руководством административно-территориальными единицами и отсутствием в их составе самостоятельных государственных образований.</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Как и все хозяйственные организации, унитарные предприятия должны иметь фирменное наименование и указание в нем на собственника его имущества. Например, «1-й Государственный подшипниковый завод» (ГПЗ-1).</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Руководители (директора) таких предприятий назначаются вышестоящим государственным или муниципальным органом, в чьей собственности находится имущество этой организации. Во всех своих действиях по руководству предприятием директор подотчетен органу, назначившему его на эту должность. Остальные руководящие органы унитарного государственного или муниципального предприятия формируются по функциональному признаку под руководством директора и утверждается им.</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Различают два вида унитарных предприятий: основанное на праве хозяйственного ведения и на праве оперативного управления.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Предприятие, основанное на праве хозяйственного ведения, создается по решению государственного или муниципального органа. Такое предприятие владеет, пользуется и распоряжается вверенным ему имуществом с некоторыми ограничениями по сравнению с правами собственника. Последний решает вопросы создания, реорганизации и ликвидации предприятия, определяет цели и задачи деятельности, назначает директора и др. Унитарное предприятие данного типа само отвечает по своим долгам. Оно может создавать в качестве юридического липа другое унитарное предприятие путем передачи ему в установленном порядке части своего имущес</w:t>
      </w:r>
      <w:r w:rsidR="00FC7203">
        <w:rPr>
          <w:color w:val="000000"/>
          <w:sz w:val="28"/>
          <w:szCs w:val="28"/>
        </w:rPr>
        <w:t>тва в хозяйственное ведение, т.</w:t>
      </w:r>
      <w:r w:rsidRPr="00501D98">
        <w:rPr>
          <w:color w:val="000000"/>
          <w:sz w:val="28"/>
          <w:szCs w:val="28"/>
        </w:rPr>
        <w:t>е. создавать дочернее предприятие. Головное предприятие-учредитель утверждает устав дочернего и назначает его руководителя. Ответственность за свои убытки несут сами предприятия данного типа. Если по окончании финансового года стоимость чистых активов становится меньше, чем определено законом, то предприятие может быть ликвидировано по решению суда.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Предприятие на праве оперативного управления (федеральное казенное предприятие) создается по решению Правительства Российской Федерации на базе имущества, находящегося в федеральной собственности. Правительство РФ утверждает его устав, назначает руководителя. В наименовании такого предприятия должно быть указано, что оно является казенным. Данные предприятия самостоятельно реализуют производимую ими</w:t>
      </w:r>
      <w:r w:rsidR="00104C05" w:rsidRPr="00501D98">
        <w:rPr>
          <w:color w:val="000000"/>
          <w:sz w:val="28"/>
          <w:szCs w:val="28"/>
        </w:rPr>
        <w:t xml:space="preserve"> </w:t>
      </w:r>
      <w:r w:rsidRPr="00501D98">
        <w:rPr>
          <w:color w:val="000000"/>
          <w:sz w:val="28"/>
          <w:szCs w:val="28"/>
        </w:rPr>
        <w:t>продукцию в случае предоставления им такого права вышестоящим органом.</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В отличие от унитарного предприятия, основанного на праве хозяйственного ведения, унитарное предприятие, основанное на праве оперативного управления (казенное предприятие), в случае недостаточности его имущества по обязательствам пользуется субсидиарной помощью Российской Федерации и может быть ликвидировано без решения суда по решению Правительства РФ.</w:t>
      </w:r>
    </w:p>
    <w:p w:rsidR="00104C05" w:rsidRPr="00501D98" w:rsidRDefault="00104C05" w:rsidP="00501D98">
      <w:pPr>
        <w:widowControl/>
        <w:shd w:val="clear" w:color="auto" w:fill="FFFFFF"/>
        <w:spacing w:line="360" w:lineRule="auto"/>
        <w:ind w:firstLine="709"/>
        <w:jc w:val="both"/>
        <w:rPr>
          <w:color w:val="000000"/>
          <w:sz w:val="28"/>
          <w:szCs w:val="28"/>
        </w:rPr>
      </w:pPr>
    </w:p>
    <w:p w:rsidR="00FC7203" w:rsidRPr="00FC7203" w:rsidRDefault="00104C05" w:rsidP="00501D98">
      <w:pPr>
        <w:pStyle w:val="a3"/>
        <w:widowControl/>
        <w:numPr>
          <w:ilvl w:val="0"/>
          <w:numId w:val="2"/>
        </w:numPr>
        <w:shd w:val="clear" w:color="auto" w:fill="FFFFFF"/>
        <w:spacing w:line="360" w:lineRule="auto"/>
        <w:ind w:left="0" w:firstLine="709"/>
        <w:jc w:val="both"/>
        <w:rPr>
          <w:b/>
          <w:bCs/>
          <w:color w:val="000000"/>
          <w:sz w:val="28"/>
          <w:szCs w:val="28"/>
        </w:rPr>
      </w:pPr>
      <w:r w:rsidRPr="00FC7203">
        <w:rPr>
          <w:b/>
          <w:bCs/>
          <w:color w:val="000000"/>
          <w:sz w:val="28"/>
          <w:szCs w:val="28"/>
        </w:rPr>
        <w:t xml:space="preserve">Некоммерческие организации: потребительские </w:t>
      </w:r>
    </w:p>
    <w:p w:rsidR="00104C05" w:rsidRPr="00FC7203" w:rsidRDefault="00104C05" w:rsidP="00FC7203">
      <w:pPr>
        <w:pStyle w:val="a3"/>
        <w:widowControl/>
        <w:shd w:val="clear" w:color="auto" w:fill="FFFFFF"/>
        <w:spacing w:line="360" w:lineRule="auto"/>
        <w:ind w:left="0" w:firstLine="709"/>
        <w:jc w:val="both"/>
        <w:rPr>
          <w:b/>
          <w:bCs/>
          <w:color w:val="000000"/>
          <w:sz w:val="28"/>
          <w:szCs w:val="28"/>
        </w:rPr>
      </w:pPr>
      <w:r w:rsidRPr="00FC7203">
        <w:rPr>
          <w:b/>
          <w:bCs/>
          <w:color w:val="000000"/>
          <w:sz w:val="28"/>
          <w:szCs w:val="28"/>
        </w:rPr>
        <w:t>кооперативы, учреждения и объединения юридических лиц</w:t>
      </w:r>
    </w:p>
    <w:p w:rsidR="00FC7203" w:rsidRPr="00FC7203" w:rsidRDefault="00FC7203" w:rsidP="00501D98">
      <w:pPr>
        <w:widowControl/>
        <w:shd w:val="clear" w:color="auto" w:fill="FFFFFF"/>
        <w:spacing w:line="360" w:lineRule="auto"/>
        <w:ind w:firstLine="709"/>
        <w:jc w:val="both"/>
        <w:rPr>
          <w:color w:val="000000"/>
          <w:sz w:val="28"/>
          <w:szCs w:val="28"/>
        </w:rPr>
      </w:pP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Главным отличительным признаком некоммерческих организаций является то, что они осуществляют свою деятельность не для извлечения прибыли. Это социальные (общественные), культурные, научные, учебные и другие организации, целью которых является удовлетворение материальных и духовных потребностей, защита прав личности и общества.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После соответствующей регистрации в государственных органах некоммерческие организации приобретают право юридического лица. Они имеют в собственности или оперативном управлении обособленное имущество для выполнения своей деятельности. Имущество может быть передано данным организациям учредителями-собственниками. Некоммерческие </w:t>
      </w:r>
      <w:r w:rsidR="00104C05" w:rsidRPr="00501D98">
        <w:rPr>
          <w:color w:val="000000"/>
          <w:sz w:val="28"/>
          <w:szCs w:val="28"/>
        </w:rPr>
        <w:t>организации,</w:t>
      </w:r>
      <w:r w:rsidRPr="00501D98">
        <w:rPr>
          <w:color w:val="000000"/>
          <w:sz w:val="28"/>
          <w:szCs w:val="28"/>
        </w:rPr>
        <w:t xml:space="preserve"> тем не </w:t>
      </w:r>
      <w:r w:rsidR="00104C05" w:rsidRPr="00501D98">
        <w:rPr>
          <w:color w:val="000000"/>
          <w:sz w:val="28"/>
          <w:szCs w:val="28"/>
        </w:rPr>
        <w:t>менее,</w:t>
      </w:r>
      <w:r w:rsidRPr="00501D98">
        <w:rPr>
          <w:color w:val="000000"/>
          <w:sz w:val="28"/>
          <w:szCs w:val="28"/>
        </w:rPr>
        <w:t xml:space="preserve"> могут вести определенную в законодательном порядке и коммерческую деятельность, </w:t>
      </w:r>
      <w:r w:rsidR="00104C05" w:rsidRPr="00501D98">
        <w:rPr>
          <w:color w:val="000000"/>
          <w:sz w:val="28"/>
          <w:szCs w:val="28"/>
        </w:rPr>
        <w:t>пополняя,</w:t>
      </w:r>
      <w:r w:rsidRPr="00501D98">
        <w:rPr>
          <w:color w:val="000000"/>
          <w:sz w:val="28"/>
          <w:szCs w:val="28"/>
        </w:rPr>
        <w:t xml:space="preserve"> таким </w:t>
      </w:r>
      <w:r w:rsidR="00104C05" w:rsidRPr="00501D98">
        <w:rPr>
          <w:color w:val="000000"/>
          <w:sz w:val="28"/>
          <w:szCs w:val="28"/>
        </w:rPr>
        <w:t>образом,</w:t>
      </w:r>
      <w:r w:rsidRPr="00501D98">
        <w:rPr>
          <w:color w:val="000000"/>
          <w:sz w:val="28"/>
          <w:szCs w:val="28"/>
        </w:rPr>
        <w:t xml:space="preserve"> средства для своего развития и покрытия необходимых расходов.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Потребительский кооператив. Это добровольное объединение граждан и юридических лиц на основе членства с целью удовлетворения материальных и иных потребностей участников. Образуется он путем объединения имущественных паевых взносов (например, жилищно-строительный кооператив).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потребительского кооператива строится на основе устава, где определяются действия руководства по условиям и размерам паевых взносов, порядок их внесения, ответственность за нарушения обязательств, компетенция его органов управления и порядок принятия решений. Как правило, решения принимаются квалифицированным большинством голосов. Доходы от предпринимательской деятельности потребительского кооператива распределяются между его членами. Кооператив может быть ликвидирован по решению суда в соответствии с требованиями кредиторов. Поэтому руководитель кооператива должен держать постоянную деловую связь с ними и решать возникшие проблемы, не дожидаясь постановления судебных органов.</w:t>
      </w:r>
    </w:p>
    <w:p w:rsidR="00172635" w:rsidRPr="00501D98" w:rsidRDefault="00172635" w:rsidP="00501D98">
      <w:pPr>
        <w:widowControl/>
        <w:shd w:val="clear" w:color="auto" w:fill="FFFFFF"/>
        <w:spacing w:line="360" w:lineRule="auto"/>
        <w:ind w:firstLine="709"/>
        <w:jc w:val="both"/>
        <w:rPr>
          <w:color w:val="000000"/>
          <w:sz w:val="28"/>
          <w:szCs w:val="28"/>
        </w:rPr>
      </w:pPr>
      <w:r w:rsidRPr="00FC7203">
        <w:rPr>
          <w:b/>
          <w:bCs/>
          <w:color w:val="000000"/>
          <w:sz w:val="28"/>
          <w:szCs w:val="28"/>
        </w:rPr>
        <w:t>Общественные и религиозные объединения</w:t>
      </w:r>
      <w:r w:rsidRPr="00501D98">
        <w:rPr>
          <w:color w:val="000000"/>
          <w:sz w:val="28"/>
          <w:szCs w:val="28"/>
        </w:rPr>
        <w:t xml:space="preserve">. К таким организациям относятся общественные и религиозные организации (объединения), в которых граждане объединились добровольно на основе общности интересов, для удовлетворения духовных или иных нематериальных потребностей. К ним можно отнести: клубы охраны природы, собаководства и кролиководства, любителей книги, филателистов, общества охотников и </w:t>
      </w:r>
      <w:r w:rsidR="00FC7203">
        <w:rPr>
          <w:color w:val="000000"/>
          <w:sz w:val="28"/>
          <w:szCs w:val="28"/>
        </w:rPr>
        <w:t>рыболовов и т.</w:t>
      </w:r>
      <w:r w:rsidRPr="00501D98">
        <w:rPr>
          <w:color w:val="000000"/>
          <w:sz w:val="28"/>
          <w:szCs w:val="28"/>
        </w:rPr>
        <w:t>д.</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Это некоммерческие организации, и свою предпринимательскую деятельность они могут осуществлять лишь для достижения целей, ради которых созданы. Например, общество охотников выдает лицензии на отстрел определенного зверя или дичи. Доходы от такой деятельности идут на развитие хозяйства, охрану природы и оплату руководящего аппарата.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такими объединениями осуществляется руководителем, избранным путем выборов на определенный срок. Члены объединений не отвечают по его обязательствам и долгам, и в свою очередь объединения не отвечают по обязательствам своих членов.</w:t>
      </w:r>
    </w:p>
    <w:p w:rsidR="00172635" w:rsidRPr="00501D98" w:rsidRDefault="00172635" w:rsidP="00501D98">
      <w:pPr>
        <w:widowControl/>
        <w:shd w:val="clear" w:color="auto" w:fill="FFFFFF"/>
        <w:spacing w:line="360" w:lineRule="auto"/>
        <w:ind w:firstLine="709"/>
        <w:jc w:val="both"/>
        <w:rPr>
          <w:color w:val="000000"/>
          <w:sz w:val="28"/>
          <w:szCs w:val="28"/>
        </w:rPr>
      </w:pPr>
      <w:r w:rsidRPr="00FC7203">
        <w:rPr>
          <w:b/>
          <w:bCs/>
          <w:color w:val="000000"/>
          <w:sz w:val="28"/>
          <w:szCs w:val="28"/>
        </w:rPr>
        <w:t>Фонды</w:t>
      </w:r>
      <w:r w:rsidRPr="00501D98">
        <w:rPr>
          <w:color w:val="000000"/>
          <w:sz w:val="28"/>
          <w:szCs w:val="28"/>
        </w:rPr>
        <w:t>. Это некоммерческая организация, которая не имеет членства, учрежденная на основе добровольных имущественных взносов, преследующая благотворительные, культурные, образовательные и иные общественно полезные цели. Ни учредители, ни фонд не отвечают по своим обязательствам.</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фондом может вестись по линии предпринимательской деятельности лишь для достижения общественно полезных целей. В этом случае фонд может создавать хозяйственные общества или участвовать в них. Руководство фонда обязано ежегодно публиковать отчеты об использовании своего имущества.</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деятельностью фонда ведется на основе устава, где должны в обязательном порядке быть указаны: наименование, сведения о цели создания, руководящие органы фонда, в том числе и попечительский совет, порядок назначения должностных лиц и их освобождения от должности, место нахождения фонда и судьба имущества фонда в случае его ликвидации. Примером могут служить: «Фонд Горбачева», «Фонд Сореса» и др. Фонд может быть ликвидирован по решению суда на основании требований заинтересованных лиц.</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b/>
          <w:bCs/>
          <w:color w:val="000000"/>
          <w:sz w:val="28"/>
          <w:szCs w:val="28"/>
        </w:rPr>
        <w:t>Учреждение</w:t>
      </w:r>
      <w:r w:rsidRPr="00501D98">
        <w:rPr>
          <w:color w:val="000000"/>
          <w:sz w:val="28"/>
          <w:szCs w:val="28"/>
        </w:rPr>
        <w:t>. Это некоммерческая организация, создаваемая собственником для осуществления управленческих, социально-культурных и иных функций. Собственник за свой счет полностью или частично финансирует его деятельность, наделяет необходимым имуществом, закрепленным за учреждением в оперативное управление. Он несет субсидиарную ответственность по обязательствам учреждения, если у того не хватает собственных денежных средств.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учреждением осуществляется назначенным собственником или, по его поручению, определенным органом, руководителем.</w:t>
      </w:r>
    </w:p>
    <w:p w:rsidR="00172635" w:rsidRPr="00501D98" w:rsidRDefault="00172635" w:rsidP="00501D98">
      <w:pPr>
        <w:widowControl/>
        <w:shd w:val="clear" w:color="auto" w:fill="FFFFFF"/>
        <w:spacing w:line="360" w:lineRule="auto"/>
        <w:ind w:firstLine="709"/>
        <w:jc w:val="both"/>
        <w:rPr>
          <w:color w:val="000000"/>
          <w:sz w:val="28"/>
          <w:szCs w:val="28"/>
        </w:rPr>
      </w:pPr>
      <w:r w:rsidRPr="00FC7203">
        <w:rPr>
          <w:b/>
          <w:bCs/>
          <w:color w:val="000000"/>
          <w:sz w:val="28"/>
          <w:szCs w:val="28"/>
        </w:rPr>
        <w:t>Объединения юридических лиц</w:t>
      </w:r>
      <w:r w:rsidRPr="00501D98">
        <w:rPr>
          <w:color w:val="000000"/>
          <w:sz w:val="28"/>
          <w:szCs w:val="28"/>
        </w:rPr>
        <w:t xml:space="preserve">. Они возникают тогда, когда коммерческие организации (ассоциации и союзы) договорились между собой об объединении в целях координации их предпринимательской деятельности, а также представления и защиты общих имущественных интересов. В этом случае такие объединения являются некоммерческими организациями. Свои услуги эти организации оказывают на безвозмездной </w:t>
      </w:r>
      <w:r w:rsidR="00104C05" w:rsidRPr="00501D98">
        <w:rPr>
          <w:color w:val="000000"/>
          <w:sz w:val="28"/>
          <w:szCs w:val="28"/>
        </w:rPr>
        <w:t>основе,</w:t>
      </w:r>
      <w:r w:rsidRPr="00501D98">
        <w:rPr>
          <w:color w:val="000000"/>
          <w:sz w:val="28"/>
          <w:szCs w:val="28"/>
        </w:rPr>
        <w:t xml:space="preserve"> и расходы покрывают за счет взносов участников.</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Члены ассоциации коммерческого типа могут принять соглашение о централизованном управлении материально-техническим снабжением, внешними экономическими связями, технико-технологическим развитием и другими вопросами.</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Управление ассоциациями и союзами осуществляется на основе решений общего собрания членов, являющегося высшим органом управления. В ассоциации создается хозяйственный совет, в который входят руководители организаций. Совет избирает правление, его председателя и образует исполнительскую дирекцию.</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 xml:space="preserve">Высшие органы управления ассоциациями и союзами решают вопросы внесения изменений в устав, принципов формирования и использования имущества, создания филиалов, представительств, вступления в другие организации и регулирования возникших разногласий между членами ассоциации. Они утверждают годовые отчеты, бухгалтерские балансы, нормативные документы, планы финансового развития и т. п. Хозяйственный совет </w:t>
      </w:r>
      <w:r w:rsidR="00104C05" w:rsidRPr="00501D98">
        <w:rPr>
          <w:color w:val="000000"/>
          <w:sz w:val="28"/>
          <w:szCs w:val="28"/>
        </w:rPr>
        <w:t>образует,</w:t>
      </w:r>
      <w:r w:rsidRPr="00501D98">
        <w:rPr>
          <w:color w:val="000000"/>
          <w:sz w:val="28"/>
          <w:szCs w:val="28"/>
        </w:rPr>
        <w:t xml:space="preserve"> исполнительные органы или может прекратить их полномочия.</w:t>
      </w:r>
    </w:p>
    <w:p w:rsidR="00172635" w:rsidRPr="00501D98" w:rsidRDefault="00172635" w:rsidP="00501D98">
      <w:pPr>
        <w:widowControl/>
        <w:shd w:val="clear" w:color="auto" w:fill="FFFFFF"/>
        <w:spacing w:line="360" w:lineRule="auto"/>
        <w:ind w:firstLine="709"/>
        <w:jc w:val="both"/>
        <w:rPr>
          <w:color w:val="000000"/>
          <w:sz w:val="28"/>
          <w:szCs w:val="28"/>
        </w:rPr>
      </w:pPr>
      <w:r w:rsidRPr="00501D98">
        <w:rPr>
          <w:color w:val="000000"/>
          <w:sz w:val="28"/>
          <w:szCs w:val="28"/>
        </w:rPr>
        <w:t>Выход из ассоциации или союза его член может осуществить</w:t>
      </w:r>
      <w:r w:rsidR="00104C05" w:rsidRPr="00501D98">
        <w:rPr>
          <w:color w:val="000000"/>
          <w:sz w:val="28"/>
          <w:szCs w:val="28"/>
        </w:rPr>
        <w:t xml:space="preserve"> </w:t>
      </w:r>
      <w:r w:rsidR="00FC7203">
        <w:rPr>
          <w:color w:val="000000"/>
          <w:sz w:val="28"/>
          <w:szCs w:val="28"/>
        </w:rPr>
        <w:t>п</w:t>
      </w:r>
      <w:r w:rsidRPr="00501D98">
        <w:rPr>
          <w:color w:val="000000"/>
          <w:sz w:val="28"/>
          <w:szCs w:val="28"/>
        </w:rPr>
        <w:t>о своему усмотрению после окончания финансового года. В этом случае он несет субсидиарную ответственность по обязательствам ассоциации или союза пропорционально своему взносу в течение двух лет с момента выхода. Член ассоциации может быть исключен из нее решением общего собрания большинством членов.</w:t>
      </w:r>
    </w:p>
    <w:p w:rsidR="00CD6D8E" w:rsidRPr="00501D98" w:rsidRDefault="00CD6D8E" w:rsidP="00501D98">
      <w:pPr>
        <w:widowControl/>
        <w:spacing w:line="360" w:lineRule="auto"/>
        <w:ind w:firstLine="709"/>
        <w:jc w:val="both"/>
        <w:rPr>
          <w:color w:val="000000"/>
          <w:sz w:val="28"/>
          <w:szCs w:val="28"/>
        </w:rPr>
      </w:pPr>
    </w:p>
    <w:p w:rsidR="006C447E" w:rsidRPr="00501D98" w:rsidRDefault="00501D98" w:rsidP="00501D98">
      <w:pPr>
        <w:widowControl/>
        <w:spacing w:line="360" w:lineRule="auto"/>
        <w:ind w:firstLine="709"/>
        <w:jc w:val="both"/>
        <w:rPr>
          <w:b/>
          <w:bCs/>
          <w:color w:val="000000"/>
          <w:sz w:val="28"/>
          <w:szCs w:val="28"/>
          <w:lang w:val="en-US"/>
        </w:rPr>
      </w:pPr>
      <w:r>
        <w:rPr>
          <w:color w:val="000000"/>
          <w:sz w:val="28"/>
          <w:szCs w:val="28"/>
        </w:rPr>
        <w:br w:type="page"/>
      </w:r>
      <w:r w:rsidR="006C447E" w:rsidRPr="00501D98">
        <w:rPr>
          <w:b/>
          <w:bCs/>
          <w:color w:val="000000"/>
          <w:sz w:val="28"/>
          <w:szCs w:val="28"/>
        </w:rPr>
        <w:t>Список литературы</w:t>
      </w:r>
    </w:p>
    <w:p w:rsidR="00501D98" w:rsidRPr="00501D98" w:rsidRDefault="00501D98" w:rsidP="00501D98">
      <w:pPr>
        <w:widowControl/>
        <w:spacing w:line="360" w:lineRule="auto"/>
        <w:ind w:firstLine="709"/>
        <w:jc w:val="both"/>
        <w:rPr>
          <w:color w:val="000000"/>
          <w:sz w:val="28"/>
          <w:szCs w:val="28"/>
          <w:lang w:val="en-US"/>
        </w:rPr>
      </w:pPr>
    </w:p>
    <w:p w:rsidR="006C447E" w:rsidRPr="00501D98" w:rsidRDefault="00501D98" w:rsidP="00501D98">
      <w:pPr>
        <w:pStyle w:val="a3"/>
        <w:widowControl/>
        <w:numPr>
          <w:ilvl w:val="0"/>
          <w:numId w:val="5"/>
        </w:numPr>
        <w:autoSpaceDE/>
        <w:autoSpaceDN/>
        <w:adjustRightInd/>
        <w:spacing w:line="360" w:lineRule="auto"/>
        <w:ind w:left="0" w:firstLine="0"/>
        <w:rPr>
          <w:color w:val="000000"/>
          <w:sz w:val="28"/>
          <w:szCs w:val="28"/>
        </w:rPr>
      </w:pPr>
      <w:r>
        <w:rPr>
          <w:color w:val="000000"/>
          <w:sz w:val="28"/>
          <w:szCs w:val="28"/>
        </w:rPr>
        <w:t>Абчук В.</w:t>
      </w:r>
      <w:r w:rsidR="006C447E" w:rsidRPr="00501D98">
        <w:rPr>
          <w:color w:val="000000"/>
          <w:sz w:val="28"/>
          <w:szCs w:val="28"/>
        </w:rPr>
        <w:t>А. Лекции по менеджменту: Решение. Предвидение. Риск. – СПб., 1999</w:t>
      </w:r>
    </w:p>
    <w:p w:rsidR="006C447E" w:rsidRPr="00501D98" w:rsidRDefault="006C447E" w:rsidP="00501D98">
      <w:pPr>
        <w:pStyle w:val="a3"/>
        <w:widowControl/>
        <w:numPr>
          <w:ilvl w:val="0"/>
          <w:numId w:val="5"/>
        </w:numPr>
        <w:autoSpaceDE/>
        <w:autoSpaceDN/>
        <w:adjustRightInd/>
        <w:spacing w:line="360" w:lineRule="auto"/>
        <w:ind w:left="0" w:firstLine="0"/>
        <w:rPr>
          <w:color w:val="000000"/>
          <w:sz w:val="28"/>
          <w:szCs w:val="28"/>
        </w:rPr>
      </w:pPr>
      <w:r w:rsidRPr="00501D98">
        <w:rPr>
          <w:color w:val="000000"/>
          <w:sz w:val="28"/>
          <w:szCs w:val="28"/>
        </w:rPr>
        <w:t xml:space="preserve">Албастова </w:t>
      </w:r>
      <w:r w:rsidR="00501D98">
        <w:rPr>
          <w:color w:val="000000"/>
          <w:sz w:val="28"/>
          <w:szCs w:val="28"/>
        </w:rPr>
        <w:t>Л.</w:t>
      </w:r>
      <w:r w:rsidRPr="00501D98">
        <w:rPr>
          <w:color w:val="000000"/>
          <w:sz w:val="28"/>
          <w:szCs w:val="28"/>
        </w:rPr>
        <w:t>Н. Технология Эффективного менеджмента. – М., 2000</w:t>
      </w:r>
    </w:p>
    <w:p w:rsidR="006C447E" w:rsidRPr="00501D98" w:rsidRDefault="006C447E" w:rsidP="00501D98">
      <w:pPr>
        <w:pStyle w:val="a3"/>
        <w:widowControl/>
        <w:numPr>
          <w:ilvl w:val="0"/>
          <w:numId w:val="5"/>
        </w:numPr>
        <w:autoSpaceDE/>
        <w:autoSpaceDN/>
        <w:adjustRightInd/>
        <w:spacing w:line="360" w:lineRule="auto"/>
        <w:ind w:left="0" w:firstLine="0"/>
        <w:rPr>
          <w:color w:val="000000"/>
          <w:sz w:val="28"/>
          <w:szCs w:val="28"/>
        </w:rPr>
      </w:pPr>
      <w:r w:rsidRPr="00501D98">
        <w:rPr>
          <w:color w:val="000000"/>
          <w:sz w:val="28"/>
          <w:szCs w:val="28"/>
        </w:rPr>
        <w:t>Бойделл Т. Как улучшить управление организацией. – М., 2001</w:t>
      </w:r>
    </w:p>
    <w:p w:rsidR="006C447E" w:rsidRPr="00501D98" w:rsidRDefault="006C447E" w:rsidP="00501D98">
      <w:pPr>
        <w:pStyle w:val="a3"/>
        <w:widowControl/>
        <w:numPr>
          <w:ilvl w:val="0"/>
          <w:numId w:val="5"/>
        </w:numPr>
        <w:autoSpaceDE/>
        <w:autoSpaceDN/>
        <w:adjustRightInd/>
        <w:spacing w:line="360" w:lineRule="auto"/>
        <w:ind w:left="0" w:firstLine="0"/>
        <w:rPr>
          <w:color w:val="000000"/>
          <w:sz w:val="28"/>
          <w:szCs w:val="28"/>
        </w:rPr>
      </w:pPr>
      <w:r w:rsidRPr="00501D98">
        <w:rPr>
          <w:color w:val="000000"/>
          <w:sz w:val="28"/>
          <w:szCs w:val="28"/>
        </w:rPr>
        <w:t>Бреддик У. Менеджмент в организации. – М, 1999.</w:t>
      </w:r>
    </w:p>
    <w:p w:rsidR="006C447E" w:rsidRPr="00501D98" w:rsidRDefault="00501D98" w:rsidP="00501D98">
      <w:pPr>
        <w:pStyle w:val="a3"/>
        <w:widowControl/>
        <w:numPr>
          <w:ilvl w:val="0"/>
          <w:numId w:val="5"/>
        </w:numPr>
        <w:autoSpaceDE/>
        <w:autoSpaceDN/>
        <w:adjustRightInd/>
        <w:spacing w:line="360" w:lineRule="auto"/>
        <w:ind w:left="0" w:firstLine="0"/>
        <w:rPr>
          <w:color w:val="000000"/>
          <w:sz w:val="28"/>
          <w:szCs w:val="28"/>
        </w:rPr>
      </w:pPr>
      <w:r>
        <w:rPr>
          <w:color w:val="000000"/>
          <w:sz w:val="28"/>
          <w:szCs w:val="28"/>
        </w:rPr>
        <w:t>Виханский О.С., Наумов А.</w:t>
      </w:r>
      <w:r w:rsidR="006C447E" w:rsidRPr="00501D98">
        <w:rPr>
          <w:color w:val="000000"/>
          <w:sz w:val="28"/>
          <w:szCs w:val="28"/>
        </w:rPr>
        <w:t>И. Менеджмент: человек, стратегия, организация, процесс. – М., 2002</w:t>
      </w:r>
      <w:bookmarkStart w:id="0" w:name="_GoBack"/>
      <w:bookmarkEnd w:id="0"/>
    </w:p>
    <w:sectPr w:rsidR="006C447E" w:rsidRPr="00501D98" w:rsidSect="00501D98">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A6311"/>
    <w:multiLevelType w:val="hybridMultilevel"/>
    <w:tmpl w:val="224E8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7B4CE0"/>
    <w:multiLevelType w:val="singleLevel"/>
    <w:tmpl w:val="77FC8DA6"/>
    <w:lvl w:ilvl="0">
      <w:start w:val="1"/>
      <w:numFmt w:val="decimal"/>
      <w:lvlText w:val="%1)"/>
      <w:legacy w:legacy="1" w:legacySpace="0" w:legacyIndent="221"/>
      <w:lvlJc w:val="left"/>
      <w:rPr>
        <w:rFonts w:ascii="Times New Roman" w:hAnsi="Times New Roman" w:cs="Times New Roman" w:hint="default"/>
      </w:rPr>
    </w:lvl>
  </w:abstractNum>
  <w:abstractNum w:abstractNumId="2">
    <w:nsid w:val="749D74A9"/>
    <w:multiLevelType w:val="hybridMultilevel"/>
    <w:tmpl w:val="A0C061A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7CC31000"/>
    <w:multiLevelType w:val="hybridMultilevel"/>
    <w:tmpl w:val="0ECC02F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7D127491"/>
    <w:multiLevelType w:val="hybridMultilevel"/>
    <w:tmpl w:val="773A6E48"/>
    <w:lvl w:ilvl="0" w:tplc="36664C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635"/>
    <w:rsid w:val="00104C05"/>
    <w:rsid w:val="00172635"/>
    <w:rsid w:val="00466722"/>
    <w:rsid w:val="00501D98"/>
    <w:rsid w:val="006C447E"/>
    <w:rsid w:val="00AA6683"/>
    <w:rsid w:val="00CD6D8E"/>
    <w:rsid w:val="00D571A6"/>
    <w:rsid w:val="00DB5009"/>
    <w:rsid w:val="00FC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15473D-9319-41A5-A72B-982BE5CA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35"/>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26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2014-02-28T14:33:00Z</dcterms:created>
  <dcterms:modified xsi:type="dcterms:W3CDTF">2014-02-28T14:33:00Z</dcterms:modified>
</cp:coreProperties>
</file>