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923F50">
        <w:rPr>
          <w:b/>
          <w:bCs/>
          <w:sz w:val="28"/>
          <w:szCs w:val="28"/>
        </w:rPr>
        <w:t>О</w:t>
      </w:r>
      <w:r w:rsidR="00923F50" w:rsidRPr="00923F50">
        <w:rPr>
          <w:b/>
          <w:bCs/>
          <w:sz w:val="28"/>
          <w:szCs w:val="28"/>
        </w:rPr>
        <w:t>рганизационное</w:t>
      </w:r>
      <w:r w:rsidR="00923F50">
        <w:rPr>
          <w:b/>
          <w:sz w:val="28"/>
          <w:szCs w:val="28"/>
        </w:rPr>
        <w:t xml:space="preserve"> </w:t>
      </w:r>
      <w:r w:rsidR="00923F50" w:rsidRPr="00923F50">
        <w:rPr>
          <w:b/>
          <w:sz w:val="28"/>
          <w:szCs w:val="28"/>
        </w:rPr>
        <w:t>и</w:t>
      </w:r>
      <w:r w:rsidR="00923F50">
        <w:rPr>
          <w:b/>
          <w:sz w:val="28"/>
          <w:szCs w:val="28"/>
        </w:rPr>
        <w:t xml:space="preserve"> </w:t>
      </w:r>
      <w:r w:rsidR="00923F50" w:rsidRPr="00923F50">
        <w:rPr>
          <w:b/>
          <w:sz w:val="28"/>
          <w:szCs w:val="28"/>
        </w:rPr>
        <w:t>материально-техническое</w:t>
      </w:r>
      <w:r w:rsidR="00923F50">
        <w:rPr>
          <w:b/>
          <w:sz w:val="28"/>
          <w:szCs w:val="28"/>
        </w:rPr>
        <w:t xml:space="preserve"> </w:t>
      </w:r>
      <w:r w:rsidR="00923F50" w:rsidRPr="00923F50">
        <w:rPr>
          <w:b/>
          <w:sz w:val="28"/>
          <w:szCs w:val="28"/>
        </w:rPr>
        <w:t>обеспечение</w:t>
      </w:r>
      <w:r w:rsidR="00923F50">
        <w:rPr>
          <w:b/>
          <w:sz w:val="28"/>
          <w:szCs w:val="28"/>
        </w:rPr>
        <w:t xml:space="preserve"> </w:t>
      </w:r>
      <w:r w:rsidR="00923F50" w:rsidRPr="00923F50">
        <w:rPr>
          <w:b/>
          <w:sz w:val="28"/>
          <w:szCs w:val="28"/>
        </w:rPr>
        <w:t>деятельности</w:t>
      </w:r>
      <w:r w:rsidR="00923F50">
        <w:rPr>
          <w:b/>
          <w:sz w:val="28"/>
          <w:szCs w:val="28"/>
        </w:rPr>
        <w:t xml:space="preserve"> </w:t>
      </w:r>
      <w:r w:rsidR="00923F50" w:rsidRPr="00923F50">
        <w:rPr>
          <w:b/>
          <w:sz w:val="28"/>
          <w:szCs w:val="28"/>
        </w:rPr>
        <w:t>судов</w:t>
      </w:r>
    </w:p>
    <w:p w:rsidR="00BF7D00" w:rsidRDefault="00BF7D00" w:rsidP="00923F50">
      <w:pPr>
        <w:pStyle w:val="3"/>
        <w:keepNext w:val="0"/>
        <w:keepLines w:val="0"/>
        <w:ind w:firstLine="709"/>
        <w:rPr>
          <w:rFonts w:ascii="Times New Roman" w:hAnsi="Times New Roman"/>
          <w:i w:val="0"/>
          <w:sz w:val="28"/>
          <w:szCs w:val="28"/>
        </w:rPr>
      </w:pPr>
    </w:p>
    <w:p w:rsidR="00BF7D00" w:rsidRPr="00923F50" w:rsidRDefault="00923F50" w:rsidP="00923F50">
      <w:pPr>
        <w:pStyle w:val="3"/>
        <w:keepNext w:val="0"/>
        <w:keepLines w:val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BF7D00" w:rsidRPr="00923F50">
        <w:rPr>
          <w:rFonts w:ascii="Times New Roman" w:hAnsi="Times New Roman"/>
          <w:i w:val="0"/>
          <w:sz w:val="28"/>
          <w:szCs w:val="28"/>
        </w:rPr>
        <w:t>Понятие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значение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организационного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материально-технического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обеспечения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деятельности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F7D00" w:rsidRPr="00923F50">
        <w:rPr>
          <w:rFonts w:ascii="Times New Roman" w:hAnsi="Times New Roman"/>
          <w:i w:val="0"/>
          <w:sz w:val="28"/>
          <w:szCs w:val="28"/>
        </w:rPr>
        <w:t>судов</w:t>
      </w:r>
    </w:p>
    <w:p w:rsidR="00114BBF" w:rsidRPr="00F27854" w:rsidRDefault="00FE78AB" w:rsidP="00114BBF">
      <w:pPr>
        <w:pStyle w:val="3"/>
        <w:keepNext w:val="0"/>
        <w:keepLines w:val="0"/>
        <w:ind w:firstLine="709"/>
        <w:jc w:val="both"/>
        <w:rPr>
          <w:i w:val="0"/>
          <w:color w:val="FFFFFF"/>
          <w:sz w:val="28"/>
          <w:szCs w:val="28"/>
        </w:rPr>
      </w:pPr>
      <w:r w:rsidRPr="00F27854">
        <w:rPr>
          <w:i w:val="0"/>
          <w:color w:val="FFFFFF"/>
          <w:sz w:val="28"/>
          <w:szCs w:val="28"/>
        </w:rPr>
        <w:t>суд организационный технический юстиция министерство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нормального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функционирования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кроме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необходимо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комплекса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организационно-кадровых,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материально-технических,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финансовых,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Иначе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говоря,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необходимо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организовать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систему,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укомплектовать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оптимальную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численность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вспомогательно-технического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персонала,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финансирование,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помещениями,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оборудованием,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оргтехникой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т.п.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исполнительно-распорядительная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охватывается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понятием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включает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кадровое,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ресурсное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информационное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создания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надлежащих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нормального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правосудия,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выполнения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строгом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соблюдении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независимости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самостоятельности.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F7D0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923F50">
        <w:rPr>
          <w:b/>
          <w:sz w:val="28"/>
          <w:szCs w:val="28"/>
        </w:rPr>
        <w:t>Органы,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осуществляющие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организационное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и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материально-техническое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обеспечение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деятельности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судов.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Основные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этапы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их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развития</w:t>
      </w:r>
    </w:p>
    <w:p w:rsidR="00923F50" w:rsidRP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История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свидетельствует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прошлом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периоды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однако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преимущественно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занималось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последние,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развитие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будет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прослежено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ниже.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дней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установления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входили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компетенцию: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центре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РСФСР,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секций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военно-революционных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комитетов,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губернских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комиссаров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Наркомат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строительством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революционных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трибуналов,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обвинения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защиты,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следственных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т.д.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ведал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заключения,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разрабатывал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редактировал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проекты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декретов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постановлений,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разрешал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связанные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церкви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школы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т.п.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большую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нового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следствия,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обвинения,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защиты,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Комиссариат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Западной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направлялась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РСФСР.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образования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января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1919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основан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Народный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комиссариат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Проводниками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организационно-административных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мероприятий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являлись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уездные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совещания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уездные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бюро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Наркомюсте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3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ноября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1924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последний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возлагались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инструктирование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прокуратуры,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надзор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законностью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действий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предприятий,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наблюдение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арбитражной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земельных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несовершеннолетних,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защитников;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надзор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законностью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свободы.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годы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параллельно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некоторые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вышестоящие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суды.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судоустройстве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автономных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1938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освободил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начиная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заканчивая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ССР.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сосредоточена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правосудия.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отметить,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существу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правильное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ставилось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укрепить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независимость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улучшить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качество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правосудия.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Однако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практике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многие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демократические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принципы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годы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тоталитарного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попирались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претворялись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жизнь.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стало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исключительной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июля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1936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наркоматов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образованных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1939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установленная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конце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30-х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просуществовала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без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изменений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1956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году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ликвидации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излишней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централизации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расширения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сокращения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упразднено.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Ликвидированы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Позднее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упразднены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февраля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1960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народными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нотариальными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конторами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статистики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вновь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соответственно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кодификации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систематизации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образована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Правительстве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кроме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того,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осуществляла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адвокатурой,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ЗАГСа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Институтом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экспертизы.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Однако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проведенная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реформа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себя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оправдала,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1970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уровня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улучшения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народном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совершенствования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укрепления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восстановлены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созданы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воссозданы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Президиума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ноября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1970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образованием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союзно-республиканского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Основы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судоустройстве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1958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дополнены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38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(1),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специально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посвященной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указывалось,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пределах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порядке,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предусмотренных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осуществляется: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СССР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трибуналов;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автономных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краевых,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автономных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национальных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округов,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народных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автономных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краевых,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народных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1972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БССР.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Основы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судоустройстве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1989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(ст.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22)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предусмотрели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значительное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сужение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полномочий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возложив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лишь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Статья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судоустройстве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статусе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регламентируя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взаимоотношения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уточнила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назвав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Еще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более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конкретизируются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ноября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1992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декабря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последующими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изменениями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дополнениями.</w:t>
      </w:r>
    </w:p>
    <w:p w:rsidR="00BF7D00" w:rsidRP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7D00" w:rsidRPr="00923F50">
        <w:rPr>
          <w:b/>
          <w:sz w:val="28"/>
          <w:szCs w:val="28"/>
        </w:rPr>
        <w:t>Полномочия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юстиции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органов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местах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организационному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материально-техническому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обеспечению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судов.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Другие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</w:t>
      </w:r>
      <w:r w:rsidR="00BF7D00" w:rsidRPr="00923F50">
        <w:rPr>
          <w:b/>
          <w:sz w:val="28"/>
          <w:szCs w:val="28"/>
        </w:rPr>
        <w:t>функции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Согласно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15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судоустройстве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статусе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осуществляется: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Министерством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городского,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управлениями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комитетов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</w:p>
    <w:p w:rsidR="00BF7D00" w:rsidRPr="00FE78AB" w:rsidRDefault="00BF7D00" w:rsidP="00FE78A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Высшим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FE78AB">
        <w:rPr>
          <w:sz w:val="28"/>
          <w:szCs w:val="28"/>
        </w:rPr>
        <w:t>хозяйственных</w:t>
      </w:r>
      <w:r w:rsidR="00923F50" w:rsidRPr="00FE78AB">
        <w:rPr>
          <w:sz w:val="28"/>
          <w:szCs w:val="28"/>
        </w:rPr>
        <w:t xml:space="preserve"> </w:t>
      </w:r>
      <w:r w:rsidRPr="00FE78AB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Перечисленные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компетенцией: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разрабатывают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вносят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соответствующих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подбор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подготовку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судьи,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работников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организуют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созданию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надлежащих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статистики,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разрабатывают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меры,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направленные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укрепление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независимости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полномочия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действующим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законодательством.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Проводятся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заседания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итогам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определяются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дальнейшему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совершенствованию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улучшению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качества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эффективности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правосудия,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культуры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судопроизводства,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укреплению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базы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Никакими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ограничено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заседаниях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Пленумов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Высшего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могут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участвовать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заседаниях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Пленумов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связанных,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рассмотрением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Значительная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роль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формировании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корпуса,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укомплектовании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профессиональными,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нравственно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достойными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судейскими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поддержании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надлежащих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стандартов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среди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усилении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гарантий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независимости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высокого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престижа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труда.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тесном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взаимодействии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самоуправления,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Представители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решающего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голоса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включаются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участвуют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персональных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экзаменационных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комиссий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экзамена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претендующих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судьи,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порядка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подготовки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проведения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экзамена,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даче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заключения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рекомендации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отказе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проведении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аттестации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принятии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присвоении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класса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т.д.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количественном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кандидатурах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количественном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президиумов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областного,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кандидатурах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Высшего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вносят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присвоении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классов,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понижении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классе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класса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соответственно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принадлежит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возбуждения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дисциплинарного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производства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исключением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Высшего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Руководитель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вправе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возбудить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производство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отношении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Немаловажное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значение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правильной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издаваемые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инструкции,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приказы,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разъяснения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конкретным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Например,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инструкции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делопроизводству,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статистической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отчетности,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исполнительном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производстве,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порядке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изъятия,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учета,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хранения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передачи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вещественных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доказательств,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денег,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ценностей,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документов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имущества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уголовным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делам,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стажировке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молодых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специалистов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помощнике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(городского)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Временное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полномочиях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административным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исполнительным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производствам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Рекомендации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формированию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резервом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многие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другие.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1997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подготовлен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издан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Сборник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нормативно-правовых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документов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использования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включением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указанные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возлагается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обязанность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заниматься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соответствующие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Белорусского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относится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переподготовки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только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консультантов,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секретарей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заседаний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работников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Большую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проводит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формированию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резерва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подготовке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предстоящей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работе.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организуют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постановлений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делам,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постановлений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делам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административных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правонарушениях,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приговоров,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постановлений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исполнителей.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Сложная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многогранная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организационно-правовому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судебно-правовой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реформы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разнообразными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формами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методами.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Началом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явилось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активное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самое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непосредственное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разработке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Концепции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судебно-правовой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реформы,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затем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претворении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жизнь.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последующем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принимало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внесении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необходимых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изменений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дополнений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документ.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более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значимой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становится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роль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реализации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политики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государства.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нормотворческой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Национального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собрания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разработке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поручению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Парламента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собственной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инициативе,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проектов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даются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заключения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проектах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декретов,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постановлений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систематизация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кодификация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банк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Вместе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28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июня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1997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№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407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1999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№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257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центральным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учреждением,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обеспечивающим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подготовку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проектов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теперь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Национальный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законопроектной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защиты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интересов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субъектов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различных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форм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собственности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активной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нормотворческой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стране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1993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введен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институт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регистрации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республиканских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Выполнение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ответственной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журнале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“Юстиция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Беларуси”,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учредителем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указанное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публикуются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зарегистрированные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обеспечивает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заинтересованных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физических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достоверной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изменениях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налоговом,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банковском,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таможенном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различных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отраслях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права.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декабря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1990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появилась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регистрация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политических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партий,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профессиональных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союзов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объединений,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контроля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соблюдением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уставам.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Порядок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создания,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регистрации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объединений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(политических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партий,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профсоюзов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объединений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определен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“Об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объединениях”,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“О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политических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партиях”,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“О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профсоюзах”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актами.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методическое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адвокатурой.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31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адвокатуре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редакции)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оно: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нормативные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регулирующие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приостанавливает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соответствующие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руководящих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отмене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контролирует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соблюдение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осуществляющими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адвокатскую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получать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сведения,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связанные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соблюдением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условии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соблюдения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тайны;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регистрирует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уставы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привлечении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дисциплинарной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ответственности;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аннулирует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лицензии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занятия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деятельностью;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оказывает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содействие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информационно-правовом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адвокатов.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методическое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нотариатом,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материально-техническим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реестр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контор,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лицензии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нотариусам,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занимающимся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частной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нотариальной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практикой,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проверяет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работу,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вырабатывает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рекомендации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единообразному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применению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норм,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регулирующих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частности,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приватизации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жилья,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отчуждения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жилых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помещений,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земельных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участков,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удостоверение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сделок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автотранспортными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средствами,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оформление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наследства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оказание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методической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помощи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загса,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разработка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соответствующих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инструкций,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регламентирующих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обобщение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опыта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целях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повышения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уровня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обслуживания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населения.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возлагается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изучение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состояния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ведомствах,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предприятиях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организациях,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оказание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методической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помощи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структурам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предприятий,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принятие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совершенствованию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квалификации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работников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служб.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местах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возложено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исполнителей.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установленном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порядке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ведомство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лицензирование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отдельных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видов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(адвокатской,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нотариальной,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оказание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услуг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субъектами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хозяйствования),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апреля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1998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выдачу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лицензий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распространению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реализует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политику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охраны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авторского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смежных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обеспечивает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единство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охраны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названных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территории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страны.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Ответственным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направлением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внешних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защита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интересов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рубежом.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организуется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научно-исследовательская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криминологии,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криминалистики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экспертизы,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принимает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участие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просвещении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населения,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использованием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средств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массовой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информации;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рассматривает,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все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органы,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предложения,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заявления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жалобы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выполняет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некоторые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обязанности.</w:t>
      </w:r>
    </w:p>
    <w:p w:rsidR="00923F50" w:rsidRDefault="00923F5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923F50">
        <w:rPr>
          <w:b/>
          <w:sz w:val="28"/>
          <w:szCs w:val="28"/>
        </w:rPr>
        <w:t>Система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и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структура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Министерства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юстиции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Республики</w:t>
      </w:r>
      <w:r w:rsidR="00923F50">
        <w:rPr>
          <w:b/>
          <w:sz w:val="28"/>
          <w:szCs w:val="28"/>
        </w:rPr>
        <w:t xml:space="preserve"> </w:t>
      </w:r>
      <w:r w:rsidRPr="00923F50">
        <w:rPr>
          <w:b/>
          <w:sz w:val="28"/>
          <w:szCs w:val="28"/>
        </w:rPr>
        <w:t>Беларусь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–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республиканский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подчиненный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Беларусь.</w:t>
      </w:r>
    </w:p>
    <w:p w:rsidR="00BF7D00" w:rsidRPr="00923F50" w:rsidRDefault="00BF7D00" w:rsidP="00923F5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входят: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облисполкомов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Мингорисполкома;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Государственные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нотариальные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конторы;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проблем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криминологии,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криминалистики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судебной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экспертизы;</w:t>
      </w:r>
    </w:p>
    <w:p w:rsidR="00BF7D00" w:rsidRPr="00923F50" w:rsidRDefault="00BF7D00" w:rsidP="00923F5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F50">
        <w:rPr>
          <w:sz w:val="28"/>
          <w:szCs w:val="28"/>
        </w:rPr>
        <w:t>Комитет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авторским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смежным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правам.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Структура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соответственно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конкретным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направлениям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следующие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структурные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подразделения: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социальном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строительстве;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хозяйственного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общественных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объединений;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нотариата,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ЗАГС,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просвещения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лицензирования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экспертизы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Национального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банка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внешних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включающее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международно-правовой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международных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договоров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помощи;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организационного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адвокатуры;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кадров;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бухгалтерского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учета,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отчетности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ревизионной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работы;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планово-финансовый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общий.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Следует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заметить,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что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некоторых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отделы.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социальном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строительстве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действуют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отдела: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1)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строительстве;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2)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социальном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культурном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строительстве;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3)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учета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информации.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Управление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обеспечения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внешних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связей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включает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международно-правовой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международных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договоров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правовой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помощи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т.д.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Возглавляет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деятельностью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назначаемый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освобождаемый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определяется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численность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Правительства.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несет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персональную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ответственность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выполнение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возложенных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задач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функций.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проекты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актов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входящим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Распределяет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обязанности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своими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заместителями,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руководителями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структурных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подразделений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центрального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руководству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отдельными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направлениями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структуру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штатное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расписание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аппарата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пределах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численности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расходов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содержание,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структурных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подразделениях,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(уставы)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подведомственных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учреждениях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организациях.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согласовывает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предложения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кандидатурах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начальников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исполкомов.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Как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указывалось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выше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Верховного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вносит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представления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Президенту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районных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(городских)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количественном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кандидатурах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количественном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президиумов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(совместно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областного,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городского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кандидатурах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председателей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осуществляет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соответствии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действующим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законодательством.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пределах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компетенции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приказы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инструкции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указания,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обязательные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исполнения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работниками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судов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республиканских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управления,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должностными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гражданами,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они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распространяются.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образуется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коллегия,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которой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входят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(председатель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заместители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(по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должности),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также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другие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руководящие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работники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ведущие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специалисты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системы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Численность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персональный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утверждаются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Правительством.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Коллегия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рассматривает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основные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Министерства,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числе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подведомственных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ему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организаций.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проводятся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жизнь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приказами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министра.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случае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разногласий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между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обсуждении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вопросов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принятии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проводит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жизнь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решение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уведомляет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об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этом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Министров,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члены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коллегии,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свою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очередь,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имеют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информировать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своей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позиции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Правительство.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Для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рассмотрения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научных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рекомендаций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предложений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вопросам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совершенствования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деятельности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подведомственных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Минюсту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учреждений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организаций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при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Министерстве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может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быть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создан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научно-консультативный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ученых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высококвалифицированных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специалистов.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Состав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совета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положение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утверждаются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Министром.</w:t>
      </w:r>
    </w:p>
    <w:p w:rsidR="00BF7D00" w:rsidRPr="00923F50" w:rsidRDefault="00BF7D00" w:rsidP="00923F50">
      <w:pPr>
        <w:spacing w:line="360" w:lineRule="auto"/>
        <w:ind w:firstLine="709"/>
        <w:jc w:val="both"/>
        <w:rPr>
          <w:sz w:val="28"/>
          <w:szCs w:val="28"/>
        </w:rPr>
      </w:pPr>
      <w:r w:rsidRPr="00923F50">
        <w:rPr>
          <w:sz w:val="28"/>
          <w:szCs w:val="28"/>
        </w:rPr>
        <w:t>Министерство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юстиции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является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юридическим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лицом,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имеет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печать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изображением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Государственного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герба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Республики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Беларусь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и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со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своим</w:t>
      </w:r>
      <w:r w:rsidR="00923F50">
        <w:rPr>
          <w:sz w:val="28"/>
          <w:szCs w:val="28"/>
        </w:rPr>
        <w:t xml:space="preserve"> </w:t>
      </w:r>
      <w:r w:rsidRPr="00923F50">
        <w:rPr>
          <w:sz w:val="28"/>
          <w:szCs w:val="28"/>
        </w:rPr>
        <w:t>наименованием.</w:t>
      </w:r>
    </w:p>
    <w:p w:rsidR="00162C83" w:rsidRPr="00923F50" w:rsidRDefault="00162C83" w:rsidP="00923F50">
      <w:pPr>
        <w:spacing w:line="360" w:lineRule="auto"/>
        <w:jc w:val="both"/>
        <w:rPr>
          <w:b/>
          <w:sz w:val="28"/>
        </w:rPr>
      </w:pPr>
    </w:p>
    <w:p w:rsidR="00923F50" w:rsidRPr="00F27854" w:rsidRDefault="00923F50" w:rsidP="00923F50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923F50" w:rsidRPr="00923F50" w:rsidRDefault="00923F50" w:rsidP="00923F50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923F50" w:rsidRPr="00923F50" w:rsidSect="00923F50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54" w:rsidRDefault="00F27854">
      <w:r>
        <w:separator/>
      </w:r>
    </w:p>
  </w:endnote>
  <w:endnote w:type="continuationSeparator" w:id="0">
    <w:p w:rsidR="00F27854" w:rsidRDefault="00F2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0" w:rsidRDefault="00BF7D00" w:rsidP="009B6955">
    <w:pPr>
      <w:pStyle w:val="a6"/>
      <w:framePr w:wrap="around" w:vAnchor="text" w:hAnchor="margin" w:xAlign="right" w:y="1"/>
      <w:rPr>
        <w:rStyle w:val="a8"/>
      </w:rPr>
    </w:pPr>
  </w:p>
  <w:p w:rsidR="00BF7D00" w:rsidRDefault="00BF7D00" w:rsidP="00BF7D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00" w:rsidRDefault="00BF7D00" w:rsidP="00BF7D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54" w:rsidRDefault="00F27854">
      <w:r>
        <w:separator/>
      </w:r>
    </w:p>
  </w:footnote>
  <w:footnote w:type="continuationSeparator" w:id="0">
    <w:p w:rsidR="00F27854" w:rsidRDefault="00F2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50" w:rsidRPr="00E63197" w:rsidRDefault="00923F50" w:rsidP="00923F50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8584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D00"/>
    <w:rsid w:val="00114BBF"/>
    <w:rsid w:val="00162C83"/>
    <w:rsid w:val="002D17C6"/>
    <w:rsid w:val="004B56BB"/>
    <w:rsid w:val="00923F50"/>
    <w:rsid w:val="009B6955"/>
    <w:rsid w:val="00BF7D00"/>
    <w:rsid w:val="00C9396C"/>
    <w:rsid w:val="00E63197"/>
    <w:rsid w:val="00F27854"/>
    <w:rsid w:val="00F85161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9AED09-2B96-4485-89DA-26EE190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F7D00"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BF7D00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BF7D00"/>
    <w:pPr>
      <w:keepNext/>
      <w:keepLines/>
      <w:numPr>
        <w:ilvl w:val="12"/>
      </w:numPr>
      <w:spacing w:line="360" w:lineRule="auto"/>
      <w:jc w:val="center"/>
    </w:pPr>
    <w:rPr>
      <w:rFonts w:ascii="Times New Roman CYR" w:hAnsi="Times New Roman CYR"/>
      <w:b/>
      <w:i/>
      <w:sz w:val="24"/>
    </w:rPr>
  </w:style>
  <w:style w:type="character" w:customStyle="1" w:styleId="30">
    <w:name w:val="Основной текст 3 Знак"/>
    <w:link w:val="3"/>
    <w:uiPriority w:val="99"/>
    <w:locked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BF7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BF7D00"/>
    <w:rPr>
      <w:rFonts w:cs="Times New Roman"/>
    </w:rPr>
  </w:style>
  <w:style w:type="paragraph" w:styleId="a9">
    <w:name w:val="header"/>
    <w:basedOn w:val="a"/>
    <w:link w:val="aa"/>
    <w:uiPriority w:val="99"/>
    <w:rsid w:val="00923F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23F50"/>
    <w:rPr>
      <w:rFonts w:cs="Times New Roman"/>
    </w:rPr>
  </w:style>
  <w:style w:type="character" w:styleId="ab">
    <w:name w:val="Hyperlink"/>
    <w:uiPriority w:val="99"/>
    <w:rsid w:val="00923F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2</cp:revision>
  <dcterms:created xsi:type="dcterms:W3CDTF">2014-03-24T14:19:00Z</dcterms:created>
  <dcterms:modified xsi:type="dcterms:W3CDTF">2014-03-24T14:19:00Z</dcterms:modified>
</cp:coreProperties>
</file>