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304B" w:rsidRDefault="0000304B" w:rsidP="000030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477F6" w:rsidRPr="0000304B" w:rsidRDefault="005477F6" w:rsidP="000030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РЕФЕРАТ</w:t>
      </w:r>
    </w:p>
    <w:p w:rsidR="005477F6" w:rsidRPr="0000304B" w:rsidRDefault="005477F6" w:rsidP="000030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по курсу «Общее право»</w:t>
      </w:r>
    </w:p>
    <w:p w:rsidR="005477F6" w:rsidRPr="0000304B" w:rsidRDefault="005477F6" w:rsidP="000030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по теме: «Организационные аспекты деятельности судов»</w:t>
      </w:r>
    </w:p>
    <w:p w:rsidR="002D3D31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5477F6" w:rsidRPr="0000304B">
        <w:rPr>
          <w:b/>
          <w:bCs/>
          <w:color w:val="000000"/>
        </w:rPr>
        <w:t>Введение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На людях, призванных служить делу суда и управления, лежит нравственная обязанность пред родиной и пред русским народом охранить этот суд от порчи и способствовать его укоренению в русской жизни.</w:t>
      </w:r>
      <w:r w:rsidRPr="0000304B">
        <w:rPr>
          <w:rStyle w:val="a9"/>
          <w:color w:val="000000"/>
          <w:vertAlign w:val="baseline"/>
        </w:rPr>
        <w:footnoteReference w:id="1"/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Мысль, высказанная более ста лет назад, сегодня звучит свежо и современно. И почему? А потому, что суд в России в силу многих обстоятельств необходим российским людям, но суд им нужен не «абы какой-нибудь». Извечная мечта у нашего народа была о суде скором, справедливом и милостивом. И видя все его несовершенства, народ российский нередко ропщет, но все-таки устремления свои по совершенствованию суда не оставляет, так как понимает, что суд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это человеческое учреждение: человеки в нем работают и с человеками ему разбираться приходиться. А человеки – ох, какие сложные, непредсказуемые и неповторимые существа. Работающим в нем нужно быть терпеливыми, вдумчивыми, не гневливыми, без излишнего горделивого самомнения. Недостатки самого учреждения необходимо видеть и от недостатков учреждения отличать упущения, промахи и злоупотребления отдельных работников его. И если в суде не все для входящего в него так, как он хотел, складывается, спроси себя: кто в этом виноват: несовершенный закон? Председатель суда? судья? Заведующий канцелярией? Секретарь суда? Делопроизводитель? Архивариус? Консультант суда? Секретарь судебного заседания? Судебные приставы? Или может ты сам?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Да, большое количество должностных лиц и государственных служащих работает в суде. И каждая единица в аппарате не лишняя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Для нормальной работы любого суда в «иерархии» судов требуются одинаковые качества: верно исполнять законы, инструктивные предписания, расстаться с формализмом в работе, с грубостью, волокитой, невежеством, нарушением прав. Аппарат судов устоявшийся за долгие годы не требует «радикального реформирования». Он должен действовать продуманно, целенаправленно, осознавая, что от него тоже зависит авторитет суда и по действиям аппарата, по степени организованности, четкости в работе, ответственности за каждое произнесенное слово судят о судебной власти.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Одно требование от посетителей всегда верное: аппарат суда должен работать постоянно слажено, как хорошо отрегулированный механизм. Судебный аппарат – особый аппарат: он помогает выполнять и проявлять (являть народу) саму Судебную власть.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Практика работы различных учреждений, организаций, ведомств и т.п. свидетельствует о том, что результаты их деятельности во многом зависят от того, кто их возглавляет. Этот тезис полностью распространяется и на работу судов. Значимость этого фактора возрастает в условиях отсутствия экономической стабильности, снижения уровня жизни населения, роста преступности, хронического недофинансирования судебной системы, существенного увеличения количества уголовных, гражданских и административных дел, когда фактическая нагрузка на судей и работников аппаратов судов превышает установленные нормы более чем в 3 раза.</w:t>
      </w:r>
      <w:r w:rsidRPr="0000304B">
        <w:rPr>
          <w:rStyle w:val="a9"/>
          <w:color w:val="000000"/>
          <w:vertAlign w:val="baseline"/>
        </w:rPr>
        <w:footnoteReference w:id="2"/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5477F6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5477F6" w:rsidRPr="0000304B">
        <w:rPr>
          <w:b/>
          <w:bCs/>
          <w:color w:val="000000"/>
        </w:rPr>
        <w:t>1. Председатель суда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Каждую структурную единицу (суд) судебной системы, кроме мировой юстиции, в Российской Федерации возглавляет председатель суда.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Председатель районного суда выполняет те же функции, что и судья. Он не освобождается от обязанностей рассматривать и разрешать судебные дела: уголовные, гражданские, административные. Имея обязанности, председатель не утрачивает соответственно и своих прав, предоставленных ему законом.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Председатель районного суда и его заместитель назначаются на должность президента РФ по представлению Председателя Верховного Суда РФ, основанному на заключении квалификационной коллегии судей края или области, городов Москвы и Санкт-Петербурга и согласованному в порядке, установленном п.6 ст.13 Закона «О судебной системе РФ». Пункт 6 ст.13 Закона «О статусе судей в РФ» предусматривает обязательное согласование с законодательными (представительными) органами государственной власти соответствующих субъектов Российской Федерации.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 односоставном суде судья одновременно является председателем суда. В многосоставных судах председателем суда является один из судей.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Районный суд, которым приходится руководить председателю, все также является основным звеном в судебной системе. Традиционно, как и ранее, он является судом первой инстанции, но одновременно становится и судом второй инстанции, т.е. наделяется контрольными функциями по отношению к нижестоящему суду, т.е. с учетом сегодняшних реалий – по отношению к мировым судьям, действующим на территории соответствующего судебного района (ч.2 ст.21 Закона о судебной системе РФ).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За исключением дел, отнесенных к компетенции мировых судей, Закон относит к подсудности районных судов все гражданские дела, подсудность которых, как правило, определяется местом жительства ответчика или местом нахождения имущества юридического лица, местом нахождения имущества в виде строения. Основные категории дел, рассматриваемых районными судами, это дела, связанные со спорами, вытекающими из гражданских, семейных, трудовых, земельных отношений. Районный суд рассматривает все уголовные дела, кроме дел, отнесенных к подсудности вышестоящих судов и военных судов, т.е. за исключением дел о наиболее тяжких преступлениях и преступлениях, совершаемых военнослужащими. Этому суду подсудны дела, возникающие из административно-правовых отношений; дела особого производства.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Осуществляя правосудие в качестве суда первой инстанции, районный суд рассматривает дела либо единолично, либо коллегиально в составе судьи и двух народных заседателей.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Судья единолично рассматривает дела о преступлениях, за которые максимальное наказание, предусмотренное уголовным законом, не превышает пяти лет лишения свободы.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Коллегия в составе судьи и двух народных заседателей рассматривает дела о преступлениях, за которые максимальное наказание, предусмотренное уголовным законом, является более строгим, чем пять лет лишения свободы, но не превышает 15 лет лишения свободы, а также все дела о преступлениях несовершеннолетних.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С принятием Нового УПК РФ к единоличному рассмотрению предполагается отнести дела о преступлениях небольшой и средней тяжести с максимальным наказанием в виде лишения свободы на срок не более пяти лет; коллегиальному рассмотрению в составе судьи и двух народных заседателей подлежат дела о преступлениях, за которые может быть назначено до 15 лет лишения свободы.</w:t>
      </w:r>
      <w:r w:rsidRPr="0000304B">
        <w:rPr>
          <w:rStyle w:val="a9"/>
          <w:color w:val="000000"/>
          <w:vertAlign w:val="baseline"/>
        </w:rPr>
        <w:footnoteReference w:id="3"/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Полномочия, порядок образования и деятельности районного суда в настоящее время установлены Законом «О судоустройстве РСФСР». Принятый в 1981 году, он в значительной мере устарел. Несмотря на изменения, внесенные в последние годы, почти все статьи нуждаются в полном изменении (например, ст.21-24,27и 28).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Часть 3 ст. 21 Закона о судебной системе РФ определяет, что полномочия, порядок образования и деятельности суда должны устанавливаться федеральным конституционным законом. Возможно, таковыми будут законы «О судоустройстве РФ», либо «О районном и приравненном к нему суду», либо «О судах общей юрисдикции».</w:t>
      </w:r>
      <w:r w:rsidRPr="0000304B">
        <w:rPr>
          <w:rStyle w:val="a9"/>
          <w:color w:val="000000"/>
          <w:vertAlign w:val="baseline"/>
        </w:rPr>
        <w:footnoteReference w:id="4"/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Описанный объем работы районного суда обслуживает вместе с судьями канцелярия суда. Председатель районного суда будучи старшим среди равных судей, обеспечивает организацию работы суда и его нормальное функционирование.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 процессе осуществления правосудия председатель районного суда, по сравнению с другими судьями, не обладает большими правами и в нормах процессуального законодательства невозможно найти различий между судьями, которые также председательствуют в судебных заседаниях (председатель суда и председательствующий в судебном заседании – понятия разные). При рассмотрении дел в коллегиальном составе председатель как судья и председательствующий судья имеют равное процессуально- правовое положение.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Однако председателю приходится заниматься решением организационных вопросов, которые он управомочен рассматривать.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Председатель организует работу по рассмотрению судебных дел в соответствии с нормами материального и процессуального права, распределяет дела между судьями, заменяет судей в случае их болезни, чтобы не допускать срыва судебного заседания, обеспечивает своевременный вызов народных заседателей, устанавливает график приема граждан судьями, обеспечивает своевременное распределение и рассмотрение входящей корреспонденции, направление в предусмотренные законом сроки сторонам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и другим участникам процесса исполнительных листов, необходимых копий решений и иных документов, т.е. производит действия, направленные на реализацию судебного заседания, и осуществляет другие мероприятия по суду и представляет суд.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Как устанавливает ст.31 Закона о судоустройстве РСФСР председатель районного суда:</w:t>
      </w:r>
    </w:p>
    <w:p w:rsidR="002D3D31" w:rsidRPr="0000304B" w:rsidRDefault="002D3D31" w:rsidP="0000304B">
      <w:pPr>
        <w:pStyle w:val="a5"/>
        <w:numPr>
          <w:ilvl w:val="0"/>
          <w:numId w:val="17"/>
        </w:numPr>
        <w:tabs>
          <w:tab w:val="clear" w:pos="1905"/>
          <w:tab w:val="num" w:pos="1500"/>
        </w:tabs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председательствует в судебных заседаниях или назначает для этого народных судей;</w:t>
      </w:r>
    </w:p>
    <w:p w:rsidR="002D3D31" w:rsidRPr="0000304B" w:rsidRDefault="002D3D31" w:rsidP="0000304B">
      <w:pPr>
        <w:pStyle w:val="a5"/>
        <w:numPr>
          <w:ilvl w:val="0"/>
          <w:numId w:val="17"/>
        </w:numPr>
        <w:tabs>
          <w:tab w:val="clear" w:pos="1905"/>
          <w:tab w:val="num" w:pos="1500"/>
        </w:tabs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руководит изучением судебной практики суда;</w:t>
      </w:r>
    </w:p>
    <w:p w:rsidR="002D3D31" w:rsidRPr="0000304B" w:rsidRDefault="002D3D31" w:rsidP="0000304B">
      <w:pPr>
        <w:pStyle w:val="a5"/>
        <w:numPr>
          <w:ilvl w:val="0"/>
          <w:numId w:val="17"/>
        </w:numPr>
        <w:tabs>
          <w:tab w:val="clear" w:pos="1905"/>
          <w:tab w:val="num" w:pos="1500"/>
        </w:tabs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руководит работой канцелярии суда;</w:t>
      </w:r>
    </w:p>
    <w:p w:rsidR="002D3D31" w:rsidRPr="0000304B" w:rsidRDefault="002D3D31" w:rsidP="0000304B">
      <w:pPr>
        <w:pStyle w:val="a5"/>
        <w:numPr>
          <w:ilvl w:val="0"/>
          <w:numId w:val="17"/>
        </w:numPr>
        <w:tabs>
          <w:tab w:val="clear" w:pos="1905"/>
          <w:tab w:val="num" w:pos="1500"/>
        </w:tabs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руководство работой судисполнителей – утрачено в связи с изменением их статуса и образованием службы судебных приставов;</w:t>
      </w:r>
    </w:p>
    <w:p w:rsidR="002D3D31" w:rsidRPr="0000304B" w:rsidRDefault="002D3D31" w:rsidP="0000304B">
      <w:pPr>
        <w:pStyle w:val="a5"/>
        <w:numPr>
          <w:ilvl w:val="0"/>
          <w:numId w:val="17"/>
        </w:numPr>
        <w:tabs>
          <w:tab w:val="clear" w:pos="1905"/>
          <w:tab w:val="num" w:pos="1500"/>
        </w:tabs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осуществляет общее организационное руководство работой суда.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5477F6" w:rsidRPr="0000304B" w:rsidRDefault="005477F6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 w:rsidRPr="0000304B">
        <w:rPr>
          <w:b/>
          <w:bCs/>
          <w:color w:val="000000"/>
        </w:rPr>
        <w:t>2. Судебная канцелярия</w:t>
      </w:r>
    </w:p>
    <w:p w:rsidR="0000304B" w:rsidRDefault="0000304B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От четкой, оперативной работы канцелярии суда зависит многое: правильное и своевременное оформление входящей и исходящей корреспонденции, учет уголовных, гражданских дел и административных материалов, своевременное их назначение к рассмотрению в судебном заседании, составление процессуальных документов, копий с них, обращение указаний суда к исполнению. Посетители попадают в первую очередь в канцелярию, где получают изначально необходимую информацию. Канцелярия – это зеркальное отражение невидимой, порой, посетителям работы суда. Держа руку на пульте управления судом, председатель должен иметь полное представление о работе канцелярии и оперативно ликвидировать образовывающиеся время от времени сбои, завалы, восстанавливать рабочую цепочку в делопроизводстве и канцелярском учете.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Работа с кадрами для председателя суда выражается в подборе кадров, ибо залог успешной ритмичной и серьезной работы находится в их руках. Нужно подобрать трудолюбивых, неконфликтных, легко разбирающихся в потоке информации и документов людей на всех участках суда. На практике председатели районных судов подбирают не только работников аппарата, но и кандидатов на должность судей. Председатели организуют в судах учебу по повышению профессионализма работников суда.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Держать «в уме» все направления деятельности суда невозможно, поэтому в судах ведется планирование организационных мероприятий. Например, списание к уничтожению из архивов дел, сроки хранения которых истекли, требует большой подготовительной работы: создание экспертной комиссии, отбор дел, контроль дел на правильность отбора, изъятие судебных постановлений, отметка в архивной картотеке, заготовка акта, проекта приказа на уничтожение и т.д. Планы разрабатываются по кварталам или полугодиям. В плане фиксируются обобщения судебной практики отдельных категорий дел, рассмотренных судом, анализ работы отдельных участков канцелярии и т.п.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Правильное и своевременное заполнение статистических карточек очень важное направление в работе канцелярии, ибо на основании них составляются статистические отчеты суда, проводятся анализы и прогнозируется обстановка с укреплением законности в районе, городе, области, России.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Архив суда – хранилище не только дел, но и той информации, которая способна повлиять на ситуацию через десятилетия и изменить ее к лучшему, прекратить чьи-то притязания, остановить неверное предприятие, т.е. архив не должен быть обойден вниманием председателя, ибо в нем должны храниться документы в полном соответствии с инструкцией о порядке хранения, отбора и сдачи в архив документов федеральных судов общей юрисдикции от 29 октября 1999 года.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5477F6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5477F6" w:rsidRPr="0000304B">
        <w:rPr>
          <w:b/>
          <w:bCs/>
          <w:color w:val="000000"/>
        </w:rPr>
        <w:t>3. Председатели вышестоящих судов и администраторы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Председатели вышестоящих судов выполняют организационно-распорядительные функции и занимаются проблемами, аналогично описанным. Серьезно они занимаются соблюдением сроков рассмотрения дел.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Председатели вышестоящих судов как самостоятельные субъекты имеют право путем вынесения приказа назначить находящегося в отсутствие и имеющего стаж работы в качестве судьи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не менее 10 лет, при наличии заключения квалификационной коллегии к исполнению обязанности судьи сроком до одного года (ст.71 Закона «О статусе судей в РФ», введена ФЗ от 21.06.1995 №91-ФЗ).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На период временного отсутствия судьи (как правило в односоставных судах) председатель вышестоящего суда возлагает исполнение обязанностей отсутствующего судьи на судью ближайшего районного суда. При этом в сферу правосудия, в рассмотрение конкретных дел он не входит.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Кроме того, председатели вышестоящих судов являются процессуальными фигурами. Председатель такого суда одновременно является председателем президиума суда – надзорной инстанции и в этом качестве он имеет право вносить протесты на состоявшиеся судебные решения нижестоящих судебных инстанций судов данного региона, а также руководит работой президиума суда. С целью разрешения поступающих надзорных жалоб они вправе истребовать судебные дела из судов и приостанавливать исполнение решений по гражданским делам.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Согласно Постановлению Конституционного суда РФ от 16 марта 1998 года председатель суда может передать дело на рассмотрение в другой суд при наличии оснований, прямо предусмотренных ст. 44 УПК РСФСР и 123 ГПК РСФСР, путем вынесения соответствующего процессуального документа (постановления).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Надо сказать, что право и процедура принесения протеста в настоящее время подвергается основательной критике.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При этом делаются ссылки на то, что решение вопроса о принесении протестов или об отказе в том, единолично, одним лицом, нарушает принципы гласности, коллегиальности и состязательности, т.е. основополагающих принципов судопроизводства. Однако изменений в процессуальное законодательство пока не внесено.</w:t>
      </w:r>
      <w:r w:rsidRPr="0000304B">
        <w:rPr>
          <w:rStyle w:val="a9"/>
          <w:color w:val="000000"/>
          <w:vertAlign w:val="baseline"/>
        </w:rPr>
        <w:footnoteReference w:id="5"/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Представляется, что от того, кто и как руководит районными, городскими, областными, краевыми, верховными судами республик зависит эффективность правосудия и авторитет судебной власти вообще. Думается, что такое утверждение не является преувеличением.</w:t>
      </w:r>
      <w:r w:rsidRPr="0000304B">
        <w:rPr>
          <w:rStyle w:val="a9"/>
          <w:color w:val="000000"/>
          <w:vertAlign w:val="baseline"/>
        </w:rPr>
        <w:footnoteReference w:id="6"/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Законом от 31 октября 1996 года №1-ФЗ «О судебной системе Российской Федерации» аппарат суда находится в подчинении председателя суда и уже по описанию функций канцелярии можно было убедиться насколько многообразны обязанности аппарата суда. Естественно, председатель не в состоянии лично бывать на каждом участке и контролировать его, что предполагает передачу председателем суда части своих полномочий по руководству аппаратом суда – администратору. Администратор выступает не только в роли простого исполнителя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поручений председателя, мудрый председатель наделит его полномочиями по организации работы аппарата и обслуживающего персонала. Администратор по всем вопросам, не касающимся осуществления правосудия, является «правой рукой» председателя, в связи с чем председатель непосредственно подбирает лицо на эту должность, хотя состоит администратор в штате управления судебного департамента в субъектах РФ.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Если говорить о роли администратора суда, то основное его предназначение заключается в освобождении председателя суда от выполнения несвойственных ему функций, создание для судей (в том числе и председателя суда) соответствующих условий для качественного отправления правосудия.</w:t>
      </w:r>
      <w:r w:rsidRPr="0000304B">
        <w:rPr>
          <w:rStyle w:val="a9"/>
          <w:color w:val="000000"/>
          <w:vertAlign w:val="baseline"/>
        </w:rPr>
        <w:footnoteReference w:id="7"/>
      </w:r>
    </w:p>
    <w:p w:rsidR="005477F6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 штате суда состоят еще и такие работники суда: заведующий канцелярией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(при малом количестве составов</w:t>
      </w:r>
      <w:r w:rsidR="005477F6" w:rsidRPr="0000304B">
        <w:rPr>
          <w:color w:val="000000"/>
        </w:rPr>
        <w:t xml:space="preserve"> </w:t>
      </w:r>
      <w:r w:rsidRPr="0000304B">
        <w:rPr>
          <w:color w:val="000000"/>
        </w:rPr>
        <w:t>- один, при многосоставном суде с большим объемом работы – два заведующих: по уголовным и гражданским делам), секретари суда, секретари судебных заседаний, архивариусы, консультанты, делопроизводители. Назначаются на должность, продвигаются, поощряются и получают дисциплинарные взыскания перечисленные работники приказом председателя суда.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5477F6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 w:rsidRPr="0000304B">
        <w:rPr>
          <w:b/>
          <w:bCs/>
          <w:color w:val="000000"/>
          <w:lang w:val="en-US"/>
        </w:rPr>
        <w:t>4</w:t>
      </w:r>
      <w:r w:rsidR="005477F6" w:rsidRPr="0000304B">
        <w:rPr>
          <w:b/>
          <w:bCs/>
          <w:color w:val="000000"/>
        </w:rPr>
        <w:t>. Заведующий канцелярией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Основаниями для принятия как мер поощрения, так и мер взыскания являются представления руководителей участков (подразделений) суда, судей и оценки самого председателя, надлежащим образом оформленные.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Надлежащее исполнение обязанностей работником аппарата суда зависит не только от его личных качеств, но и от степени профессиональной подготовки. В настоящее время постепенно развивается сеть средних юридических учебных заведений (техникумов, колледжей, лицеев с юридической направленностью), получение образования в которых дает предпочтение при приеме на работу и облегчает дальнейшее обучение в вузе.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Вместе с тем, Судебный департамент в порядке своей компетенции повышает квалификацию работников аппарата районных судов, увязывая ее с конкретными делами, новым законодательством, складывающимися правовыми ситуациями.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Организует работу канцелярии, руководит работой секретарского состава и архивом суда заведующий канцелярией.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Вся сложная, кропотливая работа суда по рассмотрению и разрешению гражданских, уголовных, административных дел может быть сведена на нет, если в результате недостаточно хорошей организации работы канцелярии будет срываться вызов участников процесса или вступившие в законную силу решения, приговоры, определения, постановления будут исполняться несвоевременно и неправильно. Исполнение приговоров, решений, определений является конечной, завершающей стадией гражданского и уголовного процесса, в которой получают реализацию цели и задачи правосудия.</w:t>
      </w: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Для обеспечения надлежащего оперативного оформления всей текущей документации и ведения постоянных контрольно-учетных журналов и карточек, взаимосвязи всех отделов суда на заведующего канцелярией возлагается: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распределение работы между сотрудниками канцелярии суда и контроль за исполнением ими своих обязанностей;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распределение поступившей корреспонденции;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контроль за ведением документов первичного статистического учета;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учет и регистрация поступающих в суд предложений, заявлений, жалоб, контроль за сроками их рассмотрения;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контроль за своевременной отправкой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дел с кассационными, частными жалобами и протестами в вышестоящий суд;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учет частных определений и контроль за ведением переписи по их исполнению;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ведение книги приказов и распоряжений по суду,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личных дел и карточек на сотрудников суда;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учет и контроль за исполнением судебных поручений, направленных в другие суды или поступивших из других судов, в том числе, связанных с исполнением обязательств по международным соглашениям;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организация работы по учету и хранению гражданских, уголовных, административных дел, других материалов и вещественных доказательств;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ведение архива в судах, где не предусмотрена деятельность архивариуса;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ведение сводных и контрольных исполнительных производств, составление статистических отчетов, связанных с этой работой.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5477F6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 w:rsidRPr="0000304B">
        <w:rPr>
          <w:b/>
          <w:bCs/>
          <w:color w:val="000000"/>
          <w:lang w:val="en-US"/>
        </w:rPr>
        <w:t>5</w:t>
      </w:r>
      <w:r w:rsidR="005477F6" w:rsidRPr="0000304B">
        <w:rPr>
          <w:b/>
          <w:bCs/>
          <w:color w:val="000000"/>
        </w:rPr>
        <w:t>. Секретарь, делопроизводитель и консультант суда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Секретарь суда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ведет с небольшими объемами суда делопроизводство по гражданским, уголовным, административным делам, а именно: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регистрирует, учитывает и хранит все судебные дела, находящиеся в производстве суда (не сданные в архив), жалобы, протесты на решения, приговоры, определения, постановления суда;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ведет учетно-регистрационные журналы и карточки;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подготавливает и направляет документы по исполнению приговоров, решений, судебных приказов, определений, постановлений и осуществляет контроль за получением сообщений об их исполнении;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составляет статические отчеты;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регистрирует и учитывает исполнительные документы, переданные на исполнение судебным приставам-исполнителям;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подготавливает и сдает в архив законченные дела, журналы и карточки.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 многосоставных судах с большим количеством рассматриваемых дел секретари, как правило, специализируются отдельно по уголовным, административным и гражданским делам с перечисленными функциями по закрепленным категориям дел.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Делопроизводитель выполняет работу по поручению заведующего канцелярией и секретаря суда.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Консультант ведет систематизацию законодательства, судебной практики вышестоящих судов, учитывает юридическую литературу. На него может быть возложена обязанность информировать сотрудников об изменениях в законодательстве и судебной практике вышестоящих судов, ведение протоколов оперативных совещаний, учет частных определений и контроль за их исполнением и ряд других поручений, связанных с пониманием и знанием судопроизводства и законодательства, а также анализ статистических данных по суду, подготовка запросов и ответов по жалобам и заявлениям.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5477F6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 w:rsidRPr="0000304B">
        <w:rPr>
          <w:b/>
          <w:bCs/>
          <w:color w:val="000000"/>
        </w:rPr>
        <w:t>6</w:t>
      </w:r>
      <w:r w:rsidR="005477F6" w:rsidRPr="0000304B">
        <w:rPr>
          <w:b/>
          <w:bCs/>
          <w:color w:val="000000"/>
        </w:rPr>
        <w:t>. Архивариус и секретарь судебного совещания</w:t>
      </w:r>
    </w:p>
    <w:p w:rsidR="005477F6" w:rsidRPr="0000304B" w:rsidRDefault="005477F6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Архивариус:</w:t>
      </w:r>
    </w:p>
    <w:p w:rsidR="002D3D31" w:rsidRPr="0000304B" w:rsidRDefault="002D3D31" w:rsidP="0000304B">
      <w:pPr>
        <w:pStyle w:val="a5"/>
        <w:numPr>
          <w:ilvl w:val="0"/>
          <w:numId w:val="18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принимает, хранит, учитывает, выдает по запросам: дела, материалы, копии документов из архивных дел, подлинники документов, справки с разрешения судей и председателя суда;</w:t>
      </w:r>
    </w:p>
    <w:p w:rsidR="002D3D31" w:rsidRPr="0000304B" w:rsidRDefault="002D3D31" w:rsidP="0000304B">
      <w:pPr>
        <w:pStyle w:val="a5"/>
        <w:numPr>
          <w:ilvl w:val="0"/>
          <w:numId w:val="18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ведет журналы архива суда;</w:t>
      </w:r>
    </w:p>
    <w:p w:rsidR="002D3D31" w:rsidRPr="0000304B" w:rsidRDefault="002D3D31" w:rsidP="0000304B">
      <w:pPr>
        <w:pStyle w:val="a5"/>
        <w:numPr>
          <w:ilvl w:val="0"/>
          <w:numId w:val="18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следит за соблюдением необходимого для сохранения дел</w:t>
      </w:r>
      <w:r w:rsidR="0000304B">
        <w:rPr>
          <w:color w:val="000000"/>
        </w:rPr>
        <w:t xml:space="preserve"> </w:t>
      </w:r>
      <w:r w:rsidRPr="0000304B">
        <w:rPr>
          <w:color w:val="000000"/>
        </w:rPr>
        <w:t>режимом архива (температура, степень влажности, отсутствие плесени, проветривание и т.д.);</w:t>
      </w:r>
    </w:p>
    <w:p w:rsidR="002D3D31" w:rsidRPr="0000304B" w:rsidRDefault="002D3D31" w:rsidP="0000304B">
      <w:pPr>
        <w:pStyle w:val="a5"/>
        <w:numPr>
          <w:ilvl w:val="0"/>
          <w:numId w:val="18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подготавливает и оформляет дела, подлежащие сдаче в архивное учреждение для постоянного хранения дел, имеющих особую историческую, правовую и иную ценность;</w:t>
      </w:r>
    </w:p>
    <w:p w:rsidR="002D3D31" w:rsidRPr="0000304B" w:rsidRDefault="002D3D31" w:rsidP="0000304B">
      <w:pPr>
        <w:pStyle w:val="a5"/>
        <w:numPr>
          <w:ilvl w:val="0"/>
          <w:numId w:val="18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производит отбор судебных дел, материалов, нарядов и других документов для постоянного хранения в суде или оформления их для уничтожения.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Секретарь судебного заседания –</w:t>
      </w:r>
      <w:r w:rsidR="005477F6" w:rsidRPr="0000304B">
        <w:rPr>
          <w:color w:val="000000"/>
        </w:rPr>
        <w:t xml:space="preserve"> </w:t>
      </w:r>
      <w:r w:rsidRPr="0000304B">
        <w:rPr>
          <w:color w:val="000000"/>
        </w:rPr>
        <w:t>процессуальная фигура. Он субъект процессуальной деятельности. Его права и обязанности указаны в гражданско-процессуальном и уголовно-процессуальном законодательстве (например, ст. 20, 228 ГПК и др., ст.244, 272 УПК и др.). Согласно Временной инструкции на секретаря судебного заседания возлагается: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выполнение поручений судьи непосредственно связанных с приемом граждан;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оформление и вывешивание для общего сведения списков дел, назначенных к рассмотрению в судебном заседании;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проверка явки лиц, вызванных в судебное заседание по конкретному делу;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ведение протоколов судебных заседаний;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оформление судебных дел после их рассмотрения;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своевременная (практически в день заседания) отметка в журнале учета дел, назначенных к рассмотрению в судебном заседании (занесение их в журнал учета до начала судебного заседания), отметка о результатах их рассмотрения;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выписка исполнительных листов по решениям, подлежащим немедленному исполнению, а также по делам, решения и приговоры по которым вступили в законную силу.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Из перечисленных обязанностей главная у секретаря судебного заседания – ведение протокола судебного заседания, который имеет важнейшее процессуальное значение, так, например, если приговор и отраженные в протоколе обстоятельства, представленные доказательства или дата приговора и протокола, указанные в них составы суда не будут соответствовать друг другу, то приговор подлежит отмене вышестоящей инстанцией.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Протокол – специальный процессуальный документ, фиксирующий все действия суда при рассмотрении дела.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Секретарь судебного заседания должен тщательно следить за выпиской повесток, извещением участвующих в судебном разбирательстве лиц, свидетелей, экспертов, специалистов, точно указывать место и время рассмотрения дела.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 частности, по уголовным делам он должен учитывать, что копия обвинительного заключения должна быть вручена подсудимому не позднее, чем за 3 суток до рассмотрения дела в судебном заседании.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За верность протокола отвечают судья и секретарь судебного заседания.</w:t>
      </w:r>
    </w:p>
    <w:p w:rsidR="00A970B0" w:rsidRPr="0000304B" w:rsidRDefault="00A970B0" w:rsidP="0000304B">
      <w:pPr>
        <w:pStyle w:val="a5"/>
        <w:spacing w:line="360" w:lineRule="auto"/>
        <w:ind w:firstLine="709"/>
        <w:rPr>
          <w:color w:val="000000"/>
        </w:rPr>
      </w:pPr>
    </w:p>
    <w:p w:rsidR="00A970B0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 w:rsidRPr="0000304B">
        <w:rPr>
          <w:b/>
          <w:bCs/>
          <w:color w:val="000000"/>
        </w:rPr>
        <w:t>7</w:t>
      </w:r>
      <w:r w:rsidR="00A970B0" w:rsidRPr="0000304B">
        <w:rPr>
          <w:b/>
          <w:bCs/>
          <w:color w:val="000000"/>
        </w:rPr>
        <w:t>. Судебные приставы и работники арбитражного суда</w:t>
      </w:r>
    </w:p>
    <w:p w:rsidR="00A970B0" w:rsidRPr="0000304B" w:rsidRDefault="00A970B0" w:rsidP="0000304B">
      <w:pPr>
        <w:pStyle w:val="a5"/>
        <w:spacing w:line="360" w:lineRule="auto"/>
        <w:ind w:firstLine="709"/>
        <w:rPr>
          <w:color w:val="000000"/>
        </w:rPr>
      </w:pP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В настоящее время после издания Федерального закона от 21 июля 1997 года №118-ФЗ «О судебных приставах» в судах появились судебные приставы, в обязанности которых при нахождении в суде входит: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обеспечивать в судах безопасность судей, заседателей, участников судебного процесса, свидетелей;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обеспечивать в рабочее время охрану зданий судов, совещательных комнат, залов судебного заседания и судебного помещения в целом;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осуществлять привод лиц, уклоняющихся от явки в суд;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предупреждать и пресекать преступления и правонарушения в зданиях суда, совещательных комнатах, судебных помещениях, нарушителей задерживать и передавать в органы внутренних дел;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исполнять решения суда и судьи о применении к подсудимому и другим гражданам предусмотренных законом мер процессуального характера;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проверять подготовку судебных помещений к заседанию;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взаимодействовать с подразделениями по конвоированию лиц, содержащихся под стражей, по вопросам их охраны и безопасности;</w:t>
      </w:r>
    </w:p>
    <w:p w:rsidR="002D3D31" w:rsidRPr="0000304B" w:rsidRDefault="002D3D31" w:rsidP="0000304B">
      <w:pPr>
        <w:pStyle w:val="a5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00304B">
        <w:rPr>
          <w:color w:val="000000"/>
        </w:rPr>
        <w:t>поддерживать общественный порядок в судебных помещениях, выполнять другие обязанности, предусмотренные Федеральным законом «О судебных приставах».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Много общего с организационными аспектами деятельности судов, изложенных выше, имеют работники аппарата арбитражного суда.</w:t>
      </w:r>
    </w:p>
    <w:p w:rsidR="002D3D31" w:rsidRP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Функции работников аппарата арбитражного суда закреплены в ст.45 Федерального конституционного закона об арбитражном суде. Не допуская излишней детализации, следует отметить, что конкретные функции соответствующих работников аппарата арбитражного суда определяются приказами и распоряжениями заместителей председателя, издаваемыми в соответствии с их компетенцией и должностными инструкциями, исходя, из структуры, штатной численности и других условий деятельности суда.</w:t>
      </w:r>
    </w:p>
    <w:p w:rsidR="00590E99" w:rsidRPr="0000304B" w:rsidRDefault="00590E99" w:rsidP="0000304B">
      <w:pPr>
        <w:pStyle w:val="a5"/>
        <w:spacing w:line="360" w:lineRule="auto"/>
        <w:ind w:firstLine="709"/>
        <w:rPr>
          <w:color w:val="000000"/>
        </w:rPr>
      </w:pPr>
    </w:p>
    <w:p w:rsidR="00590E99" w:rsidRPr="0000304B" w:rsidRDefault="0000304B" w:rsidP="0000304B">
      <w:pPr>
        <w:pStyle w:val="a5"/>
        <w:spacing w:line="360" w:lineRule="auto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590E99" w:rsidRPr="0000304B">
        <w:rPr>
          <w:b/>
          <w:bCs/>
          <w:color w:val="000000"/>
        </w:rPr>
        <w:t>Заключение</w:t>
      </w:r>
    </w:p>
    <w:p w:rsidR="00590E99" w:rsidRPr="0000304B" w:rsidRDefault="00590E99" w:rsidP="0000304B">
      <w:pPr>
        <w:pStyle w:val="a5"/>
        <w:spacing w:line="360" w:lineRule="auto"/>
        <w:ind w:firstLine="709"/>
        <w:rPr>
          <w:color w:val="000000"/>
        </w:rPr>
      </w:pPr>
    </w:p>
    <w:p w:rsidR="0000304B" w:rsidRDefault="002D3D31" w:rsidP="0000304B">
      <w:pPr>
        <w:pStyle w:val="a5"/>
        <w:spacing w:line="360" w:lineRule="auto"/>
        <w:ind w:firstLine="709"/>
        <w:rPr>
          <w:color w:val="000000"/>
        </w:rPr>
      </w:pPr>
      <w:r w:rsidRPr="0000304B">
        <w:rPr>
          <w:color w:val="000000"/>
        </w:rPr>
        <w:t>Принципы организации деятельности судов продолжают развиваться и совершенствоваться вместе с изданием новых законов, касающихся структуры и функционирования судебной системы Российской Федерации. Поиски лучших форм и методов организации никогда не закончатся, т.к. не оканчивается, не замораживается, а наоборот, развивается общество и все разнообразие правовых, экономических и иных отношений внутри него. Поэтому нельзя говорить о каком-либо законодательном установлении одного принципа в организации работы судов. Правильное решение организационных вопросов для каждого суда может быть найдено, исходя из конкретной обстановки, с учетом местных условий, когда принимаются во внимание главные, существенные особенности организации, предписанные Законом и подзаконными актами, а обеспечиваются они еще и многообразием подходов к делу и способов осуществления контроля, над чем и должен работать председатель, судьи и весь аппарат суда.</w:t>
      </w:r>
    </w:p>
    <w:p w:rsidR="00A970B0" w:rsidRPr="0000304B" w:rsidRDefault="00A970B0" w:rsidP="0000304B">
      <w:pPr>
        <w:pStyle w:val="a5"/>
        <w:spacing w:line="360" w:lineRule="auto"/>
        <w:ind w:firstLine="709"/>
        <w:rPr>
          <w:color w:val="000000"/>
        </w:rPr>
      </w:pPr>
    </w:p>
    <w:p w:rsidR="00A970B0" w:rsidRPr="0000304B" w:rsidRDefault="0000304B" w:rsidP="000030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970B0" w:rsidRPr="0000304B">
        <w:rPr>
          <w:b/>
          <w:bCs/>
          <w:color w:val="000000"/>
          <w:sz w:val="28"/>
          <w:szCs w:val="28"/>
        </w:rPr>
        <w:t>Список источников</w:t>
      </w:r>
    </w:p>
    <w:p w:rsidR="00A970B0" w:rsidRPr="0000304B" w:rsidRDefault="00A970B0" w:rsidP="00003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0B0" w:rsidRPr="0000304B" w:rsidRDefault="00A970B0" w:rsidP="0000304B">
      <w:pPr>
        <w:numPr>
          <w:ilvl w:val="0"/>
          <w:numId w:val="4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Батова С.А., Боботов С.В. Судебная сисема в Российской Федерации. М. 2006. (Глава 1. Правосудие в системе разделения властей).</w:t>
      </w:r>
    </w:p>
    <w:p w:rsidR="00A970B0" w:rsidRPr="0000304B" w:rsidRDefault="00A970B0" w:rsidP="0000304B">
      <w:pPr>
        <w:numPr>
          <w:ilvl w:val="0"/>
          <w:numId w:val="4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Жуйков В.М. Реализация конституционного права на судебную защиту. М. 2005.</w:t>
      </w:r>
    </w:p>
    <w:p w:rsidR="00A970B0" w:rsidRPr="0000304B" w:rsidRDefault="00A970B0" w:rsidP="0000304B">
      <w:pPr>
        <w:numPr>
          <w:ilvl w:val="0"/>
          <w:numId w:val="4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Изварина А.Ф. Гражданский процесс в вопросах и ответах. Ростов н/Д. 2005.</w:t>
      </w:r>
    </w:p>
    <w:p w:rsidR="00A970B0" w:rsidRPr="0000304B" w:rsidRDefault="00A970B0" w:rsidP="0000304B">
      <w:pPr>
        <w:numPr>
          <w:ilvl w:val="0"/>
          <w:numId w:val="4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Стецовский Ю.И. Судебная власть. М. 2004.</w:t>
      </w:r>
    </w:p>
    <w:p w:rsidR="00A970B0" w:rsidRPr="0000304B" w:rsidRDefault="00A970B0" w:rsidP="0000304B">
      <w:pPr>
        <w:numPr>
          <w:ilvl w:val="0"/>
          <w:numId w:val="4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0304B">
        <w:rPr>
          <w:color w:val="000000"/>
          <w:sz w:val="28"/>
          <w:szCs w:val="28"/>
        </w:rPr>
        <w:t>Савицкий В.М. Организация судебной власти. М. 2003.</w:t>
      </w:r>
      <w:bookmarkStart w:id="0" w:name="_GoBack"/>
      <w:bookmarkEnd w:id="0"/>
    </w:p>
    <w:sectPr w:rsidR="00A970B0" w:rsidRPr="0000304B" w:rsidSect="0000304B">
      <w:footnotePr>
        <w:numRestart w:val="eachPage"/>
      </w:footnotePr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78" w:rsidRDefault="00F71278">
      <w:r>
        <w:separator/>
      </w:r>
    </w:p>
  </w:endnote>
  <w:endnote w:type="continuationSeparator" w:id="0">
    <w:p w:rsidR="00F71278" w:rsidRDefault="00F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78" w:rsidRDefault="00F71278">
      <w:r>
        <w:separator/>
      </w:r>
    </w:p>
  </w:footnote>
  <w:footnote w:type="continuationSeparator" w:id="0">
    <w:p w:rsidR="00F71278" w:rsidRDefault="00F71278">
      <w:r>
        <w:continuationSeparator/>
      </w:r>
    </w:p>
  </w:footnote>
  <w:footnote w:id="1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Кони А.Ф. Избранные произведения. М. 1956.с. 46-47. </w:t>
      </w:r>
    </w:p>
  </w:footnote>
  <w:footnote w:id="2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Алексеева Л.Б., Андреев В.И. и др. Настольная книга судьи. Введение в профессию. М. 2000. с. 40.</w:t>
      </w:r>
    </w:p>
  </w:footnote>
  <w:footnote w:id="3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Еришов В.В. и др. Судебная система России. М. 2000.с.с. 186, 190. </w:t>
      </w:r>
    </w:p>
  </w:footnote>
  <w:footnote w:id="4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Ерисов В.В. и др. Судебная система России. М. 2000.с.с. 186, 190. </w:t>
      </w:r>
    </w:p>
  </w:footnote>
  <w:footnote w:id="5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Алексеева Л.Б., Андреев В.И. Настольная книга судьи. Введение в профессию. М. 2000. с.с.43.</w:t>
      </w:r>
    </w:p>
  </w:footnote>
  <w:footnote w:id="6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Алексеева Л.Б., Андреев В.И. Настольная книга судьи. Введение в профессию. М. 2000. с.с.43.</w:t>
      </w:r>
    </w:p>
  </w:footnote>
  <w:footnote w:id="7">
    <w:p w:rsidR="00F71278" w:rsidRDefault="002D3D31">
      <w:pPr>
        <w:pStyle w:val="a7"/>
      </w:pPr>
      <w:r>
        <w:rPr>
          <w:rStyle w:val="a9"/>
        </w:rPr>
        <w:footnoteRef/>
      </w:r>
      <w:r>
        <w:t xml:space="preserve"> Алексеева Л.Б., Андреев В.И. Настольная книга судьи. Введение в профессию. М. 2000. с.44.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396"/>
    <w:multiLevelType w:val="singleLevel"/>
    <w:tmpl w:val="5A0E4E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5BF2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2250A"/>
    <w:multiLevelType w:val="singleLevel"/>
    <w:tmpl w:val="41141546"/>
    <w:lvl w:ilvl="0">
      <w:start w:val="1"/>
      <w:numFmt w:val="decimal"/>
      <w:lvlText w:val="%1)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3">
    <w:nsid w:val="0D11062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0ED94F02"/>
    <w:multiLevelType w:val="singleLevel"/>
    <w:tmpl w:val="8E806E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13FC51D2"/>
    <w:multiLevelType w:val="singleLevel"/>
    <w:tmpl w:val="55007A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8331B88"/>
    <w:multiLevelType w:val="singleLevel"/>
    <w:tmpl w:val="CB1EDDA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BE66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FD109F"/>
    <w:multiLevelType w:val="singleLevel"/>
    <w:tmpl w:val="AF44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1B9B3A34"/>
    <w:multiLevelType w:val="singleLevel"/>
    <w:tmpl w:val="2ABA8968"/>
    <w:lvl w:ilvl="0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hint="default"/>
      </w:rPr>
    </w:lvl>
  </w:abstractNum>
  <w:abstractNum w:abstractNumId="10">
    <w:nsid w:val="1E611446"/>
    <w:multiLevelType w:val="singleLevel"/>
    <w:tmpl w:val="FEBAD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EAE294A"/>
    <w:multiLevelType w:val="singleLevel"/>
    <w:tmpl w:val="928EE2F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28562506"/>
    <w:multiLevelType w:val="singleLevel"/>
    <w:tmpl w:val="2736C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952653B"/>
    <w:multiLevelType w:val="singleLevel"/>
    <w:tmpl w:val="9070BAA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4">
    <w:nsid w:val="2D4F5F00"/>
    <w:multiLevelType w:val="singleLevel"/>
    <w:tmpl w:val="BD249C6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5">
    <w:nsid w:val="2E040095"/>
    <w:multiLevelType w:val="singleLevel"/>
    <w:tmpl w:val="DEB8DAAA"/>
    <w:lvl w:ilvl="0">
      <w:start w:val="1"/>
      <w:numFmt w:val="decimal"/>
      <w:lvlText w:val="%1)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16">
    <w:nsid w:val="2E9246D2"/>
    <w:multiLevelType w:val="singleLevel"/>
    <w:tmpl w:val="3A1CC7A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7">
    <w:nsid w:val="2ECC0DB9"/>
    <w:multiLevelType w:val="singleLevel"/>
    <w:tmpl w:val="AF44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31193D82"/>
    <w:multiLevelType w:val="singleLevel"/>
    <w:tmpl w:val="B72EE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1960324"/>
    <w:multiLevelType w:val="singleLevel"/>
    <w:tmpl w:val="47C24BD4"/>
    <w:lvl w:ilvl="0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</w:abstractNum>
  <w:abstractNum w:abstractNumId="20">
    <w:nsid w:val="34CD63F7"/>
    <w:multiLevelType w:val="singleLevel"/>
    <w:tmpl w:val="7C7AEBC2"/>
    <w:lvl w:ilvl="0">
      <w:start w:val="5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1">
    <w:nsid w:val="34F608E3"/>
    <w:multiLevelType w:val="singleLevel"/>
    <w:tmpl w:val="1D00FDD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37E57821"/>
    <w:multiLevelType w:val="singleLevel"/>
    <w:tmpl w:val="AF446BA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3">
    <w:nsid w:val="3AA87298"/>
    <w:multiLevelType w:val="singleLevel"/>
    <w:tmpl w:val="8E806E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4">
    <w:nsid w:val="41731186"/>
    <w:multiLevelType w:val="singleLevel"/>
    <w:tmpl w:val="E212709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5">
    <w:nsid w:val="44C736F4"/>
    <w:multiLevelType w:val="singleLevel"/>
    <w:tmpl w:val="DE1EE8F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49417F90"/>
    <w:multiLevelType w:val="singleLevel"/>
    <w:tmpl w:val="AF44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7">
    <w:nsid w:val="4D516A59"/>
    <w:multiLevelType w:val="singleLevel"/>
    <w:tmpl w:val="61CEB83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8">
    <w:nsid w:val="5076143D"/>
    <w:multiLevelType w:val="singleLevel"/>
    <w:tmpl w:val="30F6B6E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55945A10"/>
    <w:multiLevelType w:val="singleLevel"/>
    <w:tmpl w:val="AF44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0">
    <w:nsid w:val="562F063C"/>
    <w:multiLevelType w:val="singleLevel"/>
    <w:tmpl w:val="D5887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F4F1F8A"/>
    <w:multiLevelType w:val="singleLevel"/>
    <w:tmpl w:val="3D9AD0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2291985"/>
    <w:multiLevelType w:val="singleLevel"/>
    <w:tmpl w:val="AF44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3">
    <w:nsid w:val="65041C24"/>
    <w:multiLevelType w:val="singleLevel"/>
    <w:tmpl w:val="7BDC1B94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</w:abstractNum>
  <w:abstractNum w:abstractNumId="34">
    <w:nsid w:val="68D46822"/>
    <w:multiLevelType w:val="singleLevel"/>
    <w:tmpl w:val="534E626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5">
    <w:nsid w:val="69F2339F"/>
    <w:multiLevelType w:val="singleLevel"/>
    <w:tmpl w:val="48FC4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A8A782D"/>
    <w:multiLevelType w:val="singleLevel"/>
    <w:tmpl w:val="AF446BA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7">
    <w:nsid w:val="74C17457"/>
    <w:multiLevelType w:val="singleLevel"/>
    <w:tmpl w:val="F9F0072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38">
    <w:nsid w:val="769A352E"/>
    <w:multiLevelType w:val="singleLevel"/>
    <w:tmpl w:val="E3B2A3D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9">
    <w:nsid w:val="76A5750F"/>
    <w:multiLevelType w:val="singleLevel"/>
    <w:tmpl w:val="1944B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FBC129B"/>
    <w:multiLevelType w:val="singleLevel"/>
    <w:tmpl w:val="D8C0BA6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28"/>
  </w:num>
  <w:num w:numId="5">
    <w:abstractNumId w:val="10"/>
  </w:num>
  <w:num w:numId="6">
    <w:abstractNumId w:val="14"/>
  </w:num>
  <w:num w:numId="7">
    <w:abstractNumId w:val="16"/>
  </w:num>
  <w:num w:numId="8">
    <w:abstractNumId w:val="40"/>
  </w:num>
  <w:num w:numId="9">
    <w:abstractNumId w:val="34"/>
  </w:num>
  <w:num w:numId="10">
    <w:abstractNumId w:val="38"/>
  </w:num>
  <w:num w:numId="11">
    <w:abstractNumId w:val="13"/>
  </w:num>
  <w:num w:numId="12">
    <w:abstractNumId w:val="18"/>
  </w:num>
  <w:num w:numId="13">
    <w:abstractNumId w:val="30"/>
  </w:num>
  <w:num w:numId="14">
    <w:abstractNumId w:val="37"/>
  </w:num>
  <w:num w:numId="15">
    <w:abstractNumId w:val="19"/>
  </w:num>
  <w:num w:numId="16">
    <w:abstractNumId w:val="24"/>
  </w:num>
  <w:num w:numId="17">
    <w:abstractNumId w:val="15"/>
  </w:num>
  <w:num w:numId="18">
    <w:abstractNumId w:val="9"/>
  </w:num>
  <w:num w:numId="19">
    <w:abstractNumId w:val="11"/>
  </w:num>
  <w:num w:numId="20">
    <w:abstractNumId w:val="6"/>
  </w:num>
  <w:num w:numId="21">
    <w:abstractNumId w:val="31"/>
  </w:num>
  <w:num w:numId="22">
    <w:abstractNumId w:val="3"/>
  </w:num>
  <w:num w:numId="23">
    <w:abstractNumId w:val="2"/>
  </w:num>
  <w:num w:numId="24">
    <w:abstractNumId w:val="39"/>
  </w:num>
  <w:num w:numId="25">
    <w:abstractNumId w:val="21"/>
  </w:num>
  <w:num w:numId="26">
    <w:abstractNumId w:val="33"/>
  </w:num>
  <w:num w:numId="27">
    <w:abstractNumId w:val="27"/>
  </w:num>
  <w:num w:numId="28">
    <w:abstractNumId w:val="35"/>
  </w:num>
  <w:num w:numId="29">
    <w:abstractNumId w:val="1"/>
  </w:num>
  <w:num w:numId="30">
    <w:abstractNumId w:val="20"/>
  </w:num>
  <w:num w:numId="31">
    <w:abstractNumId w:val="4"/>
  </w:num>
  <w:num w:numId="32">
    <w:abstractNumId w:val="23"/>
  </w:num>
  <w:num w:numId="33">
    <w:abstractNumId w:val="22"/>
  </w:num>
  <w:num w:numId="34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5">
    <w:abstractNumId w:val="26"/>
  </w:num>
  <w:num w:numId="36">
    <w:abstractNumId w:val="17"/>
  </w:num>
  <w:num w:numId="37">
    <w:abstractNumId w:val="1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8">
    <w:abstractNumId w:val="8"/>
  </w:num>
  <w:num w:numId="39">
    <w:abstractNumId w:val="36"/>
  </w:num>
  <w:num w:numId="40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41">
    <w:abstractNumId w:val="32"/>
  </w:num>
  <w:num w:numId="42">
    <w:abstractNumId w:val="3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43">
    <w:abstractNumId w:val="29"/>
  </w:num>
  <w:num w:numId="44">
    <w:abstractNumId w:val="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CA3"/>
    <w:rsid w:val="0000304B"/>
    <w:rsid w:val="00070CA3"/>
    <w:rsid w:val="002D3D31"/>
    <w:rsid w:val="005477F6"/>
    <w:rsid w:val="00590E99"/>
    <w:rsid w:val="00722019"/>
    <w:rsid w:val="009A4C6C"/>
    <w:rsid w:val="00A67C1E"/>
    <w:rsid w:val="00A970B0"/>
    <w:rsid w:val="00DD7BC0"/>
    <w:rsid w:val="00E43B31"/>
    <w:rsid w:val="00F7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146482-FB0B-436E-ABDA-3FF5229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28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</w:style>
  <w:style w:type="paragraph" w:styleId="ad">
    <w:name w:val="Body Text Indent"/>
    <w:basedOn w:val="a"/>
    <w:link w:val="ae"/>
    <w:uiPriority w:val="99"/>
    <w:pPr>
      <w:spacing w:line="360" w:lineRule="auto"/>
      <w:ind w:left="720"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BodyText21">
    <w:name w:val="Body Text 21"/>
    <w:basedOn w:val="a"/>
    <w:uiPriority w:val="99"/>
    <w:pPr>
      <w:spacing w:line="360" w:lineRule="auto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b/>
      <w:bCs/>
      <w:sz w:val="28"/>
      <w:szCs w:val="28"/>
      <w:u w:val="single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center"/>
    </w:pPr>
    <w:rPr>
      <w:b/>
      <w:bCs/>
      <w:sz w:val="28"/>
      <w:szCs w:val="28"/>
      <w:u w:val="single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">
    <w:name w:val="header"/>
    <w:basedOn w:val="a"/>
    <w:link w:val="af0"/>
    <w:uiPriority w:val="99"/>
    <w:rsid w:val="00A970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4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 </Company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***</dc:creator>
  <cp:keywords/>
  <dc:description/>
  <cp:lastModifiedBy>admin</cp:lastModifiedBy>
  <cp:revision>2</cp:revision>
  <cp:lastPrinted>2001-03-07T09:44:00Z</cp:lastPrinted>
  <dcterms:created xsi:type="dcterms:W3CDTF">2014-03-06T14:04:00Z</dcterms:created>
  <dcterms:modified xsi:type="dcterms:W3CDTF">2014-03-06T14:04:00Z</dcterms:modified>
</cp:coreProperties>
</file>