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369" w:rsidRDefault="00CC7369">
      <w:pPr>
        <w:pStyle w:val="a3"/>
        <w:rPr>
          <w:b/>
          <w:sz w:val="24"/>
        </w:rPr>
      </w:pPr>
      <w:r>
        <w:rPr>
          <w:b/>
          <w:sz w:val="24"/>
        </w:rPr>
        <w:t>ОБЗОРНЫЙ РЕФЕРАТ</w:t>
      </w:r>
    </w:p>
    <w:p w:rsidR="00CC7369" w:rsidRDefault="00CC7369">
      <w:pPr>
        <w:pStyle w:val="a3"/>
        <w:rPr>
          <w:b/>
          <w:sz w:val="24"/>
        </w:rPr>
      </w:pPr>
      <w:r>
        <w:rPr>
          <w:b/>
          <w:sz w:val="24"/>
        </w:rPr>
        <w:t>Организация электронного документооборота</w:t>
      </w:r>
      <w:r>
        <w:rPr>
          <w:b/>
          <w:sz w:val="24"/>
        </w:rPr>
        <w:br/>
        <w:t>в коммерческом банке</w:t>
      </w:r>
    </w:p>
    <w:p w:rsidR="00CC7369" w:rsidRDefault="00CC7369">
      <w:pPr>
        <w:jc w:val="center"/>
      </w:pPr>
    </w:p>
    <w:p w:rsidR="00CC7369" w:rsidRDefault="00CC7369">
      <w:r>
        <w:t>Данный реферат подготовлен как составная часть учетной политики банка и часть ПРАВИЛ ДОКУМЕНТООБОРОТА  коммерческого банка</w:t>
      </w:r>
    </w:p>
    <w:p w:rsidR="00CC7369" w:rsidRDefault="00CC7369">
      <w:pPr>
        <w:jc w:val="center"/>
      </w:pPr>
    </w:p>
    <w:p w:rsidR="00CC7369" w:rsidRDefault="00CC7369">
      <w:pPr>
        <w:jc w:val="center"/>
      </w:pPr>
    </w:p>
    <w:p w:rsidR="00CC7369" w:rsidRDefault="00CC7369">
      <w:pPr>
        <w:jc w:val="both"/>
        <w:rPr>
          <w:lang w:val="en-US"/>
        </w:rPr>
      </w:pPr>
      <w:r>
        <w:t>План обзора</w:t>
      </w:r>
      <w:r>
        <w:rPr>
          <w:lang w:val="en-US"/>
        </w:rPr>
        <w:t>:</w:t>
      </w:r>
    </w:p>
    <w:p w:rsidR="00CC7369" w:rsidRDefault="00CC7369">
      <w:pPr>
        <w:jc w:val="both"/>
      </w:pPr>
    </w:p>
    <w:p w:rsidR="00CC7369" w:rsidRDefault="00CC7369">
      <w:pPr>
        <w:numPr>
          <w:ilvl w:val="0"/>
          <w:numId w:val="1"/>
        </w:numPr>
        <w:jc w:val="both"/>
      </w:pPr>
      <w:r>
        <w:t xml:space="preserve">Существующие решения, применяемые в бухгалтерии рублевых операций </w:t>
      </w:r>
    </w:p>
    <w:p w:rsidR="00CC7369" w:rsidRDefault="00CC7369">
      <w:pPr>
        <w:numPr>
          <w:ilvl w:val="0"/>
          <w:numId w:val="1"/>
        </w:numPr>
        <w:jc w:val="both"/>
      </w:pPr>
      <w:r>
        <w:t>Операция электронного документооборота сектора внутрибанковских операций</w:t>
      </w:r>
    </w:p>
    <w:p w:rsidR="00CC7369" w:rsidRDefault="00CC7369">
      <w:pPr>
        <w:numPr>
          <w:ilvl w:val="0"/>
          <w:numId w:val="1"/>
        </w:numPr>
        <w:jc w:val="both"/>
      </w:pPr>
      <w:r>
        <w:t xml:space="preserve">Операции в операционном отделении </w:t>
      </w:r>
    </w:p>
    <w:p w:rsidR="00CC7369" w:rsidRDefault="00CC7369">
      <w:pPr>
        <w:numPr>
          <w:ilvl w:val="0"/>
          <w:numId w:val="1"/>
        </w:numPr>
        <w:jc w:val="both"/>
      </w:pPr>
      <w:r>
        <w:t>Обработка документов валютной бухгалтерии</w:t>
      </w:r>
    </w:p>
    <w:p w:rsidR="00CC7369" w:rsidRDefault="00CC7369">
      <w:pPr>
        <w:numPr>
          <w:ilvl w:val="0"/>
          <w:numId w:val="1"/>
        </w:numPr>
        <w:jc w:val="both"/>
      </w:pPr>
      <w:r>
        <w:t>Обменные пункты</w:t>
      </w:r>
    </w:p>
    <w:p w:rsidR="00CC7369" w:rsidRDefault="00CC7369">
      <w:pPr>
        <w:numPr>
          <w:ilvl w:val="0"/>
          <w:numId w:val="1"/>
        </w:numPr>
        <w:jc w:val="both"/>
      </w:pPr>
      <w:r>
        <w:t>Сберегательные кассы и централизованная бухгалтерия</w:t>
      </w:r>
    </w:p>
    <w:p w:rsidR="00CC7369" w:rsidRDefault="00CC7369">
      <w:pPr>
        <w:numPr>
          <w:ilvl w:val="0"/>
          <w:numId w:val="1"/>
        </w:numPr>
        <w:jc w:val="both"/>
      </w:pPr>
      <w:r>
        <w:t>Стратегия технических решений, обеспечивающая работу электронных технологий</w:t>
      </w:r>
    </w:p>
    <w:p w:rsidR="00CC7369" w:rsidRDefault="00CC7369">
      <w:pPr>
        <w:jc w:val="both"/>
      </w:pPr>
    </w:p>
    <w:p w:rsidR="00CC7369" w:rsidRDefault="00CC7369">
      <w:pPr>
        <w:jc w:val="both"/>
      </w:pPr>
    </w:p>
    <w:p w:rsidR="00CC7369" w:rsidRDefault="00CC7369">
      <w:pPr>
        <w:jc w:val="both"/>
      </w:pPr>
      <w:r>
        <w:t xml:space="preserve">Основной задачей организации технологии обработки учетной информации является минимизация затрат на обработку, хранение и доступ к данным аналитического и синтетического учета банка. Для достижения этой цели в настоящее время применяются </w:t>
      </w:r>
      <w:r>
        <w:rPr>
          <w:i/>
        </w:rPr>
        <w:t>технологические</w:t>
      </w:r>
      <w:r>
        <w:t xml:space="preserve"> и </w:t>
      </w:r>
      <w:r>
        <w:rPr>
          <w:i/>
        </w:rPr>
        <w:t>программно-технические</w:t>
      </w:r>
      <w:r>
        <w:t xml:space="preserve"> решения. Рассмотрим общие вопросы решения этой задачи, применяемые в коммерческих банках</w:t>
      </w:r>
    </w:p>
    <w:p w:rsidR="00CC7369" w:rsidRDefault="00CC7369">
      <w:pPr>
        <w:jc w:val="both"/>
      </w:pPr>
    </w:p>
    <w:p w:rsidR="00CC7369" w:rsidRDefault="00CC7369">
      <w:pPr>
        <w:pStyle w:val="1"/>
      </w:pPr>
      <w:r>
        <w:t>1. Существующие решения</w:t>
      </w:r>
      <w:r>
        <w:rPr>
          <w:lang w:val="en-US"/>
        </w:rPr>
        <w:t>,</w:t>
      </w:r>
      <w:r>
        <w:t xml:space="preserve"> применяемые в бухгалтерии рублевых операций </w:t>
      </w:r>
    </w:p>
    <w:p w:rsidR="00CC7369" w:rsidRDefault="00CC7369"/>
    <w:p w:rsidR="00CC7369" w:rsidRDefault="00CC7369">
      <w:pPr>
        <w:ind w:firstLine="720"/>
        <w:jc w:val="both"/>
      </w:pPr>
      <w:r>
        <w:t xml:space="preserve">В основу технологии положен принцип проведения </w:t>
      </w:r>
      <w:r>
        <w:rPr>
          <w:b/>
        </w:rPr>
        <w:t>всех</w:t>
      </w:r>
      <w:r>
        <w:t xml:space="preserve"> операций клиента бухгалтером, работающим с этим клиентом. Каждому бухгалтеру присваивается определенный номер (номер исполнителя) один или несколько. При открытии счета задается номер владельца этого счета (исполнителя). В дальнейшем доступ исполнителя возможен только для принадлежащих ему счетов. Бухгалтер на своем рабочем месте имеет ряд программных продуктов, позволяющих создавать необходимые документы, как в электронном виде, так и на бумажных носителях. Документы при вводе группируются в пачки с контролем суммы пачки и возможностью наблюдения за остатком счета.</w:t>
      </w:r>
    </w:p>
    <w:p w:rsidR="00CC7369" w:rsidRDefault="00CC7369">
      <w:pPr>
        <w:ind w:firstLine="720"/>
        <w:jc w:val="both"/>
      </w:pPr>
      <w:r>
        <w:t xml:space="preserve">Поступления принимаются с РКЦ в виде электронной посылки администратором системы (в настоящее время документы только с признаком </w:t>
      </w:r>
      <w:r>
        <w:rPr>
          <w:lang w:val="en-US"/>
        </w:rPr>
        <w:t>“</w:t>
      </w:r>
      <w:r>
        <w:t>ЭЛЕКТРОННО</w:t>
      </w:r>
      <w:r>
        <w:rPr>
          <w:lang w:val="en-US"/>
        </w:rPr>
        <w:t>”</w:t>
      </w:r>
      <w:r>
        <w:t>). Далее они автоматически относятся на счет расхождения с корсчетом, на следующий день они также автоматически становятся на счета клиентов. Остальные документы ,поступившие в банк, вводятся бухгалтером вручную.</w:t>
      </w:r>
    </w:p>
    <w:p w:rsidR="00CC7369" w:rsidRDefault="00CC7369">
      <w:pPr>
        <w:ind w:firstLine="720"/>
        <w:jc w:val="both"/>
      </w:pPr>
      <w:r>
        <w:t xml:space="preserve"> При вводе клиентских платежей осуществляется автоматический контроль по справочнику БИК, ключевым разрядам корреспондирующих счетов и полноте ввода информации. При завершении ввода информации администратор системы проводит централизованно обработку введенных документов с формированием и печатью реестров и сводных авизо для предоставления их в РКЦ. Факт завершения в текущем дне ввода информации по клиентским платежам определяется расписанием обработки либо устным распоряжением начальника учетно-операционного отдела. Сверка отпечатанных реестров с первичными документами, предоставленными клиентами осуществляется определенным работником бухгалтерии. По завершении сверки этот работник выдает устное распоряжение администратору системы о подготовке электронной посылки, после чего осуществляется ее отправка по системе электронной доставки в РКЦ.</w:t>
      </w:r>
    </w:p>
    <w:p w:rsidR="00CC7369" w:rsidRDefault="00CC7369">
      <w:pPr>
        <w:ind w:firstLine="720"/>
        <w:jc w:val="both"/>
      </w:pPr>
      <w:r>
        <w:t>Ввод документов проходящих по системе клиент-банк происходит под контролем уполномоченного лица, специальным программным обеспечением. Клиент, согласно графика, отправляет электронную посылку в банк. Уполномоченный исполнитель проверяет электронные посылки на достоверность и осуществляет печать нужного количества платежных поручений, которые передает исполнителям, контролирующим счет клиента. Затем проводит экспорт в общий массив электронных документов банка.</w:t>
      </w:r>
      <w:r>
        <w:rPr>
          <w:lang w:val="en-US"/>
        </w:rPr>
        <w:t xml:space="preserve"> </w:t>
      </w:r>
      <w:r>
        <w:t>Подготовка выписок для передачи в системе клиент-банк производится администратором системы по расписанию в автоматическом режиме.</w:t>
      </w:r>
    </w:p>
    <w:p w:rsidR="00CC7369" w:rsidRDefault="00CC7369">
      <w:pPr>
        <w:ind w:firstLine="720"/>
        <w:jc w:val="both"/>
      </w:pPr>
      <w:r>
        <w:t>Операции не связанные с клиентскими перечислениями, в течение операционного дня проводятся без ограничения времени ввода документов. В операционный интервал исполнитель имеет возможность видеть и распечатывать лицевые счета по проводимым операциям.</w:t>
      </w:r>
    </w:p>
    <w:p w:rsidR="00CC7369" w:rsidRDefault="00CC7369">
      <w:pPr>
        <w:ind w:firstLine="720"/>
        <w:jc w:val="both"/>
      </w:pPr>
      <w:r>
        <w:t>По завершению операционного времени (конец дня) администратор системы проводит общую обработку с выдачей лицевых счетов исполнителям. По завершению сверки лицевых счетов администратор системы осуществляет ряд технологических операций и выдачу аналитической и синтетической отчетности текущего дня. Это документы дня, бухгалтерский журнал, рублевый и валютный балансы, регистры сальдовых остатков, расшифровки кассы, ведомость снятых процентов, ведомость открытых и закрытых счетов. По завершению печати документов производится загрузка в архивы данных и формирование таблиц базы анализа работы банка. После этого все операции в этом дне считаются завершенными. Исправления допускаются только при осуществлении процедуры восстановления дня. Соответственно прекращается работа отделов банка с аналитическим комплексом программ до восстановления всей информации в восстанавливаемом интервале.</w:t>
      </w:r>
    </w:p>
    <w:p w:rsidR="00CC7369" w:rsidRDefault="00CC7369">
      <w:pPr>
        <w:ind w:firstLine="720"/>
        <w:jc w:val="both"/>
      </w:pPr>
      <w:r>
        <w:t>Администратор системы в течение операционного дня ведет журнал работы администратора в котором отражены все технологические моменты текущей работы.</w:t>
      </w:r>
    </w:p>
    <w:p w:rsidR="00CC7369" w:rsidRDefault="00CC7369">
      <w:pPr>
        <w:ind w:firstLine="720"/>
        <w:jc w:val="both"/>
      </w:pPr>
      <w:r>
        <w:t xml:space="preserve">По начислению процентов раз в месяц производится снятие накопленных процентов с выдачей ведомости снятых процентов. В ведомости снятых процентов определена корреспонденция счетов зачисления процентов. Снятые проценты зачисляются на счета в автоматическом или ручном режиме. По зачисленным процентам выдается специальная ведомость. После контроля этих ведомостей начальник учетно-операционного отдела выдает распоряжение администратору системы о правильности зачисления процентов. Администратор производит корректировку и экспорт в общий массив документов банка. </w:t>
      </w:r>
    </w:p>
    <w:p w:rsidR="00CC7369" w:rsidRDefault="00CC7369">
      <w:pPr>
        <w:ind w:firstLine="720"/>
        <w:jc w:val="both"/>
      </w:pPr>
    </w:p>
    <w:p w:rsidR="00CC7369" w:rsidRDefault="00CC7369">
      <w:pPr>
        <w:pStyle w:val="2"/>
      </w:pPr>
      <w:r>
        <w:t>Особенности технологии сложившиеся</w:t>
      </w:r>
    </w:p>
    <w:p w:rsidR="00CC7369" w:rsidRDefault="00CC7369">
      <w:pPr>
        <w:ind w:firstLine="720"/>
        <w:jc w:val="center"/>
      </w:pPr>
    </w:p>
    <w:p w:rsidR="00CC7369" w:rsidRDefault="00CC7369">
      <w:pPr>
        <w:pStyle w:val="a4"/>
      </w:pPr>
      <w:r>
        <w:t>Для обеспечения отсутствия расхождения внутреннего кор.счета  со счетом в РКЦ осуществлен ряд технологических моментов. Всегда одновременно открыты два операционных дня. Текущий сегодняшний и до 13-00 – вчерашний, после 13-00 завтрашний. Платежи, полученные до 12-00, проводятся и отправляются в РКЦ сегодняшним днем, после 12-00 следующим днем. Сверка и обработка поступлений с выдачей лицевых производится только в текущем дне. Электронные поступления текущего дня РКЦ отправляет лишь утром следующего дня, поэтому администратор системы, полученные поступления зачисляет на счета сумм зачисленных на к</w:t>
      </w:r>
      <w:r>
        <w:rPr>
          <w:lang w:val="en-US"/>
        </w:rPr>
        <w:t>/</w:t>
      </w:r>
      <w:r>
        <w:t>с но не проведенные на счета клиентов предыдущего дня (автоматически) и одновременно с этого же счета на р</w:t>
      </w:r>
      <w:r>
        <w:rPr>
          <w:lang w:val="en-US"/>
        </w:rPr>
        <w:t>/</w:t>
      </w:r>
      <w:r>
        <w:t>счета клиентов поступления  предыдущего дня также автоматически</w:t>
      </w:r>
    </w:p>
    <w:p w:rsidR="00CC7369" w:rsidRDefault="00CC7369">
      <w:pPr>
        <w:ind w:firstLine="720"/>
        <w:jc w:val="both"/>
      </w:pPr>
    </w:p>
    <w:p w:rsidR="00CC7369" w:rsidRDefault="00CC7369">
      <w:pPr>
        <w:jc w:val="both"/>
      </w:pPr>
    </w:p>
    <w:p w:rsidR="00CC7369" w:rsidRDefault="00CC7369">
      <w:pPr>
        <w:jc w:val="both"/>
        <w:rPr>
          <w:b/>
          <w:sz w:val="24"/>
        </w:rPr>
      </w:pPr>
      <w:r>
        <w:rPr>
          <w:b/>
          <w:sz w:val="24"/>
        </w:rPr>
        <w:t>2. Операция электронного документооборота сектора внутрибанковских операций</w:t>
      </w:r>
    </w:p>
    <w:p w:rsidR="00CC7369" w:rsidRDefault="00CC7369">
      <w:pPr>
        <w:jc w:val="both"/>
        <w:rPr>
          <w:b/>
        </w:rPr>
      </w:pPr>
    </w:p>
    <w:p w:rsidR="00CC7369" w:rsidRDefault="00CC7369">
      <w:pPr>
        <w:pStyle w:val="a4"/>
        <w:rPr>
          <w:lang w:val="en-US"/>
        </w:rPr>
      </w:pPr>
      <w:r>
        <w:t>Сектор внутрибанковских операций, платежи связанные с перечислениями корреспондентам банка проводит по схеме, описанной в п.1</w:t>
      </w:r>
    </w:p>
    <w:p w:rsidR="00CC7369" w:rsidRDefault="00CC7369">
      <w:pPr>
        <w:pStyle w:val="a4"/>
      </w:pPr>
      <w:r>
        <w:t>Кроме осуществления платежей отдел внутрибанковских операций эксплуатирует программное обеспечение по учету заработной платы, учету бензина, склад, расходных и приходных кассовых ордеров, учет основных средств, учет нематериальных активов, счета фактуры. Эти программные комплексы работают автономно. Ввод и контроль входных документов осуществляются внутри соответствующих комплексов. Связь с массивом документов банка осуществляется либо посредством экспорта документов, либо вручную вводом в операционный день банка согласно правилам, определенным в п. 1</w:t>
      </w:r>
    </w:p>
    <w:p w:rsidR="00CC7369" w:rsidRDefault="00CC7369">
      <w:pPr>
        <w:pStyle w:val="a4"/>
      </w:pPr>
      <w:r>
        <w:t xml:space="preserve">Бухгалтер рублевой бухгалтерии, оформляет счета фактуры на своем рабочем месте, общую книгу покупок-продаж формирует программный комплекс сектора внутрибанковских операций. Работник этого сектора имеет возможность печати и просмотра этой книги. </w:t>
      </w:r>
    </w:p>
    <w:p w:rsidR="00CC7369" w:rsidRDefault="00CC7369">
      <w:pPr>
        <w:pStyle w:val="a4"/>
      </w:pPr>
      <w:r>
        <w:t>Перенос остатков при красном сальдо на парных счетах осуществляется автоматически в конце дня. Мемориальный ордер по этим проводкам выдается программным путем..</w:t>
      </w:r>
    </w:p>
    <w:p w:rsidR="00CC7369" w:rsidRDefault="00CC7369">
      <w:pPr>
        <w:pStyle w:val="a4"/>
      </w:pPr>
      <w:r>
        <w:t>Операция закрытия отчетного периода осуществляется также в автоматическом режиме с формированием отчета о прибылях и убытках по форме 2 ОКУД и выдачей мемориальных ордеров по проведенным операциям.</w:t>
      </w:r>
    </w:p>
    <w:p w:rsidR="00CC7369" w:rsidRDefault="00CC7369">
      <w:pPr>
        <w:jc w:val="both"/>
        <w:rPr>
          <w:b/>
        </w:rPr>
      </w:pPr>
    </w:p>
    <w:p w:rsidR="00CC7369" w:rsidRDefault="00CC7369">
      <w:pPr>
        <w:jc w:val="both"/>
        <w:rPr>
          <w:b/>
        </w:rPr>
      </w:pPr>
    </w:p>
    <w:p w:rsidR="00CC7369" w:rsidRDefault="00CC7369">
      <w:pPr>
        <w:jc w:val="both"/>
        <w:rPr>
          <w:b/>
          <w:sz w:val="24"/>
        </w:rPr>
      </w:pPr>
      <w:r>
        <w:rPr>
          <w:b/>
          <w:sz w:val="24"/>
        </w:rPr>
        <w:t>3. Операция в операционном отделении</w:t>
      </w:r>
    </w:p>
    <w:p w:rsidR="00CC7369" w:rsidRDefault="00CC7369">
      <w:pPr>
        <w:jc w:val="both"/>
      </w:pPr>
    </w:p>
    <w:p w:rsidR="00CC7369" w:rsidRDefault="00CC7369">
      <w:pPr>
        <w:pStyle w:val="a4"/>
      </w:pPr>
      <w:r>
        <w:t>Платежи, связанные с клиентскими перечислениями, операционное отделение проводит по схеме, описанной в п.1. Основное отличие заключается в том, что документы группируются в специальные пачки и в электронном виде поступают в головной банк по графику обмена информации. Выписки по счетам, также согласно графика, в электронном виде приходят в операционное отделение. Работа операционного отделения по сберегательным операциям описана в п. 6</w:t>
      </w:r>
    </w:p>
    <w:p w:rsidR="00CC7369" w:rsidRDefault="00CC7369">
      <w:pPr>
        <w:jc w:val="both"/>
        <w:rPr>
          <w:b/>
        </w:rPr>
      </w:pPr>
    </w:p>
    <w:p w:rsidR="00CC7369" w:rsidRDefault="00CC7369">
      <w:pPr>
        <w:jc w:val="both"/>
        <w:rPr>
          <w:b/>
        </w:rPr>
      </w:pPr>
    </w:p>
    <w:p w:rsidR="00CC7369" w:rsidRDefault="00CC7369">
      <w:pPr>
        <w:jc w:val="both"/>
        <w:rPr>
          <w:b/>
          <w:sz w:val="24"/>
        </w:rPr>
      </w:pPr>
      <w:r>
        <w:rPr>
          <w:b/>
          <w:sz w:val="24"/>
        </w:rPr>
        <w:t>4. Обработка документов валютной бухгалтерии</w:t>
      </w:r>
    </w:p>
    <w:p w:rsidR="00CC7369" w:rsidRDefault="00CC7369">
      <w:pPr>
        <w:jc w:val="both"/>
        <w:rPr>
          <w:b/>
          <w:sz w:val="24"/>
        </w:rPr>
      </w:pPr>
    </w:p>
    <w:p w:rsidR="00CC7369" w:rsidRDefault="00CC7369">
      <w:pPr>
        <w:pStyle w:val="a4"/>
        <w:rPr>
          <w:lang w:val="en-US"/>
        </w:rPr>
      </w:pPr>
      <w:r>
        <w:t>Платежи, связанные с клиентскими перечислениями, валютная бухгалтерия проводит схеме, описанной в п.1. Особенности технологии электронного документооборота в части работы обменных и вкладных операций описаны ниже.</w:t>
      </w:r>
    </w:p>
    <w:p w:rsidR="00CC7369" w:rsidRDefault="00CC7369">
      <w:pPr>
        <w:pStyle w:val="a4"/>
      </w:pPr>
    </w:p>
    <w:p w:rsidR="00CC7369" w:rsidRDefault="00CC7369">
      <w:pPr>
        <w:jc w:val="both"/>
      </w:pPr>
    </w:p>
    <w:p w:rsidR="00CC7369" w:rsidRDefault="00CC7369">
      <w:pPr>
        <w:jc w:val="both"/>
        <w:rPr>
          <w:b/>
          <w:sz w:val="24"/>
        </w:rPr>
      </w:pPr>
      <w:r>
        <w:rPr>
          <w:b/>
          <w:sz w:val="24"/>
        </w:rPr>
        <w:t>5. Обменные пункты</w:t>
      </w:r>
    </w:p>
    <w:p w:rsidR="00CC7369" w:rsidRDefault="00CC7369">
      <w:pPr>
        <w:jc w:val="both"/>
        <w:rPr>
          <w:b/>
          <w:sz w:val="24"/>
        </w:rPr>
      </w:pPr>
    </w:p>
    <w:p w:rsidR="00CC7369" w:rsidRDefault="00CC7369">
      <w:pPr>
        <w:pStyle w:val="a4"/>
      </w:pPr>
      <w:r>
        <w:t>Документооборот в обменных пунктах складывается из двух частей. Документы, подготовленные в валютной бухгалтерии для обменных пунктов и документы собственно обменных пунктов.</w:t>
      </w:r>
    </w:p>
    <w:p w:rsidR="00CC7369" w:rsidRDefault="00CC7369">
      <w:pPr>
        <w:pStyle w:val="a4"/>
      </w:pPr>
      <w:r>
        <w:t>В начале рабочего дня, вместе с инкассацией работник обменного пункта получает подготовленные в валютной бухгалтерии описи сумок и курсы покупки продажи валюты. После заполнения форм начала дня в специальном программном обеспечении, работник обменного пункта осуществляет покупку-продажу валюты, регистрируя каждую сделку. Программное обеспечение оперативно показывает количество купленной и проданной валюты, остаток рублей и валюты, количество совершенных сделок. По окончании работы, кассир обменного пункта выводит журналы и реестры установленной формы и подготавливает дискету с итогом работы обменного пункта. Эта информация передается в валютную бухгалтерию.</w:t>
      </w:r>
    </w:p>
    <w:p w:rsidR="00CC7369" w:rsidRDefault="00CC7369">
      <w:pPr>
        <w:pStyle w:val="a4"/>
      </w:pPr>
      <w:r>
        <w:t>Валютная бухгалтерия принимает информацию с обменного пункта и автоматически, программным путем, формирует проводки, экспортируемые в общий массив документов банка. Описи сумок инкассации в валютной бухгалтерии готовятся также программным путем</w:t>
      </w:r>
    </w:p>
    <w:p w:rsidR="00CC7369" w:rsidRDefault="00CC7369">
      <w:pPr>
        <w:jc w:val="both"/>
        <w:rPr>
          <w:b/>
          <w:sz w:val="24"/>
        </w:rPr>
      </w:pPr>
    </w:p>
    <w:p w:rsidR="00CC7369" w:rsidRDefault="00CC7369">
      <w:pPr>
        <w:jc w:val="both"/>
        <w:rPr>
          <w:b/>
          <w:sz w:val="24"/>
        </w:rPr>
      </w:pPr>
    </w:p>
    <w:p w:rsidR="00CC7369" w:rsidRDefault="00CC7369">
      <w:pPr>
        <w:jc w:val="both"/>
        <w:rPr>
          <w:b/>
          <w:sz w:val="24"/>
        </w:rPr>
      </w:pPr>
      <w:r>
        <w:rPr>
          <w:b/>
          <w:sz w:val="24"/>
        </w:rPr>
        <w:t>6. Сберегательные кассы и централизованная бухгалтерия</w:t>
      </w:r>
    </w:p>
    <w:p w:rsidR="00CC7369" w:rsidRDefault="00CC7369">
      <w:pPr>
        <w:jc w:val="both"/>
        <w:rPr>
          <w:b/>
          <w:sz w:val="24"/>
        </w:rPr>
      </w:pPr>
    </w:p>
    <w:p w:rsidR="00CC7369" w:rsidRDefault="00CC7369">
      <w:pPr>
        <w:pStyle w:val="a4"/>
      </w:pPr>
      <w:r>
        <w:t>В основу технологии обработки учетной информации для сберегательных операций положен принцип осуществления программного последконтроля и автономности работы. Открытие счета вкладных операций,  начисление и снятие процентов, движение средств по счетам осуществляется непосредственно в сберегательной кассе. По окончанию операционного дня работник сберегательной кассы формирует групповые проводки в общий массив документов и в электронном виде (используя телефонный модем) отправляет их в централизованную бухгалтерию, на специальную машину. Одновременно готовится дискета с аналитической информацией и с инкассацией доставляется в централизованную бухгалтерию. Бухгалтер централизованной бухгалтерии осуществляет контроль и печать сводных мемориальных ордеров по проводкам в операционный день банка со специальной машины.</w:t>
      </w:r>
    </w:p>
    <w:p w:rsidR="00CC7369" w:rsidRDefault="00CC7369">
      <w:pPr>
        <w:pStyle w:val="a4"/>
      </w:pPr>
      <w:r>
        <w:t>Аналитическая информация экспортируется в специальный программный комплекс, где осуществляется контроль начисления процентов, архивирование и расчеты специальных форм для нужд кредитного отдела и отдела ценных бумаг. Этот специальный комплекс дублирует все счета, открытые в сберегательных кассах и работает автономно от локальной сети банка. Бухгалтер централизованной бухгалтерии имеет возможность получить дубликат любой формы, прошедшей в сберегательной кассе.</w:t>
      </w:r>
    </w:p>
    <w:p w:rsidR="00CC7369" w:rsidRDefault="00CC7369">
      <w:pPr>
        <w:pStyle w:val="a4"/>
      </w:pPr>
      <w:r>
        <w:t xml:space="preserve"> Специальная машина обрабатывает только групповую информацию и имеет включение в сеть банка.</w:t>
      </w:r>
    </w:p>
    <w:p w:rsidR="00CC7369" w:rsidRDefault="00CC7369">
      <w:pPr>
        <w:jc w:val="both"/>
        <w:rPr>
          <w:sz w:val="24"/>
        </w:rPr>
      </w:pPr>
    </w:p>
    <w:p w:rsidR="00CC7369" w:rsidRDefault="00CC7369">
      <w:pPr>
        <w:jc w:val="both"/>
        <w:rPr>
          <w:sz w:val="24"/>
        </w:rPr>
      </w:pPr>
    </w:p>
    <w:p w:rsidR="00CC7369" w:rsidRDefault="00CC7369">
      <w:pPr>
        <w:jc w:val="both"/>
        <w:rPr>
          <w:sz w:val="24"/>
        </w:rPr>
      </w:pPr>
    </w:p>
    <w:p w:rsidR="00CC7369" w:rsidRDefault="00CC7369">
      <w:pPr>
        <w:pStyle w:val="20"/>
      </w:pPr>
      <w:r>
        <w:t>7.Стратегия технических решений, обеспечивающая работу электронных технологий</w:t>
      </w:r>
    </w:p>
    <w:p w:rsidR="00CC7369" w:rsidRDefault="00CC7369">
      <w:pPr>
        <w:jc w:val="both"/>
        <w:rPr>
          <w:b/>
          <w:sz w:val="24"/>
        </w:rPr>
      </w:pPr>
    </w:p>
    <w:p w:rsidR="00CC7369" w:rsidRDefault="00CC7369">
      <w:pPr>
        <w:pStyle w:val="a4"/>
      </w:pPr>
      <w:r>
        <w:t xml:space="preserve">В основу принятия решений о технической модернизации и доукомплектования средствами вычислительной техники положен принцип ориентации на наличие программного обеспечения и трудоемкости выполняемой работы. В первую очередь модернизируются средства обеспечивающие работу банка в целом, далее  отделы и группы, непосредственно обеспечивающие доходность и устойчивость банка. Рабочие места, занятые в технологическом цикле комплектуются средствами вычислительной техники только для выполнения конкретной задачи. </w:t>
      </w:r>
    </w:p>
    <w:p w:rsidR="00CC7369" w:rsidRDefault="00CC7369">
      <w:pPr>
        <w:pStyle w:val="a4"/>
      </w:pPr>
    </w:p>
    <w:p w:rsidR="00CC7369" w:rsidRDefault="00CC7369">
      <w:pPr>
        <w:jc w:val="both"/>
        <w:rPr>
          <w:b/>
          <w:sz w:val="24"/>
        </w:rPr>
      </w:pPr>
      <w:bookmarkStart w:id="0" w:name="_GoBack"/>
      <w:bookmarkEnd w:id="0"/>
    </w:p>
    <w:sectPr w:rsidR="00CC7369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E1665"/>
    <w:multiLevelType w:val="singleLevel"/>
    <w:tmpl w:val="041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5BFD4C3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467F"/>
    <w:rsid w:val="0072467F"/>
    <w:rsid w:val="0092643A"/>
    <w:rsid w:val="00CC7369"/>
    <w:rsid w:val="00D53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DB7801-EA1B-4E48-B88F-98DC0C545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ind w:firstLine="720"/>
      <w:jc w:val="center"/>
      <w:outlineLvl w:val="1"/>
    </w:pPr>
    <w:rPr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center"/>
    </w:pPr>
  </w:style>
  <w:style w:type="paragraph" w:styleId="a4">
    <w:name w:val="Body Text Indent"/>
    <w:basedOn w:val="a"/>
    <w:semiHidden/>
    <w:pPr>
      <w:ind w:firstLine="720"/>
      <w:jc w:val="both"/>
    </w:pPr>
  </w:style>
  <w:style w:type="paragraph" w:styleId="20">
    <w:name w:val="Body Text 2"/>
    <w:basedOn w:val="a"/>
    <w:semiHidden/>
    <w:pPr>
      <w:jc w:val="both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1695</Words>
  <Characters>9663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Технология обработки учетной информации в ОАО Сибэкономбанк</vt:lpstr>
    </vt:vector>
  </TitlesOfParts>
  <Company>Work</Company>
  <LinksUpToDate>false</LinksUpToDate>
  <CharactersWithSpaces>11336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Технология обработки учетной информации в ОАО Сибэкономбанк</dc:title>
  <dc:subject/>
  <dc:creator>AlAgg</dc:creator>
  <cp:keywords/>
  <cp:lastModifiedBy>Irina</cp:lastModifiedBy>
  <cp:revision>2</cp:revision>
  <dcterms:created xsi:type="dcterms:W3CDTF">2014-08-03T15:50:00Z</dcterms:created>
  <dcterms:modified xsi:type="dcterms:W3CDTF">2014-08-03T15:50:00Z</dcterms:modified>
</cp:coreProperties>
</file>