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76" w:rsidRDefault="00034A76">
      <w:pPr>
        <w:rPr>
          <w:b/>
          <w:bCs/>
        </w:rPr>
      </w:pPr>
      <w:r>
        <w:rPr>
          <w:b/>
          <w:bCs/>
          <w:sz w:val="22"/>
        </w:rPr>
        <w:t>ВЯТСКАЯ ГОСУДАРСТВЕННАЯ СЕЛЬСКОХОЗЯЙСТВЕННАЯ АКАДЕМИЯ</w:t>
      </w:r>
    </w:p>
    <w:p w:rsidR="00034A76" w:rsidRDefault="00034A76">
      <w:pPr>
        <w:pStyle w:val="Heading1"/>
        <w:jc w:val="left"/>
        <w:rPr>
          <w:b/>
          <w:bCs/>
        </w:rPr>
      </w:pPr>
      <w:r>
        <w:rPr>
          <w:b/>
          <w:bCs/>
        </w:rPr>
        <w:t>Выполнил:  Филимонов Михаил Ф.у. - 410</w:t>
      </w:r>
    </w:p>
    <w:p w:rsidR="00034A76" w:rsidRDefault="00034A76">
      <w:pPr>
        <w:rPr>
          <w:rFonts w:ascii="Garamond" w:hAnsi="Garamond"/>
        </w:rPr>
      </w:pPr>
    </w:p>
    <w:p w:rsidR="00034A76" w:rsidRDefault="00034A76">
      <w:pPr>
        <w:rPr>
          <w:rFonts w:ascii="Garamond" w:hAnsi="Garamond"/>
        </w:rPr>
      </w:pPr>
    </w:p>
    <w:p w:rsidR="00034A76" w:rsidRDefault="00034A76">
      <w:pPr>
        <w:pStyle w:val="Heading4"/>
        <w:rPr>
          <w:rFonts w:ascii="Garamond" w:hAnsi="Garamond"/>
        </w:rPr>
      </w:pPr>
      <w:r>
        <w:rPr>
          <w:rFonts w:ascii="Garamond" w:hAnsi="Garamond"/>
        </w:rPr>
        <w:t>Содержание</w:t>
      </w:r>
    </w:p>
    <w:p w:rsidR="00034A76" w:rsidRDefault="00034A76">
      <w:pPr>
        <w:jc w:val="right"/>
        <w:rPr>
          <w:rFonts w:ascii="Garamond" w:hAnsi="Garamond"/>
          <w:sz w:val="28"/>
        </w:rPr>
      </w:pPr>
    </w:p>
    <w:p w:rsidR="00034A76" w:rsidRDefault="00034A76">
      <w:pPr>
        <w:ind w:left="7920" w:firstLine="720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стр.</w:t>
      </w:r>
    </w:p>
    <w:p w:rsidR="00034A76" w:rsidRDefault="00034A76">
      <w:pPr>
        <w:pStyle w:val="Heading4"/>
        <w:spacing w:before="120" w:after="240"/>
        <w:jc w:val="left"/>
        <w:rPr>
          <w:rFonts w:ascii="Garamond" w:hAnsi="Garamond"/>
        </w:rPr>
      </w:pPr>
      <w:r>
        <w:rPr>
          <w:rFonts w:ascii="Garamond" w:hAnsi="Garamond"/>
        </w:rPr>
        <w:t>Введение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</w:t>
      </w:r>
    </w:p>
    <w:p w:rsidR="00034A76" w:rsidRDefault="00034A76">
      <w:pPr>
        <w:tabs>
          <w:tab w:val="num" w:pos="0"/>
        </w:tabs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1. Обоснование объема и оценка параметров распределения </w:t>
      </w:r>
    </w:p>
    <w:p w:rsidR="00034A76" w:rsidRDefault="00034A7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выборочной совокупности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4</w:t>
      </w:r>
    </w:p>
    <w:p w:rsidR="00034A76" w:rsidRDefault="00034A76">
      <w:pPr>
        <w:pStyle w:val="BodyText"/>
        <w:tabs>
          <w:tab w:val="num" w:pos="900"/>
        </w:tabs>
        <w:spacing w:before="240" w:line="360" w:lineRule="auto"/>
        <w:rPr>
          <w:rFonts w:ascii="Garamond" w:hAnsi="Garamond"/>
        </w:rPr>
      </w:pPr>
      <w:r>
        <w:rPr>
          <w:rFonts w:ascii="Garamond" w:hAnsi="Garamond"/>
        </w:rPr>
        <w:t>2. Основные экономические показатели состояния и развития сельскохозяйственного производства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10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2.1. Земельный фонд, его структура и эффективность его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использования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</w:t>
      </w:r>
      <w:r>
        <w:rPr>
          <w:rFonts w:ascii="Garamond" w:hAnsi="Garamond"/>
          <w:sz w:val="28"/>
        </w:rPr>
        <w:tab/>
        <w:t xml:space="preserve">         11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2.2. Уровень обеспеченности и эффективности использования </w:t>
      </w:r>
    </w:p>
    <w:p w:rsidR="00034A76" w:rsidRDefault="00034A7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трудовых ресурсов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12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2.3. Материально-техническая база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13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2.4. Специализация исследуемой совокупности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14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2.5. Финансовые результаты деятельности предприятий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14</w:t>
      </w:r>
    </w:p>
    <w:p w:rsidR="00034A76" w:rsidRDefault="00034A76">
      <w:pPr>
        <w:spacing w:before="240"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3. Экономико-статистический анализ производительности труда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16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3.1. Выявление факторов и оценка их влияния на результаты </w:t>
      </w:r>
    </w:p>
    <w:p w:rsidR="00034A76" w:rsidRDefault="00034A7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производства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16</w:t>
      </w:r>
    </w:p>
    <w:p w:rsidR="00034A76" w:rsidRDefault="00034A76">
      <w:pPr>
        <w:spacing w:line="360" w:lineRule="auto"/>
        <w:ind w:firstLine="284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3.2. Расчет нормативов и анализ экономической эффективности </w:t>
      </w:r>
    </w:p>
    <w:p w:rsidR="00034A76" w:rsidRDefault="00034A7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производства на их основе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26</w:t>
      </w:r>
    </w:p>
    <w:p w:rsidR="00034A76" w:rsidRDefault="00034A76">
      <w:pPr>
        <w:pStyle w:val="Heading6"/>
        <w:tabs>
          <w:tab w:val="clear" w:pos="993"/>
        </w:tabs>
        <w:spacing w:before="240" w:line="360" w:lineRule="auto"/>
        <w:rPr>
          <w:rFonts w:ascii="Garamond" w:hAnsi="Garamond"/>
        </w:rPr>
      </w:pPr>
      <w:r>
        <w:rPr>
          <w:rFonts w:ascii="Garamond" w:hAnsi="Garamond"/>
        </w:rPr>
        <w:t>Выводы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31</w:t>
      </w:r>
    </w:p>
    <w:p w:rsidR="00034A76" w:rsidRDefault="00034A7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Список использованной литературы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</w:t>
      </w:r>
      <w:r>
        <w:rPr>
          <w:rFonts w:ascii="Garamond" w:hAnsi="Garamond"/>
          <w:sz w:val="28"/>
        </w:rPr>
        <w:tab/>
        <w:t xml:space="preserve">         32</w:t>
      </w:r>
    </w:p>
    <w:p w:rsidR="00034A76" w:rsidRDefault="00034A76">
      <w:pPr>
        <w:rPr>
          <w:rFonts w:ascii="Garamond" w:hAnsi="Garamond"/>
          <w:sz w:val="30"/>
        </w:rPr>
      </w:pPr>
      <w:r>
        <w:rPr>
          <w:rFonts w:ascii="Garamond" w:hAnsi="Garamond"/>
          <w:sz w:val="28"/>
        </w:rPr>
        <w:t>Приложения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33</w:t>
      </w:r>
    </w:p>
    <w:p w:rsidR="00034A76" w:rsidRDefault="00034A76">
      <w:pPr>
        <w:rPr>
          <w:rFonts w:ascii="Garamond" w:hAnsi="Garamond"/>
          <w:sz w:val="30"/>
        </w:rPr>
      </w:pPr>
    </w:p>
    <w:p w:rsidR="00034A76" w:rsidRDefault="00034A76">
      <w:pPr>
        <w:rPr>
          <w:rFonts w:ascii="Garamond" w:hAnsi="Garamond"/>
          <w:sz w:val="30"/>
        </w:rPr>
      </w:pPr>
    </w:p>
    <w:p w:rsidR="00034A76" w:rsidRDefault="00034A76">
      <w:pPr>
        <w:rPr>
          <w:rFonts w:ascii="Garamond" w:hAnsi="Garamond"/>
          <w:sz w:val="30"/>
        </w:rPr>
      </w:pPr>
    </w:p>
    <w:p w:rsidR="00034A76" w:rsidRDefault="00034A76">
      <w:pPr>
        <w:rPr>
          <w:rFonts w:ascii="Garamond" w:hAnsi="Garamond"/>
          <w:sz w:val="30"/>
        </w:rPr>
      </w:pPr>
    </w:p>
    <w:p w:rsidR="00034A76" w:rsidRDefault="00034A76">
      <w:pPr>
        <w:rPr>
          <w:rFonts w:ascii="Garamond" w:hAnsi="Garamond"/>
          <w:sz w:val="30"/>
        </w:rPr>
      </w:pPr>
    </w:p>
    <w:p w:rsidR="00034A76" w:rsidRDefault="00034A76">
      <w:pPr>
        <w:rPr>
          <w:rFonts w:ascii="Garamond" w:hAnsi="Garamond"/>
          <w:sz w:val="30"/>
        </w:rPr>
      </w:pPr>
    </w:p>
    <w:p w:rsidR="00034A76" w:rsidRDefault="00034A76">
      <w:pPr>
        <w:pStyle w:val="Heading4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Введение</w:t>
      </w:r>
    </w:p>
    <w:p w:rsidR="00034A76" w:rsidRDefault="00034A76">
      <w:pPr>
        <w:jc w:val="center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На современном этапе развития экономики большое значение приобретает проблема повышения производительности труда и эффективности использования трудовых ресурсов на предприятиях, так как в условиях рыночных отношений неизбежна сильная конкуренция между фирмами, что толкает их к постоянному повышению качества своей продукции и снижению издержек производства. Это обстоятельство в конечном счете изменяет требования к персоналу в сторону повышения их профессионализма и творческого отношения к труду. Какие бы технические возможности не открывались перед предприятием, оно не будет эффективно работать без квалифицированных специалистов - знатоков своего дела. Грамотно подобранный персонал – залог успеха предприятия.</w:t>
      </w:r>
    </w:p>
    <w:p w:rsidR="00034A76" w:rsidRDefault="00034A76">
      <w:pPr>
        <w:pStyle w:val="BodyText2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Для оценки производительности труда, а следовательно и качества трудовых ресурсов, используется экономико-статистический анализ, позволяющий выявить неиспользованные резервы и разработать предложения по повышению эффективности производства. Основные методы экономико-статистического анализа будут изложены в данном курсовом проекте. Объектами анализа послужат сельскохозяйственные предприятия центральной зоны Кировской области. 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Целью данного курсового проекта является закрепление теоретических знаний и приобретение практических навыков в обработке статистической информации, а так же применение экономико-статистических методов в анализе.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2"/>
        <w:numPr>
          <w:ilvl w:val="0"/>
          <w:numId w:val="4"/>
        </w:numPr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Обоснование объема и оценка параметров распределения  выборочной совокупности</w:t>
      </w:r>
    </w:p>
    <w:p w:rsidR="00034A76" w:rsidRDefault="00034A76">
      <w:pPr>
        <w:pStyle w:val="BodyText"/>
        <w:spacing w:before="240" w:line="360" w:lineRule="auto"/>
        <w:ind w:firstLine="425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Выявление основных свойств и закономерностей исследуемой статистической совокупности начинается с построения ряда распределения единиц по какому-либо группировочному признаку. </w:t>
      </w:r>
      <w:r>
        <w:rPr>
          <w:rFonts w:ascii="Garamond" w:hAnsi="Garamond"/>
          <w:i/>
          <w:sz w:val="30"/>
        </w:rPr>
        <w:t>Группировочный признак</w:t>
      </w:r>
      <w:r>
        <w:rPr>
          <w:rFonts w:ascii="Garamond" w:hAnsi="Garamond"/>
          <w:sz w:val="30"/>
        </w:rPr>
        <w:t xml:space="preserve"> – это варьирующий признак по которому производится объединение единиц совокупности в группы.  С учетом темы курсового проекта таким признаком была выбрана «выручка на одного работника». Оценив параметры ряда распределения можно сделать вывод о степени однородности, о возможности использования её единиц для проведения экономико-статистического исследования.</w:t>
      </w:r>
    </w:p>
    <w:p w:rsidR="00034A76" w:rsidRDefault="00034A76">
      <w:pPr>
        <w:pStyle w:val="BodyText"/>
        <w:spacing w:line="360" w:lineRule="auto"/>
        <w:ind w:firstLine="426"/>
        <w:jc w:val="both"/>
        <w:rPr>
          <w:rFonts w:ascii="Garamond" w:hAnsi="Garamond"/>
          <w:sz w:val="30"/>
        </w:rPr>
      </w:pPr>
      <w:r>
        <w:rPr>
          <w:rFonts w:ascii="Garamond" w:hAnsi="Garamond"/>
          <w:i/>
          <w:sz w:val="30"/>
        </w:rPr>
        <w:t>Ряд распределения</w:t>
      </w:r>
      <w:r>
        <w:rPr>
          <w:rFonts w:ascii="Garamond" w:hAnsi="Garamond"/>
          <w:sz w:val="30"/>
        </w:rPr>
        <w:t xml:space="preserve"> – это группировка единиц совокупности по величине какого-либо варьирующего признака. Ряды распределения могут быть дискретными, если варианты представлены целыми числами, и интервальными, если варианты представлены интервалами. Дискретный ряд строится в том случае, если небольшое число вариантов признака представлено в виде прерывных чисел. Если же признак изменяется непрерывно, то строят интервальный вариационный ряд распределения. 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Рассмотрим порядок построения интервального ряда распределения  хозяйств центральной зоны Кировской области по выручке на одного работника:</w:t>
      </w:r>
    </w:p>
    <w:p w:rsidR="00034A76" w:rsidRDefault="00034A76">
      <w:pPr>
        <w:pStyle w:val="BodyText"/>
        <w:numPr>
          <w:ilvl w:val="0"/>
          <w:numId w:val="5"/>
        </w:numPr>
        <w:tabs>
          <w:tab w:val="clear" w:pos="1380"/>
          <w:tab w:val="num" w:pos="426"/>
        </w:tabs>
        <w:spacing w:line="360" w:lineRule="auto"/>
        <w:ind w:left="425" w:hanging="425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Располагаем хозяйства в порядке возрастания выручки на одного работника (тыс. руб.): 2,8; 6.7; 7.3; 8.8; 9.3; 10.4; 10.5; 10.8; 10.9; 11.2; 11.7; 11.8; 11.8; 12.0; 12.1; 13.0; 13.6; 13.8; 13.8; 14.7; 14.8; 15.2; 17.3; 17.9; 18.1; 19.9; 21.1; 22.5</w:t>
      </w:r>
    </w:p>
    <w:p w:rsidR="00034A76" w:rsidRDefault="00034A76">
      <w:pPr>
        <w:pStyle w:val="BodyText"/>
        <w:numPr>
          <w:ilvl w:val="0"/>
          <w:numId w:val="5"/>
        </w:numPr>
        <w:tabs>
          <w:tab w:val="clear" w:pos="1380"/>
          <w:tab w:val="num" w:pos="426"/>
        </w:tabs>
        <w:spacing w:line="360" w:lineRule="auto"/>
        <w:ind w:left="425" w:hanging="425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Определяем количество интервалов по формуле Стерджесса: </w:t>
      </w:r>
      <w:r>
        <w:rPr>
          <w:rFonts w:ascii="Garamond" w:hAnsi="Garamond"/>
          <w:sz w:val="30"/>
        </w:rPr>
        <w:tab/>
      </w:r>
      <w:r>
        <w:rPr>
          <w:rFonts w:ascii="Garamond" w:hAnsi="Garamond"/>
          <w:sz w:val="30"/>
        </w:rPr>
        <w:tab/>
      </w:r>
      <w:r>
        <w:rPr>
          <w:rFonts w:ascii="Garamond" w:hAnsi="Garamond"/>
          <w:sz w:val="30"/>
        </w:rPr>
        <w:tab/>
      </w:r>
      <w:r>
        <w:rPr>
          <w:rFonts w:ascii="Garamond" w:hAnsi="Garamond"/>
          <w:sz w:val="30"/>
          <w:lang w:val="en-US"/>
        </w:rPr>
        <w:t>k</w:t>
      </w:r>
      <w:r>
        <w:rPr>
          <w:rFonts w:ascii="Garamond" w:hAnsi="Garamond"/>
          <w:sz w:val="30"/>
        </w:rPr>
        <w:t xml:space="preserve"> = 1+3,322 lg </w:t>
      </w:r>
      <w:r>
        <w:rPr>
          <w:rFonts w:ascii="Garamond" w:hAnsi="Garamond"/>
          <w:sz w:val="30"/>
          <w:lang w:val="en-US"/>
        </w:rPr>
        <w:t>N</w:t>
      </w:r>
    </w:p>
    <w:p w:rsidR="00034A76" w:rsidRDefault="00034A76">
      <w:pPr>
        <w:pStyle w:val="BodyText"/>
        <w:spacing w:before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 </w:t>
      </w:r>
      <w:r>
        <w:rPr>
          <w:rFonts w:ascii="Garamond" w:hAnsi="Garamond"/>
          <w:sz w:val="30"/>
          <w:lang w:val="en-US"/>
        </w:rPr>
        <w:t>N</w:t>
      </w:r>
      <w:r>
        <w:rPr>
          <w:rFonts w:ascii="Garamond" w:hAnsi="Garamond"/>
          <w:sz w:val="30"/>
        </w:rPr>
        <w:t xml:space="preserve"> – число единиц совокупности</w:t>
      </w:r>
    </w:p>
    <w:p w:rsidR="00034A76" w:rsidRDefault="00034A76">
      <w:pPr>
        <w:pStyle w:val="BodyText"/>
        <w:spacing w:after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При   lg 30 = 1,477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  <w:lang w:val="en-US"/>
        </w:rPr>
        <w:t>k</w:t>
      </w:r>
      <w:r>
        <w:rPr>
          <w:rFonts w:ascii="Garamond" w:hAnsi="Garamond"/>
          <w:sz w:val="30"/>
        </w:rPr>
        <w:t xml:space="preserve"> = 1+ 3,322х1,477 = 5,91 ≈ 6</w:t>
      </w:r>
    </w:p>
    <w:p w:rsidR="00034A76" w:rsidRDefault="00034A76">
      <w:pPr>
        <w:pStyle w:val="BodyText"/>
        <w:numPr>
          <w:ilvl w:val="0"/>
          <w:numId w:val="5"/>
        </w:numPr>
        <w:tabs>
          <w:tab w:val="clear" w:pos="1380"/>
          <w:tab w:val="num" w:pos="426"/>
        </w:tabs>
        <w:spacing w:after="120" w:line="360" w:lineRule="auto"/>
        <w:ind w:left="425" w:hanging="425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Определяем величину интервала: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  <w:lang w:val="en-US"/>
        </w:rPr>
        <w:t>h</w:t>
      </w:r>
      <w:r>
        <w:rPr>
          <w:rFonts w:ascii="Garamond" w:hAnsi="Garamond"/>
          <w:sz w:val="30"/>
        </w:rPr>
        <w:t xml:space="preserve"> = </w:t>
      </w:r>
      <w:r w:rsidR="007E2F66">
        <w:rPr>
          <w:rFonts w:ascii="Garamond" w:hAnsi="Garamond"/>
          <w:position w:val="-28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45pt" fillcolor="window">
            <v:imagedata r:id="rId7" o:title=""/>
          </v:shape>
        </w:pict>
      </w:r>
      <w:r w:rsidR="007E2F66">
        <w:rPr>
          <w:rFonts w:ascii="Garamond" w:hAnsi="Garamond"/>
          <w:position w:val="-12"/>
          <w:sz w:val="30"/>
        </w:rPr>
        <w:pict>
          <v:shape id="_x0000_i1026" type="#_x0000_t75" style="width:9.75pt;height:18.75pt" fillcolor="window">
            <v:imagedata r:id="rId8" o:title=""/>
          </v:shape>
        </w:pict>
      </w:r>
      <w:r>
        <w:rPr>
          <w:rFonts w:ascii="Garamond" w:hAnsi="Garamond"/>
          <w:sz w:val="30"/>
        </w:rPr>
        <w:t>,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 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</w:rPr>
        <w:t xml:space="preserve"> </w:t>
      </w:r>
      <w:r>
        <w:rPr>
          <w:rFonts w:ascii="Garamond" w:hAnsi="Garamond"/>
          <w:sz w:val="30"/>
          <w:lang w:val="en-US"/>
        </w:rPr>
        <w:t>max</w:t>
      </w:r>
      <w:r>
        <w:rPr>
          <w:rFonts w:ascii="Garamond" w:hAnsi="Garamond"/>
          <w:sz w:val="30"/>
        </w:rPr>
        <w:t xml:space="preserve"> ,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</w:rPr>
        <w:t xml:space="preserve"> </w:t>
      </w:r>
      <w:r>
        <w:rPr>
          <w:rFonts w:ascii="Garamond" w:hAnsi="Garamond"/>
          <w:sz w:val="30"/>
          <w:lang w:val="en-US"/>
        </w:rPr>
        <w:t>min</w:t>
      </w:r>
      <w:r>
        <w:rPr>
          <w:rFonts w:ascii="Garamond" w:hAnsi="Garamond"/>
          <w:sz w:val="30"/>
        </w:rPr>
        <w:t xml:space="preserve"> – наибольшее и наименьшее значение группировочного признака, </w:t>
      </w:r>
      <w:r>
        <w:rPr>
          <w:rFonts w:ascii="Garamond" w:hAnsi="Garamond"/>
          <w:sz w:val="30"/>
          <w:lang w:val="en-US"/>
        </w:rPr>
        <w:t>k</w:t>
      </w:r>
      <w:r>
        <w:rPr>
          <w:rFonts w:ascii="Garamond" w:hAnsi="Garamond"/>
          <w:sz w:val="30"/>
        </w:rPr>
        <w:t xml:space="preserve"> – количество интервалов</w:t>
      </w:r>
    </w:p>
    <w:p w:rsidR="00034A76" w:rsidRDefault="00034A76">
      <w:pPr>
        <w:pStyle w:val="BodyText"/>
        <w:spacing w:before="120" w:after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Подставляем значения в формулу и получаем величину интервала равную 2,84 тысячи рублей: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  <w:lang w:val="en-US"/>
        </w:rPr>
        <w:t>h</w:t>
      </w:r>
      <w:r>
        <w:rPr>
          <w:rFonts w:ascii="Garamond" w:hAnsi="Garamond"/>
          <w:sz w:val="30"/>
        </w:rPr>
        <w:t xml:space="preserve"> = </w:t>
      </w:r>
      <w:r w:rsidR="007E2F66">
        <w:rPr>
          <w:rFonts w:ascii="Garamond" w:hAnsi="Garamond"/>
          <w:position w:val="-24"/>
          <w:sz w:val="30"/>
          <w:lang w:val="en-US"/>
        </w:rPr>
        <w:pict>
          <v:shape id="_x0000_i1027" type="#_x0000_t75" style="width:59.25pt;height:36.75pt" fillcolor="window">
            <v:imagedata r:id="rId9" o:title=""/>
          </v:shape>
        </w:pict>
      </w:r>
      <w:r>
        <w:rPr>
          <w:rFonts w:ascii="Garamond" w:hAnsi="Garamond"/>
          <w:sz w:val="30"/>
        </w:rPr>
        <w:t>≈ 3,3 (тыс. руб.)</w:t>
      </w:r>
    </w:p>
    <w:p w:rsidR="00034A76" w:rsidRDefault="00034A76">
      <w:pPr>
        <w:pStyle w:val="BodyText"/>
        <w:numPr>
          <w:ilvl w:val="0"/>
          <w:numId w:val="5"/>
        </w:numPr>
        <w:tabs>
          <w:tab w:val="clear" w:pos="1380"/>
          <w:tab w:val="num" w:pos="426"/>
        </w:tabs>
        <w:spacing w:before="240" w:line="360" w:lineRule="auto"/>
        <w:ind w:left="425" w:hanging="425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Определяем границы интервалов.</w:t>
      </w:r>
    </w:p>
    <w:p w:rsidR="00034A76" w:rsidRDefault="00034A76">
      <w:pPr>
        <w:pStyle w:val="BodyText"/>
        <w:spacing w:before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Для этого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</w:rPr>
        <w:t xml:space="preserve"> </w:t>
      </w:r>
      <w:r>
        <w:rPr>
          <w:rFonts w:ascii="Garamond" w:hAnsi="Garamond"/>
          <w:sz w:val="30"/>
          <w:lang w:val="en-US"/>
        </w:rPr>
        <w:t>min</w:t>
      </w:r>
      <w:r>
        <w:rPr>
          <w:rFonts w:ascii="Garamond" w:hAnsi="Garamond"/>
          <w:sz w:val="30"/>
        </w:rPr>
        <w:t xml:space="preserve"> = 2,8 принимаем за нижнюю границу первого интервала, а его верхняя граница равна: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</w:rPr>
        <w:t xml:space="preserve"> </w:t>
      </w:r>
      <w:r>
        <w:rPr>
          <w:rFonts w:ascii="Garamond" w:hAnsi="Garamond"/>
          <w:sz w:val="30"/>
          <w:lang w:val="en-US"/>
        </w:rPr>
        <w:t>min</w:t>
      </w:r>
      <w:r>
        <w:rPr>
          <w:rFonts w:ascii="Garamond" w:hAnsi="Garamond"/>
          <w:sz w:val="30"/>
        </w:rPr>
        <w:t xml:space="preserve"> + </w:t>
      </w:r>
      <w:r>
        <w:rPr>
          <w:rFonts w:ascii="Garamond" w:hAnsi="Garamond"/>
          <w:sz w:val="30"/>
          <w:lang w:val="en-US"/>
        </w:rPr>
        <w:t>h</w:t>
      </w:r>
      <w:r>
        <w:rPr>
          <w:rFonts w:ascii="Garamond" w:hAnsi="Garamond"/>
          <w:sz w:val="30"/>
        </w:rPr>
        <w:t xml:space="preserve"> = 2,8+3,3 = 6,1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Верхняя граница первого интервала одновременно является нижней границей второго интервала. Прибавляя к ней величину интервала (</w:t>
      </w:r>
      <w:r>
        <w:rPr>
          <w:rFonts w:ascii="Garamond" w:hAnsi="Garamond"/>
          <w:sz w:val="30"/>
          <w:lang w:val="en-US"/>
        </w:rPr>
        <w:t>h</w:t>
      </w:r>
      <w:r>
        <w:rPr>
          <w:rFonts w:ascii="Garamond" w:hAnsi="Garamond"/>
          <w:sz w:val="30"/>
        </w:rPr>
        <w:t xml:space="preserve">) определяем верхнюю границу второго интервала: 6,1+3,3=9.4 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Аналогично определяем границы остальных интервалов. </w:t>
      </w:r>
    </w:p>
    <w:p w:rsidR="00034A76" w:rsidRDefault="00034A76">
      <w:pPr>
        <w:pStyle w:val="BodyText"/>
        <w:numPr>
          <w:ilvl w:val="0"/>
          <w:numId w:val="5"/>
        </w:numPr>
        <w:tabs>
          <w:tab w:val="clear" w:pos="1380"/>
          <w:tab w:val="num" w:pos="426"/>
        </w:tabs>
        <w:spacing w:line="360" w:lineRule="auto"/>
        <w:ind w:left="426" w:hanging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Подсчитаем число единиц в каждом интервале (см. таблицу 1)</w:t>
      </w: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1</w:t>
      </w:r>
    </w:p>
    <w:p w:rsidR="00034A76" w:rsidRDefault="00034A76">
      <w:pPr>
        <w:pStyle w:val="BodyText"/>
        <w:spacing w:after="60"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Интервальный ряд распределения хозяйств по выручке на одного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34A76">
        <w:trPr>
          <w:tblHeader/>
        </w:trPr>
        <w:tc>
          <w:tcPr>
            <w:tcW w:w="4927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Группы хозяйств по выручке на одного работника</w:t>
            </w:r>
          </w:p>
        </w:tc>
        <w:tc>
          <w:tcPr>
            <w:tcW w:w="4927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Число хозяйств</w:t>
            </w:r>
          </w:p>
        </w:tc>
      </w:tr>
      <w:tr w:rsidR="00034A76">
        <w:tc>
          <w:tcPr>
            <w:tcW w:w="4927" w:type="dxa"/>
          </w:tcPr>
          <w:p w:rsidR="00034A76" w:rsidRDefault="00034A76">
            <w:pPr>
              <w:pStyle w:val="xl22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ascii="Garamond" w:eastAsia="Times New Roman" w:hAnsi="Garamond" w:cs="Tahoma"/>
                <w:sz w:val="30"/>
              </w:rPr>
            </w:pPr>
            <w:r>
              <w:rPr>
                <w:rFonts w:ascii="Garamond" w:eastAsia="Times New Roman" w:hAnsi="Garamond" w:cs="Tahoma"/>
                <w:sz w:val="30"/>
              </w:rPr>
              <w:t>2.8-6.1</w:t>
            </w:r>
          </w:p>
        </w:tc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30"/>
              </w:rPr>
            </w:pPr>
            <w:r>
              <w:rPr>
                <w:rFonts w:ascii="Garamond" w:hAnsi="Garamond" w:cs="Courier New"/>
                <w:sz w:val="30"/>
              </w:rPr>
              <w:t>1</w:t>
            </w:r>
          </w:p>
        </w:tc>
      </w:tr>
      <w:tr w:rsidR="00034A76"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6.1-9.4</w:t>
            </w:r>
          </w:p>
        </w:tc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30"/>
              </w:rPr>
            </w:pPr>
            <w:r>
              <w:rPr>
                <w:rFonts w:ascii="Garamond" w:hAnsi="Garamond" w:cs="Courier New"/>
                <w:sz w:val="30"/>
              </w:rPr>
              <w:t>4</w:t>
            </w:r>
          </w:p>
        </w:tc>
      </w:tr>
      <w:tr w:rsidR="00034A76"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9.4-12.7</w:t>
            </w:r>
          </w:p>
        </w:tc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30"/>
              </w:rPr>
            </w:pPr>
            <w:r>
              <w:rPr>
                <w:rFonts w:ascii="Garamond" w:hAnsi="Garamond" w:cs="Courier New"/>
                <w:sz w:val="30"/>
              </w:rPr>
              <w:t>10</w:t>
            </w:r>
          </w:p>
        </w:tc>
      </w:tr>
      <w:tr w:rsidR="00034A76"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12.7-16.0</w:t>
            </w:r>
          </w:p>
        </w:tc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30"/>
              </w:rPr>
            </w:pPr>
            <w:r>
              <w:rPr>
                <w:rFonts w:ascii="Garamond" w:hAnsi="Garamond" w:cs="Courier New"/>
                <w:sz w:val="30"/>
              </w:rPr>
              <w:t>7</w:t>
            </w:r>
          </w:p>
        </w:tc>
      </w:tr>
      <w:tr w:rsidR="00034A76"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16.0-19.3</w:t>
            </w:r>
          </w:p>
        </w:tc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30"/>
              </w:rPr>
            </w:pPr>
            <w:r>
              <w:rPr>
                <w:rFonts w:ascii="Garamond" w:hAnsi="Garamond" w:cs="Courier New"/>
                <w:sz w:val="30"/>
              </w:rPr>
              <w:t>3</w:t>
            </w:r>
          </w:p>
        </w:tc>
      </w:tr>
      <w:tr w:rsidR="00034A76"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19.3-22.5</w:t>
            </w:r>
          </w:p>
        </w:tc>
        <w:tc>
          <w:tcPr>
            <w:tcW w:w="49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30"/>
              </w:rPr>
            </w:pPr>
            <w:r>
              <w:rPr>
                <w:rFonts w:ascii="Garamond" w:hAnsi="Garamond" w:cs="Courier New"/>
                <w:sz w:val="30"/>
              </w:rPr>
              <w:t>3</w:t>
            </w:r>
          </w:p>
        </w:tc>
      </w:tr>
    </w:tbl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Для наглядности интервальные ряды распределения представленные в таблице 1 можно изобразить в виде гистограммы (см. график 1):</w:t>
      </w: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График 1</w:t>
      </w:r>
    </w:p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Распределение хозяйств по выручке на одного работника</w:t>
      </w:r>
    </w:p>
    <w:p w:rsidR="00034A76" w:rsidRDefault="007E2F66">
      <w:pPr>
        <w:pStyle w:val="BodyText"/>
        <w:spacing w:line="360" w:lineRule="auto"/>
        <w:jc w:val="center"/>
        <w:rPr>
          <w:rFonts w:ascii="Garamond" w:hAnsi="Garamond"/>
          <w:sz w:val="30"/>
        </w:rPr>
      </w:pPr>
      <w:r>
        <w:pict>
          <v:shape id="_x0000_i1028" type="#_x0000_t75" style="width:390.75pt;height:195.75pt">
            <v:imagedata r:id="rId10" o:title=""/>
          </v:shape>
        </w:pic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данным гистограммы можно сделать вывод, что в большинстве  хозяйств выручка на одного работника находится в интервале от 9,4 до 12,7 тысяч рублей, а в среднем 11,05 тыс. руб.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Одним из наиболее распространенных законов распределения, с которым сравнивают другие распределения, является нормальное распределение. Для того, чтобы установить верно ли предположение о том, что полученное распределение подчиняется закону нормального распределения, необходимо определить являются ли расхождения между фактическими и теоретическими частотами случайными или закономерными. Для проверки этой статистической гипотезы  используeтся критерий, разработанный К. Пирсоном. </w:t>
      </w: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after="120"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Критерий  Пирсона определяют по формуле:</w:t>
      </w:r>
    </w:p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Х</w:t>
      </w:r>
      <w:r>
        <w:rPr>
          <w:rFonts w:ascii="Garamond" w:hAnsi="Garamond"/>
          <w:sz w:val="30"/>
          <w:vertAlign w:val="superscript"/>
        </w:rPr>
        <w:t>2</w:t>
      </w:r>
      <w:r>
        <w:rPr>
          <w:rFonts w:ascii="Garamond" w:hAnsi="Garamond"/>
          <w:sz w:val="30"/>
          <w:vertAlign w:val="subscript"/>
        </w:rPr>
        <w:t>факт.</w:t>
      </w:r>
      <w:r>
        <w:rPr>
          <w:rFonts w:ascii="Garamond" w:hAnsi="Garamond"/>
          <w:sz w:val="30"/>
        </w:rPr>
        <w:t xml:space="preserve">= </w:t>
      </w:r>
      <w:r w:rsidR="007E2F66">
        <w:rPr>
          <w:rFonts w:ascii="Garamond" w:hAnsi="Garamond"/>
          <w:position w:val="-30"/>
          <w:sz w:val="30"/>
        </w:rPr>
        <w:pict>
          <v:shape id="_x0000_i1029" type="#_x0000_t75" style="width:78pt;height:42.75pt" fillcolor="window">
            <v:imagedata r:id="rId11" o:title=""/>
          </v:shape>
        </w:pict>
      </w:r>
      <w:r>
        <w:rPr>
          <w:rFonts w:ascii="Garamond" w:hAnsi="Garamond"/>
          <w:sz w:val="30"/>
        </w:rPr>
        <w:t>,</w:t>
      </w:r>
    </w:p>
    <w:p w:rsidR="00034A76" w:rsidRDefault="00034A76">
      <w:pPr>
        <w:pStyle w:val="BodyText"/>
        <w:spacing w:before="120"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  </w:t>
      </w: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  <w:vertAlign w:val="subscript"/>
          <w:lang w:val="en-US"/>
        </w:rPr>
        <w:t>i</w:t>
      </w:r>
      <w:r>
        <w:rPr>
          <w:rFonts w:ascii="Garamond" w:hAnsi="Garamond"/>
          <w:sz w:val="30"/>
        </w:rPr>
        <w:t xml:space="preserve"> и </w:t>
      </w: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  <w:vertAlign w:val="subscript"/>
        </w:rPr>
        <w:t>Т</w:t>
      </w:r>
      <w:r>
        <w:rPr>
          <w:rFonts w:ascii="Garamond" w:hAnsi="Garamond"/>
          <w:sz w:val="30"/>
        </w:rPr>
        <w:t xml:space="preserve"> частоты фактического и теоретического распределения.</w:t>
      </w: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Теоретические частоты для каждого интервала определяем в следующей последовательности:</w:t>
      </w:r>
    </w:p>
    <w:p w:rsidR="00034A76" w:rsidRDefault="00034A76">
      <w:pPr>
        <w:pStyle w:val="BodyText"/>
        <w:numPr>
          <w:ilvl w:val="0"/>
          <w:numId w:val="6"/>
        </w:numPr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Для каждого интервала определяем нормированное отклонение (</w:t>
      </w:r>
      <w:r>
        <w:rPr>
          <w:rFonts w:ascii="Garamond" w:hAnsi="Garamond"/>
          <w:sz w:val="30"/>
          <w:lang w:val="en-US"/>
        </w:rPr>
        <w:t>t</w:t>
      </w:r>
      <w:r>
        <w:rPr>
          <w:rFonts w:ascii="Garamond" w:hAnsi="Garamond"/>
          <w:sz w:val="30"/>
        </w:rPr>
        <w:t xml:space="preserve">) по формуле:             </w:t>
      </w:r>
      <w:r>
        <w:rPr>
          <w:rFonts w:ascii="Garamond" w:hAnsi="Garamond"/>
          <w:sz w:val="30"/>
          <w:lang w:val="en-US"/>
        </w:rPr>
        <w:t>t</w:t>
      </w:r>
      <w:r>
        <w:rPr>
          <w:rFonts w:ascii="Garamond" w:hAnsi="Garamond"/>
          <w:sz w:val="30"/>
        </w:rPr>
        <w:t xml:space="preserve"> = </w:t>
      </w:r>
      <w:r w:rsidR="007E2F66">
        <w:rPr>
          <w:rFonts w:ascii="Garamond" w:hAnsi="Garamond"/>
          <w:position w:val="-24"/>
          <w:sz w:val="30"/>
          <w:lang w:val="en-US"/>
        </w:rPr>
        <w:pict>
          <v:shape id="_x0000_i1030" type="#_x0000_t75" style="width:42pt;height:45pt" fillcolor="window">
            <v:imagedata r:id="rId12" o:title=""/>
          </v:shape>
        </w:pict>
      </w:r>
      <w:r w:rsidR="007E2F66">
        <w:rPr>
          <w:rFonts w:ascii="Garamond" w:hAnsi="Garamond"/>
          <w:position w:val="-12"/>
          <w:sz w:val="30"/>
          <w:lang w:val="en-US"/>
        </w:rPr>
        <w:pict>
          <v:shape id="_x0000_i1031" type="#_x0000_t75" style="width:9.75pt;height:18.75pt" fillcolor="window">
            <v:imagedata r:id="rId8" o:title=""/>
          </v:shape>
        </w:pict>
      </w:r>
    </w:p>
    <w:p w:rsidR="00034A76" w:rsidRDefault="00034A76">
      <w:pPr>
        <w:pStyle w:val="BodyText"/>
        <w:spacing w:line="360" w:lineRule="auto"/>
        <w:ind w:left="709" w:hanging="709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где     х</w:t>
      </w:r>
      <w:r>
        <w:rPr>
          <w:rFonts w:ascii="Garamond" w:hAnsi="Garamond"/>
          <w:sz w:val="30"/>
          <w:vertAlign w:val="subscript"/>
          <w:lang w:val="en-US"/>
        </w:rPr>
        <w:t>i</w:t>
      </w:r>
      <w:r>
        <w:rPr>
          <w:rFonts w:ascii="Garamond" w:hAnsi="Garamond"/>
          <w:sz w:val="30"/>
          <w:vertAlign w:val="subscript"/>
        </w:rPr>
        <w:t xml:space="preserve"> </w:t>
      </w:r>
      <w:r>
        <w:rPr>
          <w:rFonts w:ascii="Garamond" w:hAnsi="Garamond"/>
          <w:sz w:val="30"/>
        </w:rPr>
        <w:t>– серединное значение интервала;</w:t>
      </w:r>
    </w:p>
    <w:p w:rsidR="00034A76" w:rsidRDefault="007E2F66">
      <w:pPr>
        <w:pStyle w:val="BodyText"/>
        <w:spacing w:line="360" w:lineRule="auto"/>
        <w:ind w:firstLine="709"/>
        <w:rPr>
          <w:rFonts w:ascii="Garamond" w:hAnsi="Garamond"/>
          <w:sz w:val="30"/>
        </w:rPr>
      </w:pPr>
      <w:r>
        <w:rPr>
          <w:rFonts w:ascii="Garamond" w:hAnsi="Garamond"/>
          <w:position w:val="-6"/>
          <w:sz w:val="30"/>
        </w:rPr>
        <w:pict>
          <v:shape id="_x0000_i1032" type="#_x0000_t75" style="width:12.75pt;height:22.5pt" fillcolor="window">
            <v:imagedata r:id="rId13" o:title=""/>
          </v:shape>
        </w:pict>
      </w:r>
      <w:r w:rsidR="00034A76">
        <w:rPr>
          <w:rFonts w:ascii="Garamond" w:hAnsi="Garamond"/>
          <w:sz w:val="30"/>
        </w:rPr>
        <w:t xml:space="preserve"> - средняя величина признака;</w:t>
      </w:r>
    </w:p>
    <w:p w:rsidR="00034A76" w:rsidRDefault="007E2F66">
      <w:pPr>
        <w:pStyle w:val="BodyText"/>
        <w:spacing w:line="360" w:lineRule="auto"/>
        <w:ind w:firstLine="709"/>
        <w:jc w:val="both"/>
        <w:rPr>
          <w:rFonts w:ascii="Garamond" w:hAnsi="Garamond"/>
          <w:sz w:val="30"/>
        </w:rPr>
      </w:pPr>
      <w:r>
        <w:rPr>
          <w:rFonts w:ascii="Garamond" w:hAnsi="Garamond"/>
          <w:position w:val="-6"/>
          <w:sz w:val="30"/>
        </w:rPr>
        <w:pict>
          <v:shape id="_x0000_i1033" type="#_x0000_t75" style="width:16.5pt;height:15.75pt" fillcolor="window">
            <v:imagedata r:id="rId14" o:title=""/>
          </v:shape>
        </w:pict>
      </w:r>
      <w:r w:rsidR="00034A76">
        <w:rPr>
          <w:rFonts w:ascii="Garamond" w:hAnsi="Garamond"/>
          <w:sz w:val="30"/>
        </w:rPr>
        <w:t xml:space="preserve"> - среднее квадратическое отклонение характеризуемого признака в ряду распределения.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Проведем необходимые расчеты параметров исходного ряда распределения:</w:t>
      </w:r>
    </w:p>
    <w:p w:rsidR="00034A76" w:rsidRDefault="007E2F6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position w:val="-6"/>
          <w:sz w:val="30"/>
          <w:lang w:val="en-US"/>
        </w:rPr>
        <w:pict>
          <v:shape id="_x0000_i1034" type="#_x0000_t75" style="width:12.75pt;height:23.25pt" fillcolor="window">
            <v:imagedata r:id="rId15" o:title=""/>
          </v:shape>
        </w:pict>
      </w:r>
      <w:r w:rsidR="00034A76">
        <w:rPr>
          <w:rFonts w:ascii="Garamond" w:hAnsi="Garamond"/>
          <w:sz w:val="30"/>
          <w:lang w:val="en-US"/>
        </w:rPr>
        <w:t>=</w:t>
      </w:r>
      <w:r>
        <w:rPr>
          <w:rFonts w:ascii="Garamond" w:hAnsi="Garamond"/>
          <w:position w:val="-32"/>
          <w:sz w:val="30"/>
        </w:rPr>
        <w:pict>
          <v:shape id="_x0000_i1035" type="#_x0000_t75" style="width:248.25pt;height:48pt" fillcolor="window">
            <v:imagedata r:id="rId16" o:title=""/>
          </v:shape>
        </w:pict>
      </w:r>
    </w:p>
    <w:p w:rsidR="00034A76" w:rsidRDefault="007E2F6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position w:val="-24"/>
          <w:sz w:val="30"/>
        </w:rPr>
        <w:pict>
          <v:shape id="_x0000_i1036" type="#_x0000_t75" style="width:362.25pt;height:33.75pt" fillcolor="window">
            <v:imagedata r:id="rId17" o:title=""/>
          </v:shape>
        </w:pict>
      </w:r>
    </w:p>
    <w:p w:rsidR="00034A76" w:rsidRDefault="007E2F6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position w:val="-32"/>
          <w:sz w:val="30"/>
        </w:rPr>
        <w:pict>
          <v:shape id="_x0000_i1037" type="#_x0000_t75" style="width:480pt;height:54.75pt" fillcolor="window">
            <v:imagedata r:id="rId18" o:title=""/>
          </v:shape>
        </w:pict>
      </w:r>
    </w:p>
    <w:p w:rsidR="00034A76" w:rsidRDefault="007E2F6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position w:val="-24"/>
          <w:sz w:val="30"/>
        </w:rPr>
        <w:pict>
          <v:shape id="_x0000_i1038" type="#_x0000_t75" style="width:359.25pt;height:42.75pt" fillcolor="window">
            <v:imagedata r:id="rId19" o:title=""/>
          </v:shape>
        </w:pict>
      </w:r>
    </w:p>
    <w:p w:rsidR="00034A76" w:rsidRDefault="007E2F6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position w:val="-12"/>
          <w:sz w:val="30"/>
        </w:rPr>
        <w:pict>
          <v:shape id="_x0000_i1039" type="#_x0000_t75" style="width:133.5pt;height:29.25pt" fillcolor="window">
            <v:imagedata r:id="rId20" o:title=""/>
          </v:shape>
        </w:pict>
      </w:r>
    </w:p>
    <w:p w:rsidR="00034A76" w:rsidRDefault="00034A76">
      <w:pPr>
        <w:pStyle w:val="BodyText"/>
        <w:numPr>
          <w:ilvl w:val="0"/>
          <w:numId w:val="6"/>
        </w:numPr>
        <w:spacing w:line="360" w:lineRule="auto"/>
        <w:ind w:left="1095" w:hanging="1095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Сопоставив с математической таблицей «Значения функции </w:t>
      </w:r>
      <w:r>
        <w:rPr>
          <w:rFonts w:ascii="Garamond" w:hAnsi="Garamond"/>
          <w:sz w:val="30"/>
        </w:rPr>
        <w:sym w:font="Symbol" w:char="F06A"/>
      </w:r>
      <w:r>
        <w:rPr>
          <w:rFonts w:ascii="Garamond" w:hAnsi="Garamond"/>
          <w:sz w:val="30"/>
        </w:rPr>
        <w:t>(</w:t>
      </w:r>
      <w:r>
        <w:rPr>
          <w:rFonts w:ascii="Garamond" w:hAnsi="Garamond"/>
          <w:sz w:val="30"/>
          <w:lang w:val="en-US"/>
        </w:rPr>
        <w:t>t</w:t>
      </w:r>
      <w:r>
        <w:rPr>
          <w:rFonts w:ascii="Garamond" w:hAnsi="Garamond"/>
          <w:sz w:val="30"/>
        </w:rPr>
        <w:t>)»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фактические величины </w:t>
      </w:r>
      <w:r>
        <w:rPr>
          <w:rFonts w:ascii="Garamond" w:hAnsi="Garamond"/>
          <w:sz w:val="30"/>
          <w:lang w:val="en-US"/>
        </w:rPr>
        <w:t>t</w:t>
      </w:r>
      <w:r>
        <w:rPr>
          <w:rFonts w:ascii="Garamond" w:hAnsi="Garamond"/>
          <w:sz w:val="30"/>
        </w:rPr>
        <w:t xml:space="preserve"> для каждого интервала найдем значение функции нормального распределения.</w:t>
      </w:r>
    </w:p>
    <w:p w:rsidR="00034A76" w:rsidRDefault="00034A76">
      <w:pPr>
        <w:pStyle w:val="BodyText"/>
        <w:numPr>
          <w:ilvl w:val="0"/>
          <w:numId w:val="6"/>
        </w:numPr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Определим теоретические частоты по формуле: </w:t>
      </w: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  <w:vertAlign w:val="subscript"/>
        </w:rPr>
        <w:t>Т</w:t>
      </w:r>
      <w:r>
        <w:rPr>
          <w:rFonts w:ascii="Garamond" w:hAnsi="Garamond"/>
          <w:sz w:val="30"/>
        </w:rPr>
        <w:t xml:space="preserve"> = </w:t>
      </w:r>
      <w:r w:rsidR="007E2F66">
        <w:rPr>
          <w:rFonts w:ascii="Garamond" w:hAnsi="Garamond"/>
          <w:position w:val="-28"/>
          <w:sz w:val="30"/>
        </w:rPr>
        <w:pict>
          <v:shape id="_x0000_i1040" type="#_x0000_t75" style="width:63pt;height:45.75pt" fillcolor="window">
            <v:imagedata r:id="rId21" o:title=""/>
          </v:shape>
        </w:pic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 </w:t>
      </w:r>
      <w:r>
        <w:rPr>
          <w:rFonts w:ascii="Garamond" w:hAnsi="Garamond"/>
          <w:sz w:val="30"/>
        </w:rPr>
        <w:tab/>
      </w:r>
      <w:r>
        <w:rPr>
          <w:rFonts w:ascii="Garamond" w:hAnsi="Garamond"/>
          <w:sz w:val="30"/>
          <w:lang w:val="en-US"/>
        </w:rPr>
        <w:t>n</w:t>
      </w:r>
      <w:r>
        <w:rPr>
          <w:rFonts w:ascii="Garamond" w:hAnsi="Garamond"/>
          <w:sz w:val="30"/>
        </w:rPr>
        <w:t xml:space="preserve"> – число единиц в совокупности, </w:t>
      </w:r>
      <w:r>
        <w:rPr>
          <w:rFonts w:ascii="Garamond" w:hAnsi="Garamond"/>
          <w:sz w:val="30"/>
          <w:lang w:val="en-US"/>
        </w:rPr>
        <w:t>h</w:t>
      </w:r>
      <w:r>
        <w:rPr>
          <w:rFonts w:ascii="Garamond" w:hAnsi="Garamond"/>
          <w:sz w:val="30"/>
        </w:rPr>
        <w:t xml:space="preserve"> – величина интервала.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При </w:t>
      </w:r>
      <w:r>
        <w:rPr>
          <w:rFonts w:ascii="Garamond" w:hAnsi="Garamond"/>
          <w:sz w:val="30"/>
          <w:lang w:val="en-US"/>
        </w:rPr>
        <w:t>n</w:t>
      </w:r>
      <w:r>
        <w:rPr>
          <w:rFonts w:ascii="Garamond" w:hAnsi="Garamond"/>
          <w:sz w:val="30"/>
        </w:rPr>
        <w:t xml:space="preserve"> = 28, </w:t>
      </w:r>
      <w:r>
        <w:rPr>
          <w:rFonts w:ascii="Garamond" w:hAnsi="Garamond"/>
          <w:sz w:val="30"/>
          <w:lang w:val="en-US"/>
        </w:rPr>
        <w:t>h</w:t>
      </w:r>
      <w:r>
        <w:rPr>
          <w:rFonts w:ascii="Garamond" w:hAnsi="Garamond"/>
          <w:sz w:val="30"/>
        </w:rPr>
        <w:t xml:space="preserve"> = 3,27 и σ = 4,74 получаем следующее значение</w:t>
      </w:r>
    </w:p>
    <w:p w:rsidR="00034A76" w:rsidRDefault="007E2F6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position w:val="-24"/>
          <w:sz w:val="30"/>
        </w:rPr>
        <w:pict>
          <v:shape id="_x0000_i1041" type="#_x0000_t75" style="width:89.25pt;height:41.25pt" fillcolor="window">
            <v:imagedata r:id="rId22" o:title=""/>
          </v:shape>
        </w:pic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Умножив полученное число на табличное найдем значение функции нормального распределения для каждого интервала.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  <w:vertAlign w:val="subscript"/>
        </w:rPr>
      </w:pPr>
      <w:r>
        <w:rPr>
          <w:rFonts w:ascii="Garamond" w:hAnsi="Garamond"/>
          <w:sz w:val="30"/>
        </w:rPr>
        <w:t>4.  Подсчитаем сумму теоретических частот и проверим ее равенство фактическому числу единиц, т.е. ∑</w:t>
      </w: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  <w:vertAlign w:val="subscript"/>
          <w:lang w:val="en-US"/>
        </w:rPr>
        <w:t>i</w:t>
      </w:r>
      <w:r>
        <w:rPr>
          <w:rFonts w:ascii="Garamond" w:hAnsi="Garamond"/>
          <w:sz w:val="30"/>
        </w:rPr>
        <w:t xml:space="preserve"> ≈ ∑</w:t>
      </w: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  <w:vertAlign w:val="subscript"/>
        </w:rPr>
        <w:t>Т</w:t>
      </w:r>
    </w:p>
    <w:p w:rsidR="00034A76" w:rsidRDefault="00034A76">
      <w:pPr>
        <w:pStyle w:val="BodyText"/>
        <w:spacing w:after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Результаты расчетов всех значений представлены в таблице 2.</w:t>
      </w: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2</w:t>
      </w:r>
    </w:p>
    <w:p w:rsidR="00034A76" w:rsidRDefault="00034A76">
      <w:pPr>
        <w:pStyle w:val="BodyText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Эмпирическое и теоретическое распределение хозяйств </w:t>
      </w:r>
    </w:p>
    <w:p w:rsidR="00034A76" w:rsidRDefault="00034A76">
      <w:pPr>
        <w:pStyle w:val="BodyText"/>
        <w:spacing w:after="120"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выручке на одного работника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275"/>
        <w:gridCol w:w="1560"/>
        <w:gridCol w:w="1209"/>
        <w:gridCol w:w="1418"/>
      </w:tblGrid>
      <w:tr w:rsidR="00034A76">
        <w:tc>
          <w:tcPr>
            <w:tcW w:w="2518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Серединное значение интервала по выручке на 1-го работника,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Число хозяйств</w:t>
            </w:r>
          </w:p>
        </w:tc>
        <w:tc>
          <w:tcPr>
            <w:tcW w:w="127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7E2F6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position w:val="-28"/>
                <w:sz w:val="30"/>
              </w:rPr>
              <w:pict>
                <v:shape id="_x0000_i1042" type="#_x0000_t75" style="width:42pt;height:42.75pt" fillcolor="window">
                  <v:imagedata r:id="rId23" o:title=""/>
                </v:shape>
              </w:pict>
            </w:r>
          </w:p>
        </w:tc>
        <w:tc>
          <w:tcPr>
            <w:tcW w:w="156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b/>
                <w:sz w:val="30"/>
                <w:lang w:val="en-US"/>
              </w:rPr>
            </w:pPr>
            <w:r>
              <w:rPr>
                <w:rFonts w:ascii="Garamond" w:hAnsi="Garamond"/>
                <w:b/>
                <w:sz w:val="30"/>
              </w:rPr>
              <w:sym w:font="Symbol" w:char="F06A"/>
            </w:r>
            <w:r>
              <w:rPr>
                <w:rFonts w:ascii="Garamond" w:hAnsi="Garamond"/>
                <w:b/>
                <w:sz w:val="30"/>
              </w:rPr>
              <w:t>(</w:t>
            </w:r>
            <w:r>
              <w:rPr>
                <w:rFonts w:ascii="Garamond" w:hAnsi="Garamond"/>
                <w:b/>
                <w:sz w:val="30"/>
                <w:lang w:val="en-US"/>
              </w:rPr>
              <w:t>t)</w:t>
            </w:r>
          </w:p>
        </w:tc>
        <w:tc>
          <w:tcPr>
            <w:tcW w:w="1209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7E2F6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position w:val="-28"/>
                <w:sz w:val="30"/>
              </w:rPr>
              <w:pict>
                <v:shape id="_x0000_i1043" type="#_x0000_t75" style="width:59.25pt;height:50.25pt" fillcolor="window">
                  <v:imagedata r:id="rId21" o:title=""/>
                </v:shape>
              </w:pict>
            </w:r>
          </w:p>
        </w:tc>
        <w:tc>
          <w:tcPr>
            <w:tcW w:w="1418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  <w:u w:val="single"/>
                <w:lang w:val="en-US"/>
              </w:rPr>
            </w:pPr>
          </w:p>
          <w:p w:rsidR="00034A76" w:rsidRDefault="007E2F6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position w:val="-30"/>
                <w:sz w:val="30"/>
                <w:u w:val="single"/>
                <w:lang w:val="en-US"/>
              </w:rPr>
              <w:pict>
                <v:shape id="_x0000_i1044" type="#_x0000_t75" style="width:50.25pt;height:36.75pt" fillcolor="window">
                  <v:imagedata r:id="rId24" o:title=""/>
                </v:shape>
              </w:pict>
            </w:r>
          </w:p>
        </w:tc>
      </w:tr>
      <w:tr w:rsidR="00034A76">
        <w:tc>
          <w:tcPr>
            <w:tcW w:w="2518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  <w:vertAlign w:val="subscript"/>
                <w:lang w:val="en-US"/>
              </w:rPr>
            </w:pPr>
            <w:r>
              <w:rPr>
                <w:rFonts w:ascii="Garamond" w:hAnsi="Garamond"/>
                <w:sz w:val="30"/>
              </w:rPr>
              <w:t>х</w:t>
            </w:r>
            <w:r>
              <w:rPr>
                <w:rFonts w:ascii="Garamond" w:hAnsi="Garamond"/>
                <w:sz w:val="30"/>
                <w:vertAlign w:val="subscript"/>
                <w:lang w:val="en-US"/>
              </w:rPr>
              <w:t>i</w:t>
            </w:r>
          </w:p>
        </w:tc>
        <w:tc>
          <w:tcPr>
            <w:tcW w:w="1418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  <w:vertAlign w:val="subscript"/>
                <w:lang w:val="en-US"/>
              </w:rPr>
            </w:pPr>
            <w:r>
              <w:rPr>
                <w:rFonts w:ascii="Garamond" w:hAnsi="Garamond"/>
                <w:sz w:val="30"/>
                <w:lang w:val="en-US"/>
              </w:rPr>
              <w:t>f</w:t>
            </w:r>
            <w:r>
              <w:rPr>
                <w:rFonts w:ascii="Garamond" w:hAnsi="Garamond"/>
                <w:sz w:val="30"/>
                <w:vertAlign w:val="subscript"/>
                <w:lang w:val="en-US"/>
              </w:rPr>
              <w:t>i</w:t>
            </w:r>
          </w:p>
        </w:tc>
        <w:tc>
          <w:tcPr>
            <w:tcW w:w="1275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  <w:lang w:val="en-US"/>
              </w:rPr>
            </w:pPr>
            <w:r>
              <w:rPr>
                <w:rFonts w:ascii="Garamond" w:hAnsi="Garamond"/>
                <w:sz w:val="30"/>
                <w:lang w:val="en-US"/>
              </w:rPr>
              <w:t>t</w:t>
            </w:r>
          </w:p>
        </w:tc>
        <w:tc>
          <w:tcPr>
            <w:tcW w:w="156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табличное</w:t>
            </w:r>
          </w:p>
        </w:tc>
        <w:tc>
          <w:tcPr>
            <w:tcW w:w="1209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  <w:vertAlign w:val="subscript"/>
              </w:rPr>
            </w:pPr>
            <w:r>
              <w:rPr>
                <w:rFonts w:ascii="Garamond" w:hAnsi="Garamond"/>
                <w:sz w:val="30"/>
                <w:lang w:val="en-US"/>
              </w:rPr>
              <w:t>f</w:t>
            </w:r>
            <w:r>
              <w:rPr>
                <w:rFonts w:ascii="Garamond" w:hAnsi="Garamond"/>
                <w:sz w:val="30"/>
                <w:vertAlign w:val="subscript"/>
              </w:rPr>
              <w:t>Т</w:t>
            </w:r>
          </w:p>
        </w:tc>
        <w:tc>
          <w:tcPr>
            <w:tcW w:w="1418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---</w:t>
            </w:r>
          </w:p>
        </w:tc>
      </w:tr>
      <w:tr w:rsidR="00034A76">
        <w:tc>
          <w:tcPr>
            <w:tcW w:w="25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4.46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</w:t>
            </w:r>
          </w:p>
        </w:tc>
        <w:tc>
          <w:tcPr>
            <w:tcW w:w="1275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2.03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0.0508</w:t>
            </w:r>
          </w:p>
        </w:tc>
        <w:tc>
          <w:tcPr>
            <w:tcW w:w="1209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1.1164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0.01</w:t>
            </w:r>
          </w:p>
        </w:tc>
      </w:tr>
      <w:tr w:rsidR="00034A76">
        <w:tc>
          <w:tcPr>
            <w:tcW w:w="25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7.75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</w:t>
            </w:r>
          </w:p>
        </w:tc>
        <w:tc>
          <w:tcPr>
            <w:tcW w:w="1275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1.24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0.1849</w:t>
            </w:r>
          </w:p>
        </w:tc>
        <w:tc>
          <w:tcPr>
            <w:tcW w:w="1209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4.0635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0.00</w:t>
            </w:r>
          </w:p>
        </w:tc>
      </w:tr>
      <w:tr w:rsidR="00034A76">
        <w:tc>
          <w:tcPr>
            <w:tcW w:w="25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11.05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10</w:t>
            </w:r>
          </w:p>
        </w:tc>
        <w:tc>
          <w:tcPr>
            <w:tcW w:w="1275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0.45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0.3605</w:t>
            </w:r>
          </w:p>
        </w:tc>
        <w:tc>
          <w:tcPr>
            <w:tcW w:w="1209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7.9226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0.54</w:t>
            </w:r>
          </w:p>
        </w:tc>
      </w:tr>
      <w:tr w:rsidR="00034A76">
        <w:tc>
          <w:tcPr>
            <w:tcW w:w="25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14.35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</w:t>
            </w:r>
          </w:p>
        </w:tc>
        <w:tc>
          <w:tcPr>
            <w:tcW w:w="1275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0.34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0.3765</w:t>
            </w:r>
          </w:p>
        </w:tc>
        <w:tc>
          <w:tcPr>
            <w:tcW w:w="1209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8.2742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0.20</w:t>
            </w:r>
          </w:p>
        </w:tc>
      </w:tr>
      <w:tr w:rsidR="00034A76">
        <w:tc>
          <w:tcPr>
            <w:tcW w:w="25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17.65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275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1.13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0.2107</w:t>
            </w:r>
          </w:p>
        </w:tc>
        <w:tc>
          <w:tcPr>
            <w:tcW w:w="1209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4.6305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0.57</w:t>
            </w:r>
          </w:p>
        </w:tc>
      </w:tr>
      <w:tr w:rsidR="00034A76">
        <w:tc>
          <w:tcPr>
            <w:tcW w:w="25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20.90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3</w:t>
            </w:r>
          </w:p>
        </w:tc>
        <w:tc>
          <w:tcPr>
            <w:tcW w:w="1275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1.91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0.0644</w:t>
            </w:r>
          </w:p>
        </w:tc>
        <w:tc>
          <w:tcPr>
            <w:tcW w:w="1209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1.4153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1.77</w:t>
            </w:r>
          </w:p>
        </w:tc>
      </w:tr>
      <w:tr w:rsidR="00034A76">
        <w:tc>
          <w:tcPr>
            <w:tcW w:w="25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Итого: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28</w:t>
            </w:r>
          </w:p>
        </w:tc>
        <w:tc>
          <w:tcPr>
            <w:tcW w:w="1275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b/>
                <w:bCs/>
                <w:sz w:val="24"/>
              </w:rPr>
            </w:pPr>
            <w:r>
              <w:rPr>
                <w:rFonts w:ascii="Courier New" w:eastAsia="Arial Unicode MS" w:hAnsi="Courier New" w:cs="Courier New"/>
                <w:b/>
                <w:bCs/>
                <w:sz w:val="24"/>
              </w:rPr>
              <w:t>-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b/>
                <w:bCs/>
                <w:sz w:val="24"/>
              </w:rPr>
            </w:pPr>
            <w:r>
              <w:rPr>
                <w:rFonts w:ascii="Courier New" w:eastAsia="Arial Unicode MS" w:hAnsi="Courier New" w:cs="Courier New"/>
                <w:b/>
                <w:bCs/>
                <w:sz w:val="24"/>
              </w:rPr>
              <w:t>-</w:t>
            </w:r>
          </w:p>
        </w:tc>
        <w:tc>
          <w:tcPr>
            <w:tcW w:w="1209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28</w:t>
            </w:r>
          </w:p>
        </w:tc>
        <w:tc>
          <w:tcPr>
            <w:tcW w:w="1418" w:type="dxa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b/>
                <w:bCs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</w:rPr>
              <w:t>3.10</w:t>
            </w:r>
          </w:p>
        </w:tc>
      </w:tr>
    </w:tbl>
    <w:p w:rsidR="00034A76" w:rsidRDefault="00034A76">
      <w:pPr>
        <w:pStyle w:val="BodyText"/>
        <w:jc w:val="center"/>
        <w:rPr>
          <w:rFonts w:ascii="Garamond" w:hAnsi="Garamond"/>
          <w:sz w:val="22"/>
        </w:rPr>
      </w:pPr>
    </w:p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Таким образом, фактическое значение критерия составило: </w:t>
      </w:r>
      <w:r w:rsidR="007E2F66">
        <w:rPr>
          <w:rFonts w:ascii="Garamond" w:hAnsi="Garamond"/>
          <w:position w:val="-14"/>
          <w:sz w:val="30"/>
        </w:rPr>
        <w:pict>
          <v:shape id="_x0000_i1045" type="#_x0000_t75" style="width:78.75pt;height:27.75pt" fillcolor="window">
            <v:imagedata r:id="rId25" o:title=""/>
          </v:shape>
        </w:pict>
      </w:r>
      <w:r>
        <w:rPr>
          <w:rFonts w:ascii="Garamond" w:hAnsi="Garamond"/>
          <w:sz w:val="30"/>
        </w:rPr>
        <w:t>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математической таблице «Распределение</w:t>
      </w:r>
      <w:r w:rsidR="007E2F66">
        <w:rPr>
          <w:rFonts w:ascii="Garamond" w:hAnsi="Garamond"/>
          <w:position w:val="-12"/>
          <w:sz w:val="30"/>
        </w:rPr>
        <w:pict>
          <v:shape id="_x0000_i1046" type="#_x0000_t75" style="width:18.75pt;height:21.75pt" fillcolor="window">
            <v:imagedata r:id="rId26" o:title=""/>
          </v:shape>
        </w:pict>
      </w:r>
      <w:r>
        <w:rPr>
          <w:rFonts w:ascii="Garamond" w:hAnsi="Garamond"/>
          <w:sz w:val="30"/>
        </w:rPr>
        <w:t xml:space="preserve">» определяем критическое значение критерия </w:t>
      </w:r>
      <w:r w:rsidR="007E2F66">
        <w:rPr>
          <w:rFonts w:ascii="Garamond" w:hAnsi="Garamond"/>
          <w:position w:val="-12"/>
          <w:sz w:val="30"/>
        </w:rPr>
        <w:pict>
          <v:shape id="_x0000_i1047" type="#_x0000_t75" style="width:18.75pt;height:21.75pt" fillcolor="window">
            <v:imagedata r:id="rId26" o:title=""/>
          </v:shape>
        </w:pict>
      </w:r>
      <w:r>
        <w:rPr>
          <w:rFonts w:ascii="Garamond" w:hAnsi="Garamond"/>
          <w:sz w:val="30"/>
        </w:rPr>
        <w:t>при числе степеней свободы (</w:t>
      </w:r>
      <w:r w:rsidR="007E2F66">
        <w:rPr>
          <w:rFonts w:ascii="Garamond" w:hAnsi="Garamond"/>
          <w:position w:val="-6"/>
          <w:sz w:val="30"/>
        </w:rPr>
        <w:pict>
          <v:shape id="_x0000_i1048" type="#_x0000_t75" style="width:9.75pt;height:18.75pt" fillcolor="window">
            <v:imagedata r:id="rId27" o:title=""/>
          </v:shape>
        </w:pict>
      </w:r>
      <w:r>
        <w:rPr>
          <w:rFonts w:ascii="Garamond" w:hAnsi="Garamond"/>
          <w:sz w:val="30"/>
        </w:rPr>
        <w:t>)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равном числу интервалов минус единица и уровне значимости равном 0,05 , так как в экономических исследованиях чаще всего используют именно этот уровень.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ab/>
        <w:t xml:space="preserve">При </w:t>
      </w:r>
      <w:r w:rsidR="007E2F66">
        <w:rPr>
          <w:rFonts w:ascii="Garamond" w:hAnsi="Garamond"/>
          <w:position w:val="-6"/>
          <w:sz w:val="30"/>
        </w:rPr>
        <w:pict>
          <v:shape id="_x0000_i1049" type="#_x0000_t75" style="width:80.25pt;height:16.5pt" fillcolor="window">
            <v:imagedata r:id="rId28" o:title=""/>
          </v:shape>
        </w:pict>
      </w:r>
      <w:r>
        <w:rPr>
          <w:rFonts w:ascii="Garamond" w:hAnsi="Garamond"/>
          <w:sz w:val="30"/>
        </w:rPr>
        <w:t xml:space="preserve"> и </w:t>
      </w:r>
      <w:r w:rsidR="007E2F66">
        <w:rPr>
          <w:rFonts w:ascii="Garamond" w:hAnsi="Garamond"/>
          <w:position w:val="-12"/>
          <w:sz w:val="30"/>
        </w:rPr>
        <w:pict>
          <v:shape id="_x0000_i1050" type="#_x0000_t75" style="width:150pt;height:25.5pt" fillcolor="window">
            <v:imagedata r:id="rId29" o:title=""/>
          </v:shape>
        </w:pict>
      </w:r>
      <w:r w:rsidR="007E2F66">
        <w:rPr>
          <w:rFonts w:ascii="Garamond" w:hAnsi="Garamond"/>
          <w:position w:val="-12"/>
          <w:sz w:val="30"/>
        </w:rPr>
        <w:pict>
          <v:shape id="_x0000_i1051" type="#_x0000_t75" style="width:9.75pt;height:18.75pt" fillcolor="window">
            <v:imagedata r:id="rId8" o:title=""/>
          </v:shape>
        </w:pic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Поскольку фактическое значение критерия (</w:t>
      </w:r>
      <w:r w:rsidR="007E2F66">
        <w:rPr>
          <w:rFonts w:ascii="Garamond" w:hAnsi="Garamond"/>
          <w:position w:val="-16"/>
          <w:sz w:val="30"/>
        </w:rPr>
        <w:pict>
          <v:shape id="_x0000_i1052" type="#_x0000_t75" style="width:45.75pt;height:27pt" fillcolor="window">
            <v:imagedata r:id="rId30" o:title=""/>
          </v:shape>
        </w:pict>
      </w:r>
      <w:r>
        <w:rPr>
          <w:rFonts w:ascii="Garamond" w:hAnsi="Garamond"/>
          <w:sz w:val="30"/>
        </w:rPr>
        <w:t>) меньше табличного (</w:t>
      </w:r>
      <w:r w:rsidR="007E2F66">
        <w:rPr>
          <w:rFonts w:ascii="Garamond" w:hAnsi="Garamond"/>
          <w:position w:val="-12"/>
          <w:sz w:val="30"/>
        </w:rPr>
        <w:pict>
          <v:shape id="_x0000_i1053" type="#_x0000_t75" style="width:61.5pt;height:24pt" fillcolor="window">
            <v:imagedata r:id="rId31" o:title=""/>
          </v:shape>
        </w:pict>
      </w:r>
      <w:r>
        <w:rPr>
          <w:rFonts w:ascii="Garamond" w:hAnsi="Garamond"/>
          <w:sz w:val="30"/>
        </w:rPr>
        <w:t>), отклонение фактического распределения от теоретического  следует признать несущественным.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after="120" w:line="360" w:lineRule="auto"/>
        <w:ind w:left="567" w:hanging="567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2. Основные экономические показатели состояния и развития сельскохозяйственного производства</w:t>
      </w:r>
    </w:p>
    <w:p w:rsidR="00034A76" w:rsidRDefault="00034A76">
      <w:pPr>
        <w:pStyle w:val="BodyTex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Экономическую характеристику хозяйств необходимо начинать с оценки их размера (таблица 3).</w:t>
      </w: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3</w:t>
      </w:r>
    </w:p>
    <w:p w:rsidR="00034A76" w:rsidRDefault="00034A76">
      <w:pPr>
        <w:pStyle w:val="BodyText"/>
        <w:spacing w:after="120"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Показатели размеров предприятий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1701"/>
        <w:gridCol w:w="1417"/>
        <w:gridCol w:w="1418"/>
      </w:tblGrid>
      <w:tr w:rsidR="00034A76">
        <w:trPr>
          <w:cantSplit/>
        </w:trPr>
        <w:tc>
          <w:tcPr>
            <w:tcW w:w="3227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Показатели</w:t>
            </w:r>
          </w:p>
        </w:tc>
        <w:tc>
          <w:tcPr>
            <w:tcW w:w="6237" w:type="dxa"/>
            <w:gridSpan w:val="4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Уровень показателя</w:t>
            </w:r>
          </w:p>
        </w:tc>
      </w:tr>
      <w:tr w:rsidR="00034A76">
        <w:trPr>
          <w:cantSplit/>
        </w:trPr>
        <w:tc>
          <w:tcPr>
            <w:tcW w:w="3227" w:type="dxa"/>
            <w:vMerge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Минималь-ный</w:t>
            </w:r>
          </w:p>
        </w:tc>
        <w:tc>
          <w:tcPr>
            <w:tcW w:w="1701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Максималь-ный</w:t>
            </w:r>
          </w:p>
        </w:tc>
        <w:tc>
          <w:tcPr>
            <w:tcW w:w="2835" w:type="dxa"/>
            <w:gridSpan w:val="2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 на хозяйство</w:t>
            </w:r>
          </w:p>
        </w:tc>
      </w:tr>
      <w:tr w:rsidR="00034A76">
        <w:trPr>
          <w:cantSplit/>
        </w:trPr>
        <w:tc>
          <w:tcPr>
            <w:tcW w:w="3227" w:type="dxa"/>
            <w:vMerge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701" w:type="dxa"/>
            <w:vMerge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701" w:type="dxa"/>
            <w:vMerge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совокуп-ности</w:t>
            </w:r>
          </w:p>
        </w:tc>
        <w:tc>
          <w:tcPr>
            <w:tcW w:w="1418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области</w:t>
            </w:r>
          </w:p>
        </w:tc>
      </w:tr>
      <w:tr w:rsidR="00034A76">
        <w:tc>
          <w:tcPr>
            <w:tcW w:w="322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Площадь с.х. угодий, га: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 - пашня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1441</w:t>
            </w:r>
          </w:p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1233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8576</w:t>
            </w:r>
          </w:p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6558</w:t>
            </w:r>
          </w:p>
        </w:tc>
        <w:tc>
          <w:tcPr>
            <w:tcW w:w="1417" w:type="dxa"/>
            <w:vAlign w:val="bottom"/>
          </w:tcPr>
          <w:p w:rsidR="00034A76" w:rsidRDefault="00034A76">
            <w:pPr>
              <w:jc w:val="right"/>
              <w:rPr>
                <w:rFonts w:ascii="Garamond" w:hAnsi="Garamond" w:cs="Arial"/>
                <w:sz w:val="24"/>
              </w:rPr>
            </w:pPr>
            <w:r>
              <w:rPr>
                <w:rFonts w:ascii="Garamond" w:hAnsi="Garamond" w:cs="Arial"/>
                <w:sz w:val="24"/>
              </w:rPr>
              <w:t>4771</w:t>
            </w:r>
          </w:p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3980</w:t>
            </w:r>
          </w:p>
        </w:tc>
        <w:tc>
          <w:tcPr>
            <w:tcW w:w="1418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3890</w:t>
            </w:r>
          </w:p>
        </w:tc>
      </w:tr>
      <w:tr w:rsidR="00034A76">
        <w:tc>
          <w:tcPr>
            <w:tcW w:w="322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Среднегодовая числ-ть раб-ков с.х. произ-ва, чел.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32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412</w:t>
            </w:r>
          </w:p>
        </w:tc>
        <w:tc>
          <w:tcPr>
            <w:tcW w:w="1417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154</w:t>
            </w:r>
          </w:p>
        </w:tc>
        <w:tc>
          <w:tcPr>
            <w:tcW w:w="1418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127</w:t>
            </w:r>
          </w:p>
        </w:tc>
      </w:tr>
      <w:tr w:rsidR="00034A76">
        <w:tc>
          <w:tcPr>
            <w:tcW w:w="322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Среднегодовая стоимость ОПФ с.х. назначения, т.р.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10296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67621</w:t>
            </w:r>
          </w:p>
        </w:tc>
        <w:tc>
          <w:tcPr>
            <w:tcW w:w="1417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33383</w:t>
            </w:r>
          </w:p>
        </w:tc>
        <w:tc>
          <w:tcPr>
            <w:tcW w:w="1418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30420</w:t>
            </w:r>
          </w:p>
        </w:tc>
      </w:tr>
      <w:tr w:rsidR="00034A76">
        <w:tc>
          <w:tcPr>
            <w:tcW w:w="322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Все затраты на с.х. производство, тыс. руб.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1232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11692</w:t>
            </w:r>
          </w:p>
        </w:tc>
        <w:tc>
          <w:tcPr>
            <w:tcW w:w="1417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4751</w:t>
            </w:r>
          </w:p>
        </w:tc>
        <w:tc>
          <w:tcPr>
            <w:tcW w:w="1418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4276</w:t>
            </w:r>
          </w:p>
        </w:tc>
      </w:tr>
      <w:tr w:rsidR="00034A76">
        <w:tc>
          <w:tcPr>
            <w:tcW w:w="322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Выручка от реализации с.х. продукции, тыс. руб.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453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6278</w:t>
            </w:r>
          </w:p>
        </w:tc>
        <w:tc>
          <w:tcPr>
            <w:tcW w:w="1417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2031</w:t>
            </w:r>
          </w:p>
        </w:tc>
        <w:tc>
          <w:tcPr>
            <w:tcW w:w="1418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1979</w:t>
            </w:r>
          </w:p>
        </w:tc>
      </w:tr>
      <w:tr w:rsidR="00034A76">
        <w:tc>
          <w:tcPr>
            <w:tcW w:w="322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От реализации с.х. продукции получено прибыли (+), убытка (-) 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, тыс. руб.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-779</w:t>
            </w:r>
          </w:p>
        </w:tc>
        <w:tc>
          <w:tcPr>
            <w:tcW w:w="1701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  <w:szCs w:val="18"/>
              </w:rPr>
              <w:t>-5414</w:t>
            </w:r>
          </w:p>
        </w:tc>
        <w:tc>
          <w:tcPr>
            <w:tcW w:w="1417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-2720</w:t>
            </w:r>
          </w:p>
        </w:tc>
        <w:tc>
          <w:tcPr>
            <w:tcW w:w="1418" w:type="dxa"/>
            <w:vAlign w:val="bottom"/>
          </w:tcPr>
          <w:p w:rsidR="00034A76" w:rsidRDefault="00034A76">
            <w:pPr>
              <w:jc w:val="right"/>
              <w:rPr>
                <w:rFonts w:ascii="Garamond" w:eastAsia="Arial Unicode MS" w:hAnsi="Garamond" w:cs="Arial"/>
                <w:sz w:val="24"/>
                <w:szCs w:val="18"/>
              </w:rPr>
            </w:pPr>
            <w:r>
              <w:rPr>
                <w:rFonts w:ascii="Garamond" w:hAnsi="Garamond" w:cs="Arial"/>
                <w:sz w:val="24"/>
              </w:rPr>
              <w:t>-1021</w:t>
            </w:r>
          </w:p>
        </w:tc>
      </w:tr>
    </w:tbl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Из таблицы видно, что в среднем на одно хозяйство по области рассматриваемые нами показатели ниже, чем у исследуемых предприятий. Это говорит о том, что предприятия в исследуемой совокупности являются достаточно крупными, но не смотря на это они  более убыточны, чем в среднем по области.</w:t>
      </w: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after="120" w:line="360" w:lineRule="auto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2.1</w:t>
      </w:r>
      <w:r>
        <w:rPr>
          <w:rFonts w:ascii="Garamond" w:hAnsi="Garamond"/>
          <w:sz w:val="30"/>
        </w:rPr>
        <w:t xml:space="preserve"> </w:t>
      </w:r>
      <w:r>
        <w:rPr>
          <w:rFonts w:ascii="Garamond" w:hAnsi="Garamond"/>
          <w:b/>
          <w:sz w:val="30"/>
        </w:rPr>
        <w:t>Земельный фонд, его структура, эффективность использования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Для характеристики уровня обеспеченности и эффективности использования земельных угодий в хозяйствах были использованы показатели, представленные в таблице 4.</w:t>
      </w: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4</w:t>
      </w:r>
    </w:p>
    <w:p w:rsidR="00034A76" w:rsidRDefault="00034A76">
      <w:pPr>
        <w:pStyle w:val="BodyText"/>
        <w:spacing w:after="120"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Наличие и эффективность использования земельных угодий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034A76">
        <w:trPr>
          <w:cantSplit/>
        </w:trPr>
        <w:tc>
          <w:tcPr>
            <w:tcW w:w="3284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Показатели</w:t>
            </w:r>
          </w:p>
        </w:tc>
        <w:tc>
          <w:tcPr>
            <w:tcW w:w="6568" w:type="dxa"/>
            <w:gridSpan w:val="2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</w:t>
            </w:r>
          </w:p>
        </w:tc>
      </w:tr>
      <w:tr w:rsidR="00034A76">
        <w:trPr>
          <w:cantSplit/>
        </w:trPr>
        <w:tc>
          <w:tcPr>
            <w:tcW w:w="3284" w:type="dxa"/>
            <w:vMerge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3284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совокупности</w:t>
            </w:r>
          </w:p>
        </w:tc>
        <w:tc>
          <w:tcPr>
            <w:tcW w:w="3284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области</w:t>
            </w:r>
          </w:p>
        </w:tc>
      </w:tr>
      <w:tr w:rsidR="00034A76">
        <w:tc>
          <w:tcPr>
            <w:tcW w:w="3284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Площадь с.х. угодий в расчете на 1 хозяйство, га 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в том числе: 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- пашня 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сенокосы и пастбища</w:t>
            </w:r>
          </w:p>
        </w:tc>
        <w:tc>
          <w:tcPr>
            <w:tcW w:w="3284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5169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4285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884</w:t>
            </w:r>
          </w:p>
        </w:tc>
        <w:tc>
          <w:tcPr>
            <w:tcW w:w="3284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3890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3156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734</w:t>
            </w:r>
          </w:p>
        </w:tc>
      </w:tr>
      <w:tr w:rsidR="00034A76">
        <w:tc>
          <w:tcPr>
            <w:tcW w:w="3284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Удельный вес в сельскохозяйственных угодьях, %: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- пашни 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сенокосов и пастбищ</w:t>
            </w:r>
          </w:p>
        </w:tc>
        <w:tc>
          <w:tcPr>
            <w:tcW w:w="3284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82,9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17,1</w:t>
            </w:r>
          </w:p>
        </w:tc>
        <w:tc>
          <w:tcPr>
            <w:tcW w:w="3284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81,1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18,9</w:t>
            </w:r>
          </w:p>
        </w:tc>
      </w:tr>
      <w:tr w:rsidR="00034A76">
        <w:tc>
          <w:tcPr>
            <w:tcW w:w="3284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Приходится на 100 га с.х. угодий:</w:t>
            </w:r>
          </w:p>
          <w:p w:rsidR="00034A76" w:rsidRDefault="00034A76">
            <w:pPr>
              <w:pStyle w:val="BodyText"/>
              <w:ind w:left="142" w:hanging="142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производственных  затрат, тыс. руб.</w:t>
            </w:r>
          </w:p>
          <w:p w:rsidR="00034A76" w:rsidRDefault="00034A76">
            <w:pPr>
              <w:pStyle w:val="BodyText"/>
              <w:ind w:left="142" w:hanging="142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выручки от реализации с.х. продукции, тыс. руб.</w:t>
            </w:r>
          </w:p>
        </w:tc>
        <w:tc>
          <w:tcPr>
            <w:tcW w:w="3284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103,9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44,0</w:t>
            </w:r>
          </w:p>
        </w:tc>
        <w:tc>
          <w:tcPr>
            <w:tcW w:w="3284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109,9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50,9</w:t>
            </w:r>
          </w:p>
        </w:tc>
      </w:tr>
    </w:tbl>
    <w:p w:rsidR="00034A76" w:rsidRDefault="00034A76">
      <w:pPr>
        <w:pStyle w:val="BodyTextIndent2"/>
        <w:spacing w:before="120" w:line="360" w:lineRule="auto"/>
        <w:ind w:firstLine="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 среднем по совокупности площадь земельных угодий в расчете на 1 хозяйство больше, чем по области и составляет 5169 га, из них 82,9% составляют пашни и 17,1% сенокосы и пастбища. В среднем на каждые 100 га сельскохозяйст</w:t>
      </w:r>
      <w:r>
        <w:rPr>
          <w:rFonts w:ascii="Garamond" w:hAnsi="Garamond"/>
          <w:sz w:val="30"/>
        </w:rPr>
        <w:softHyphen/>
        <w:t>венных угодий приходится на 6 тыс. руб. меньше  производственных затрат, чем по области, что говорит о более низкой себестоимости и , видимо, о более низком качестве продукции, что сказывается на выручке от реализации, которая ниже среднеобластного уровня на 6,9 тысяч рублей.</w:t>
      </w:r>
    </w:p>
    <w:p w:rsidR="00034A76" w:rsidRDefault="00034A76">
      <w:pPr>
        <w:pStyle w:val="BodyText"/>
        <w:spacing w:after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b/>
          <w:sz w:val="30"/>
        </w:rPr>
        <w:t>2.2</w:t>
      </w:r>
      <w:r>
        <w:rPr>
          <w:rFonts w:ascii="Garamond" w:hAnsi="Garamond"/>
          <w:sz w:val="30"/>
        </w:rPr>
        <w:t xml:space="preserve"> </w:t>
      </w:r>
      <w:r>
        <w:rPr>
          <w:rFonts w:ascii="Garamond" w:hAnsi="Garamond"/>
          <w:b/>
          <w:sz w:val="30"/>
        </w:rPr>
        <w:t>Уровень обеспеченности и эффективности использования трудовых ресурсов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Показатели, характеризующие обеспеченность хозяйств трудовыми ресурсами и эффективность их использования, представлены в табл. 5.</w:t>
      </w: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5</w:t>
      </w:r>
    </w:p>
    <w:p w:rsidR="00034A76" w:rsidRDefault="00034A76">
      <w:pPr>
        <w:pStyle w:val="BodyText"/>
        <w:spacing w:after="120"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Уровень обеспеченности и эффективности использования трудовых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98"/>
      </w:tblGrid>
      <w:tr w:rsidR="00034A76">
        <w:trPr>
          <w:cantSplit/>
        </w:trPr>
        <w:tc>
          <w:tcPr>
            <w:tcW w:w="4077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Показатели</w:t>
            </w:r>
          </w:p>
        </w:tc>
        <w:tc>
          <w:tcPr>
            <w:tcW w:w="5775" w:type="dxa"/>
            <w:gridSpan w:val="2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</w:t>
            </w:r>
          </w:p>
        </w:tc>
      </w:tr>
      <w:tr w:rsidR="00034A76">
        <w:trPr>
          <w:cantSplit/>
        </w:trPr>
        <w:tc>
          <w:tcPr>
            <w:tcW w:w="4077" w:type="dxa"/>
            <w:vMerge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2977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совокупности</w:t>
            </w:r>
          </w:p>
        </w:tc>
        <w:tc>
          <w:tcPr>
            <w:tcW w:w="2798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области</w:t>
            </w:r>
          </w:p>
        </w:tc>
      </w:tr>
      <w:tr w:rsidR="00034A76">
        <w:trPr>
          <w:trHeight w:val="1204"/>
        </w:trPr>
        <w:tc>
          <w:tcPr>
            <w:tcW w:w="407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Среднегодовая численность работников, чел.: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на 1 хозяйство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на 100 га с.х. угодий</w:t>
            </w:r>
          </w:p>
        </w:tc>
        <w:tc>
          <w:tcPr>
            <w:tcW w:w="2977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154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3,4</w:t>
            </w:r>
          </w:p>
        </w:tc>
        <w:tc>
          <w:tcPr>
            <w:tcW w:w="2798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127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3,3</w:t>
            </w:r>
          </w:p>
        </w:tc>
      </w:tr>
      <w:tr w:rsidR="00034A76">
        <w:tc>
          <w:tcPr>
            <w:tcW w:w="4077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В расчете на 1 работника, 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тыс. руб.: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производственных затрат</w:t>
            </w:r>
          </w:p>
          <w:p w:rsidR="00034A76" w:rsidRDefault="00034A76">
            <w:pPr>
              <w:pStyle w:val="BodyText"/>
              <w:ind w:left="142" w:hanging="142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 выручки от реализации с.х. продукции</w:t>
            </w:r>
          </w:p>
        </w:tc>
        <w:tc>
          <w:tcPr>
            <w:tcW w:w="2977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30,9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13,2</w:t>
            </w:r>
          </w:p>
        </w:tc>
        <w:tc>
          <w:tcPr>
            <w:tcW w:w="2798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33,7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15,6</w:t>
            </w:r>
          </w:p>
        </w:tc>
      </w:tr>
    </w:tbl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совокупности среднегодовая численность работников несколько выше, чем в среднем по области и равна в среднем 154 человек на одно хозяйство, а численность работников на 100 га сельхозугодий составляет 3,4 человека. Это связано с тем, что по исследуемой совокупности в среднем на одно хозяйство приходится на 1279 га сельхозугодий больше, чем по области, поэтому необходимость в работниках здесь выше.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Уровень производственных затрат и выручки от реализации сельхозпродукции в расчете на одного работника составляют соответственно 30,9 и 13,7 тыс. рублей, что ниже областного уровня соответственно на 2,8 и 2,4  тыс. рублей.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</w:p>
    <w:p w:rsidR="00034A76" w:rsidRDefault="00034A76">
      <w:pPr>
        <w:pStyle w:val="BodyText"/>
        <w:spacing w:after="120" w:line="360" w:lineRule="auto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2.3  Материально-техническая база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Для характеристики ресурсного потенциала предприятия важное значение имеет оценка его материально-технической базы (таблица 6). Материально-техническая база представляет собой совокупность материальных, ве</w:t>
      </w:r>
      <w:r>
        <w:rPr>
          <w:rFonts w:ascii="Garamond" w:hAnsi="Garamond"/>
          <w:sz w:val="30"/>
        </w:rPr>
        <w:softHyphen/>
        <w:t>щественных элементов производительных сил (средств и предметов труда), обновляющихся в современных условиях на базе достижений науки и техники.</w:t>
      </w: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6</w:t>
      </w:r>
    </w:p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Наличие и эффективность использования основных производственных фондов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118"/>
        <w:gridCol w:w="2798"/>
      </w:tblGrid>
      <w:tr w:rsidR="00034A76">
        <w:trPr>
          <w:cantSplit/>
        </w:trPr>
        <w:tc>
          <w:tcPr>
            <w:tcW w:w="3936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Показатели</w:t>
            </w:r>
          </w:p>
        </w:tc>
        <w:tc>
          <w:tcPr>
            <w:tcW w:w="5916" w:type="dxa"/>
            <w:gridSpan w:val="2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</w:t>
            </w:r>
          </w:p>
        </w:tc>
      </w:tr>
      <w:tr w:rsidR="00034A76">
        <w:trPr>
          <w:cantSplit/>
        </w:trPr>
        <w:tc>
          <w:tcPr>
            <w:tcW w:w="3936" w:type="dxa"/>
            <w:vMerge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3118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совокупности</w:t>
            </w:r>
          </w:p>
        </w:tc>
        <w:tc>
          <w:tcPr>
            <w:tcW w:w="2798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области</w:t>
            </w:r>
          </w:p>
        </w:tc>
      </w:tr>
      <w:tr w:rsidR="00034A76">
        <w:tc>
          <w:tcPr>
            <w:tcW w:w="3936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Фондообеспеченность, тыс. руб. (на 100 га с.х. угодий)</w:t>
            </w:r>
          </w:p>
        </w:tc>
        <w:tc>
          <w:tcPr>
            <w:tcW w:w="3118" w:type="dxa"/>
            <w:vAlign w:val="bottom"/>
          </w:tcPr>
          <w:p w:rsidR="00034A76" w:rsidRDefault="00034A76">
            <w:pPr>
              <w:pStyle w:val="xl22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746.6</w:t>
            </w:r>
          </w:p>
        </w:tc>
        <w:tc>
          <w:tcPr>
            <w:tcW w:w="2798" w:type="dxa"/>
            <w:vAlign w:val="bottom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782,0</w:t>
            </w:r>
          </w:p>
        </w:tc>
      </w:tr>
      <w:tr w:rsidR="00034A76">
        <w:tc>
          <w:tcPr>
            <w:tcW w:w="3936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Фондовооруженность, тыс. руб</w:t>
            </w:r>
          </w:p>
        </w:tc>
        <w:tc>
          <w:tcPr>
            <w:tcW w:w="3118" w:type="dxa"/>
            <w:vAlign w:val="bottom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217.1</w:t>
            </w:r>
          </w:p>
        </w:tc>
        <w:tc>
          <w:tcPr>
            <w:tcW w:w="2798" w:type="dxa"/>
            <w:vAlign w:val="bottom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239,5</w:t>
            </w:r>
          </w:p>
        </w:tc>
      </w:tr>
      <w:tr w:rsidR="00034A76">
        <w:tc>
          <w:tcPr>
            <w:tcW w:w="3936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Фондоотдача, руб.</w:t>
            </w:r>
          </w:p>
        </w:tc>
        <w:tc>
          <w:tcPr>
            <w:tcW w:w="3118" w:type="dxa"/>
            <w:vAlign w:val="bottom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6.1</w:t>
            </w:r>
          </w:p>
        </w:tc>
        <w:tc>
          <w:tcPr>
            <w:tcW w:w="2798" w:type="dxa"/>
            <w:vAlign w:val="bottom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6,50</w:t>
            </w:r>
          </w:p>
        </w:tc>
      </w:tr>
      <w:tr w:rsidR="00034A76">
        <w:tc>
          <w:tcPr>
            <w:tcW w:w="3936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Фондоемкость, руб.</w:t>
            </w:r>
          </w:p>
        </w:tc>
        <w:tc>
          <w:tcPr>
            <w:tcW w:w="3118" w:type="dxa"/>
            <w:vAlign w:val="bottom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16.44</w:t>
            </w:r>
          </w:p>
        </w:tc>
        <w:tc>
          <w:tcPr>
            <w:tcW w:w="2798" w:type="dxa"/>
            <w:vAlign w:val="bottom"/>
          </w:tcPr>
          <w:p w:rsidR="00034A76" w:rsidRDefault="00034A76">
            <w:pPr>
              <w:jc w:val="center"/>
              <w:rPr>
                <w:rFonts w:ascii="Courier New" w:eastAsia="Arial Unicode MS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15,37</w:t>
            </w:r>
          </w:p>
        </w:tc>
      </w:tr>
    </w:tbl>
    <w:p w:rsidR="00034A76" w:rsidRDefault="00034A76">
      <w:pPr>
        <w:pStyle w:val="FR1"/>
        <w:spacing w:before="240"/>
        <w:ind w:firstLine="0"/>
        <w:jc w:val="both"/>
        <w:rPr>
          <w:rFonts w:ascii="Garamond" w:hAnsi="Garamond"/>
          <w:b w:val="0"/>
          <w:sz w:val="30"/>
        </w:rPr>
      </w:pPr>
      <w:r>
        <w:rPr>
          <w:rFonts w:ascii="Garamond" w:hAnsi="Garamond"/>
          <w:b w:val="0"/>
          <w:sz w:val="30"/>
        </w:rPr>
        <w:t>На одно хозяйство приходится в среднем 37980 тыс. рублей основных производственных фондов, что больше чем по области на 7560 тыс. рублей, но из-за большей площади сельхозугодий по совокупности ниже фондообеспеченность (стоимость основных производственных фондов на каж</w:t>
      </w:r>
      <w:r>
        <w:rPr>
          <w:rFonts w:ascii="Garamond" w:hAnsi="Garamond"/>
          <w:b w:val="0"/>
          <w:sz w:val="30"/>
        </w:rPr>
        <w:softHyphen/>
        <w:t>дые 100 га сельскохозяйственных угодий) и фондовооруженностъ (стоимость основных про</w:t>
      </w:r>
      <w:r>
        <w:rPr>
          <w:rFonts w:ascii="Garamond" w:hAnsi="Garamond"/>
          <w:b w:val="0"/>
          <w:sz w:val="30"/>
        </w:rPr>
        <w:softHyphen/>
        <w:t xml:space="preserve">изводственных фондов на одного работника). </w:t>
      </w:r>
    </w:p>
    <w:p w:rsidR="00034A76" w:rsidRDefault="00034A76">
      <w:pPr>
        <w:pStyle w:val="BodyText"/>
        <w:spacing w:before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Про показатели фондоотдачи, можно сказать, что эффект от использования основных производственных фондов по области больше, чем в исследуемых хозяйствах, т.е. на каж</w:t>
      </w:r>
      <w:r>
        <w:rPr>
          <w:rFonts w:ascii="Garamond" w:hAnsi="Garamond"/>
          <w:sz w:val="30"/>
        </w:rPr>
        <w:softHyphen/>
        <w:t>дые 100 руб. основных производственных фондов по области приходится 6,5 руб. выручки от реализации, что выше аналогичного показателя по предприятиям, который составляет соот</w:t>
      </w:r>
      <w:r>
        <w:rPr>
          <w:rFonts w:ascii="Garamond" w:hAnsi="Garamond"/>
          <w:sz w:val="30"/>
        </w:rPr>
        <w:softHyphen/>
        <w:t xml:space="preserve">ветственно 6 рублей. </w:t>
      </w:r>
    </w:p>
    <w:p w:rsidR="00034A76" w:rsidRDefault="00034A76">
      <w:pPr>
        <w:pStyle w:val="BodyText"/>
        <w:spacing w:before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Фондоотдача определяет показатель фондоемкости продук</w:t>
      </w:r>
      <w:r>
        <w:rPr>
          <w:rFonts w:ascii="Garamond" w:hAnsi="Garamond"/>
          <w:sz w:val="30"/>
        </w:rPr>
        <w:softHyphen/>
        <w:t>ции, который определяется отношением стоимости реализованной продукции к стоимости основных производственных фондов. По предприятиям этот показатель выше, чем по области и равен соответственно 16,7 и 15,4 рублей.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2.4 Специализация исследуемой совокупности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Для определения производственного направления хозяйств, необходимо изучение структуры производственных затрат (таблица 7).</w:t>
      </w:r>
    </w:p>
    <w:p w:rsidR="00034A76" w:rsidRDefault="00034A76">
      <w:pPr>
        <w:pStyle w:val="BodyText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7</w:t>
      </w:r>
    </w:p>
    <w:p w:rsidR="00034A76" w:rsidRDefault="00034A76">
      <w:pPr>
        <w:pStyle w:val="BodyText"/>
        <w:spacing w:after="120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Размер и структура производственных затрат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410"/>
        <w:gridCol w:w="2231"/>
      </w:tblGrid>
      <w:tr w:rsidR="00034A76">
        <w:trPr>
          <w:cantSplit/>
        </w:trPr>
        <w:tc>
          <w:tcPr>
            <w:tcW w:w="5211" w:type="dxa"/>
            <w:vMerge w:val="restart"/>
            <w:vAlign w:val="center"/>
          </w:tcPr>
          <w:p w:rsidR="00034A76" w:rsidRDefault="00034A76">
            <w:pPr>
              <w:pStyle w:val="BodyText"/>
              <w:spacing w:line="360" w:lineRule="auto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Показатели</w:t>
            </w:r>
          </w:p>
        </w:tc>
        <w:tc>
          <w:tcPr>
            <w:tcW w:w="4641" w:type="dxa"/>
            <w:gridSpan w:val="2"/>
            <w:vAlign w:val="center"/>
          </w:tcPr>
          <w:p w:rsidR="00034A76" w:rsidRDefault="00034A76">
            <w:pPr>
              <w:pStyle w:val="BodyText"/>
              <w:spacing w:line="360" w:lineRule="auto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</w:t>
            </w:r>
          </w:p>
        </w:tc>
      </w:tr>
      <w:tr w:rsidR="00034A76">
        <w:trPr>
          <w:cantSplit/>
        </w:trPr>
        <w:tc>
          <w:tcPr>
            <w:tcW w:w="5211" w:type="dxa"/>
            <w:vMerge/>
          </w:tcPr>
          <w:p w:rsidR="00034A76" w:rsidRDefault="00034A76">
            <w:pPr>
              <w:pStyle w:val="BodyText"/>
              <w:spacing w:line="360" w:lineRule="auto"/>
              <w:jc w:val="both"/>
              <w:rPr>
                <w:rFonts w:ascii="Garamond" w:hAnsi="Garamond"/>
                <w:sz w:val="30"/>
              </w:rPr>
            </w:pPr>
          </w:p>
        </w:tc>
        <w:tc>
          <w:tcPr>
            <w:tcW w:w="2410" w:type="dxa"/>
            <w:vAlign w:val="center"/>
          </w:tcPr>
          <w:p w:rsidR="00034A76" w:rsidRDefault="00034A76">
            <w:pPr>
              <w:pStyle w:val="BodyText"/>
              <w:spacing w:line="360" w:lineRule="auto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совокупности</w:t>
            </w:r>
          </w:p>
        </w:tc>
        <w:tc>
          <w:tcPr>
            <w:tcW w:w="2231" w:type="dxa"/>
            <w:vAlign w:val="center"/>
          </w:tcPr>
          <w:p w:rsidR="00034A76" w:rsidRDefault="00034A76">
            <w:pPr>
              <w:pStyle w:val="BodyText"/>
              <w:spacing w:line="360" w:lineRule="auto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области</w:t>
            </w:r>
          </w:p>
        </w:tc>
      </w:tr>
      <w:tr w:rsidR="00034A76">
        <w:tc>
          <w:tcPr>
            <w:tcW w:w="5211" w:type="dxa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Всего производственных затрат в расчете на 1 хозяйство, тыс. руб.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том числе: - в растениеводстве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                       % к итогу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                      - в животноводстве</w:t>
            </w:r>
          </w:p>
          <w:p w:rsidR="00034A76" w:rsidRDefault="00034A76">
            <w:pPr>
              <w:pStyle w:val="BodyText"/>
              <w:jc w:val="both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                       % к итогу</w:t>
            </w:r>
          </w:p>
        </w:tc>
        <w:tc>
          <w:tcPr>
            <w:tcW w:w="241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4751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1693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35,6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3058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64,4</w:t>
            </w:r>
          </w:p>
        </w:tc>
        <w:tc>
          <w:tcPr>
            <w:tcW w:w="2231" w:type="dxa"/>
          </w:tcPr>
          <w:p w:rsidR="00034A76" w:rsidRDefault="00034A76">
            <w:pPr>
              <w:pStyle w:val="BodyText"/>
              <w:jc w:val="both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4276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1422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33,3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2854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66,7</w:t>
            </w:r>
          </w:p>
        </w:tc>
      </w:tr>
    </w:tbl>
    <w:p w:rsidR="00034A76" w:rsidRDefault="00034A76">
      <w:pPr>
        <w:pStyle w:val="BodyText"/>
        <w:spacing w:before="24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исследуемой совокупности размер производственных затрат в расчете на одно хозяйство равен 4,751 млн. рублей, из них на животноводство приходится  64,4%, а на растениеводство 35,6%. Данная структура примерно соответствует структуре производственных затрат по области. В структуре производственных затрат преобладают затраты на животноводство, поэтому именно на эту отрасль ориентированы исследуемые хозяйства, а так же сельхозпредприятия области.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after="120" w:line="360" w:lineRule="auto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2.5 Финансовые результаты деятельности предприятий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sz w:val="30"/>
        </w:rPr>
        <w:t>Обобщающая оценка результатов производственной деятельности предприятий дается на основе таких показателей как прибыль и рентабельность (таблица 8). Прибыль и рентабельность являются основными финансовыми результатами произ</w:t>
      </w:r>
      <w:r>
        <w:rPr>
          <w:rFonts w:ascii="Garamond" w:hAnsi="Garamond"/>
          <w:sz w:val="30"/>
        </w:rPr>
        <w:softHyphen/>
        <w:t>водственной деятельности любого предприятия, их повышение означает общее повышение эффективности финансово-хозяйственной деятельности.</w:t>
      </w:r>
    </w:p>
    <w:p w:rsidR="00034A76" w:rsidRDefault="00034A76">
      <w:pPr>
        <w:pStyle w:val="BodyText"/>
        <w:spacing w:line="360" w:lineRule="auto"/>
        <w:ind w:firstLine="72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jc w:val="right"/>
        <w:rPr>
          <w:rFonts w:ascii="Garamond" w:hAnsi="Garamond"/>
          <w:sz w:val="30"/>
        </w:rPr>
      </w:pPr>
    </w:p>
    <w:p w:rsidR="00034A76" w:rsidRDefault="00034A76">
      <w:pPr>
        <w:pStyle w:val="BodyText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8</w:t>
      </w:r>
    </w:p>
    <w:p w:rsidR="00034A76" w:rsidRDefault="00034A76">
      <w:pPr>
        <w:pStyle w:val="BodyText"/>
        <w:spacing w:after="120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Финансовые результаты производственной деятельности хозяйств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798"/>
      </w:tblGrid>
      <w:tr w:rsidR="00034A76">
        <w:trPr>
          <w:cantSplit/>
        </w:trPr>
        <w:tc>
          <w:tcPr>
            <w:tcW w:w="4219" w:type="dxa"/>
            <w:vMerge w:val="restart"/>
            <w:vAlign w:val="center"/>
          </w:tcPr>
          <w:p w:rsidR="00034A76" w:rsidRDefault="00034A76">
            <w:pPr>
              <w:pStyle w:val="BodyText"/>
              <w:spacing w:after="120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Показатели</w:t>
            </w:r>
          </w:p>
        </w:tc>
        <w:tc>
          <w:tcPr>
            <w:tcW w:w="5633" w:type="dxa"/>
            <w:gridSpan w:val="2"/>
            <w:vAlign w:val="center"/>
          </w:tcPr>
          <w:p w:rsidR="00034A76" w:rsidRDefault="00034A76">
            <w:pPr>
              <w:pStyle w:val="BodyText"/>
              <w:spacing w:after="120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</w:t>
            </w:r>
          </w:p>
        </w:tc>
      </w:tr>
      <w:tr w:rsidR="00034A76">
        <w:trPr>
          <w:cantSplit/>
        </w:trPr>
        <w:tc>
          <w:tcPr>
            <w:tcW w:w="4219" w:type="dxa"/>
            <w:vMerge/>
          </w:tcPr>
          <w:p w:rsidR="00034A76" w:rsidRDefault="00034A76">
            <w:pPr>
              <w:pStyle w:val="BodyText"/>
              <w:spacing w:after="120"/>
              <w:rPr>
                <w:rFonts w:ascii="Garamond" w:hAnsi="Garamond"/>
                <w:sz w:val="30"/>
              </w:rPr>
            </w:pPr>
          </w:p>
        </w:tc>
        <w:tc>
          <w:tcPr>
            <w:tcW w:w="2835" w:type="dxa"/>
            <w:vAlign w:val="center"/>
          </w:tcPr>
          <w:p w:rsidR="00034A76" w:rsidRDefault="00034A76">
            <w:pPr>
              <w:pStyle w:val="BodyText"/>
              <w:spacing w:after="120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совокупности</w:t>
            </w:r>
          </w:p>
        </w:tc>
        <w:tc>
          <w:tcPr>
            <w:tcW w:w="2798" w:type="dxa"/>
            <w:vAlign w:val="center"/>
          </w:tcPr>
          <w:p w:rsidR="00034A76" w:rsidRDefault="00034A76">
            <w:pPr>
              <w:pStyle w:val="BodyText"/>
              <w:spacing w:after="120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 области</w:t>
            </w:r>
          </w:p>
        </w:tc>
      </w:tr>
      <w:tr w:rsidR="00034A76">
        <w:trPr>
          <w:trHeight w:val="2094"/>
        </w:trPr>
        <w:tc>
          <w:tcPr>
            <w:tcW w:w="4219" w:type="dxa"/>
            <w:vAlign w:val="bottom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расчете на 1 хозяйство приходится, тыс. руб.:</w:t>
            </w:r>
          </w:p>
          <w:p w:rsidR="00034A76" w:rsidRDefault="00034A76">
            <w:pPr>
              <w:pStyle w:val="BodyText"/>
              <w:numPr>
                <w:ilvl w:val="0"/>
                <w:numId w:val="8"/>
              </w:numPr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Полной себестоимости реализованной продукции</w:t>
            </w:r>
          </w:p>
          <w:p w:rsidR="00034A76" w:rsidRDefault="00034A76">
            <w:pPr>
              <w:pStyle w:val="BodyText"/>
              <w:numPr>
                <w:ilvl w:val="0"/>
                <w:numId w:val="8"/>
              </w:numPr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Выручки от реализации продукции</w:t>
            </w:r>
          </w:p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Прибыли (+) или убытка (-)</w:t>
            </w:r>
          </w:p>
        </w:tc>
        <w:tc>
          <w:tcPr>
            <w:tcW w:w="2835" w:type="dxa"/>
            <w:vAlign w:val="bottom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3464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2031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-1433</w:t>
            </w:r>
          </w:p>
        </w:tc>
        <w:tc>
          <w:tcPr>
            <w:tcW w:w="2798" w:type="dxa"/>
            <w:vAlign w:val="bottom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3000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1979</w:t>
            </w:r>
          </w:p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-1021</w:t>
            </w:r>
          </w:p>
        </w:tc>
      </w:tr>
      <w:tr w:rsidR="00034A76">
        <w:tc>
          <w:tcPr>
            <w:tcW w:w="4219" w:type="dxa"/>
            <w:vAlign w:val="center"/>
          </w:tcPr>
          <w:p w:rsidR="00034A76" w:rsidRDefault="00034A76">
            <w:pPr>
              <w:pStyle w:val="BodyTex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Уровень рентабельности (+) или убыточности (-), %</w:t>
            </w:r>
          </w:p>
        </w:tc>
        <w:tc>
          <w:tcPr>
            <w:tcW w:w="2835" w:type="dxa"/>
            <w:vAlign w:val="bottom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-41,4</w:t>
            </w:r>
          </w:p>
        </w:tc>
        <w:tc>
          <w:tcPr>
            <w:tcW w:w="2798" w:type="dxa"/>
            <w:vAlign w:val="bottom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-34,0</w:t>
            </w:r>
          </w:p>
        </w:tc>
      </w:tr>
    </w:tbl>
    <w:p w:rsidR="00034A76" w:rsidRDefault="00034A76">
      <w:pPr>
        <w:pStyle w:val="BodyText"/>
        <w:spacing w:after="120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Проанализировав финансовые результаты производственной деятельности предприятий, можно сделать вывод об убыточности хозяйств как исследуемой совокупности, так и области. Уровень убыточности для предприятий исследуемой совокупности составил 41,4%, а предприятий области 34%. Таким образом следует сказать, что прибыль предприятий области не окупает всех затрат произведенной продукции и поэтому требуют особого внимания со стороны государства в лице администрации Кировской области.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3.</w:t>
      </w:r>
      <w:r>
        <w:rPr>
          <w:rFonts w:ascii="Garamond" w:hAnsi="Garamond"/>
          <w:sz w:val="30"/>
        </w:rPr>
        <w:t xml:space="preserve"> </w:t>
      </w:r>
      <w:r>
        <w:rPr>
          <w:rFonts w:ascii="Garamond" w:hAnsi="Garamond"/>
          <w:b/>
          <w:sz w:val="30"/>
        </w:rPr>
        <w:t>Экономико-статистический анализ производительности труда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3.1. Выявление факторов и оценка их влияния на результаты производства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Отбор факторов и дальнейшую оценку их влияния на результаты производства следует начинать с логического анализа причинно-следственных взаимосвязей между показателями, состав которых определяется темой проводимого исследования. Для оценки характера изменения взаимодействующих показателей при достаточно большом числе наблюдений был использован метод статистических группировок. Аналитическая группировка проводится в следующей последовательности:</w:t>
      </w:r>
    </w:p>
    <w:p w:rsidR="00034A76" w:rsidRDefault="00034A76">
      <w:pPr>
        <w:numPr>
          <w:ilvl w:val="0"/>
          <w:numId w:val="10"/>
        </w:numPr>
        <w:spacing w:line="360" w:lineRule="auto"/>
        <w:ind w:left="0" w:firstLine="284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Выбирается группировочный признак, в качестве которого обычно используют факторный признак.</w:t>
      </w:r>
    </w:p>
    <w:p w:rsidR="00034A76" w:rsidRDefault="00034A76">
      <w:pPr>
        <w:numPr>
          <w:ilvl w:val="0"/>
          <w:numId w:val="10"/>
        </w:numPr>
        <w:spacing w:line="360" w:lineRule="auto"/>
        <w:ind w:left="0" w:firstLine="284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Сроится ранжированный ряд по группировочному признаку (т.е. необходимо расположить показатели в порядке возрастания), изобразить его графически и проанализировать. Если крайние хозяйства будут резко отличаться по значению от всей совокупности, то их следует либо выделить в особую группу, либо отбросить.</w:t>
      </w:r>
    </w:p>
    <w:p w:rsidR="00034A76" w:rsidRDefault="00034A76">
      <w:pPr>
        <w:numPr>
          <w:ilvl w:val="0"/>
          <w:numId w:val="10"/>
        </w:numPr>
        <w:spacing w:line="360" w:lineRule="auto"/>
        <w:ind w:left="0" w:firstLine="284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Определяем величину интервала: </w:t>
      </w:r>
      <w:r w:rsidR="007E2F66">
        <w:rPr>
          <w:rFonts w:ascii="Garamond" w:hAnsi="Garamond"/>
          <w:position w:val="-22"/>
          <w:sz w:val="30"/>
        </w:rPr>
        <w:pict>
          <v:shape id="_x0000_i1054" type="#_x0000_t75" style="width:120.75pt;height:36.75pt" fillcolor="window">
            <v:imagedata r:id="rId32" o:title=""/>
          </v:shape>
        </w:pic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604"/>
      </w:tblGrid>
      <w:tr w:rsidR="00034A76">
        <w:tc>
          <w:tcPr>
            <w:tcW w:w="250" w:type="dxa"/>
          </w:tcPr>
          <w:p w:rsidR="00034A76" w:rsidRDefault="00034A76">
            <w:pPr>
              <w:spacing w:line="360" w:lineRule="auto"/>
              <w:jc w:val="both"/>
              <w:rPr>
                <w:rFonts w:ascii="Garamond" w:hAnsi="Garamond"/>
                <w:sz w:val="30"/>
              </w:rPr>
            </w:pPr>
          </w:p>
        </w:tc>
        <w:tc>
          <w:tcPr>
            <w:tcW w:w="9604" w:type="dxa"/>
          </w:tcPr>
          <w:p w:rsidR="00034A76" w:rsidRDefault="00034A76">
            <w:pPr>
              <w:spacing w:line="360" w:lineRule="auto"/>
              <w:ind w:left="459" w:hanging="459"/>
              <w:jc w:val="both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где:  - наибольшее значение группировочного признака;</w:t>
            </w:r>
          </w:p>
          <w:p w:rsidR="00034A76" w:rsidRDefault="00034A76">
            <w:pPr>
              <w:spacing w:line="360" w:lineRule="auto"/>
              <w:ind w:left="459"/>
              <w:jc w:val="both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 - наименьшее значение группировочного признака;</w:t>
            </w:r>
          </w:p>
          <w:p w:rsidR="00034A76" w:rsidRDefault="00034A76">
            <w:pPr>
              <w:spacing w:line="360" w:lineRule="auto"/>
              <w:ind w:left="459"/>
              <w:jc w:val="both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 - количество групп.</w:t>
            </w:r>
          </w:p>
        </w:tc>
      </w:tr>
    </w:tbl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 связи с тем, что при проведении аналитических группировок число единиц в группах должно быть достаточно большим (как правило, не менее 5), при заданном объеме совокупности около 30 единиц, рекомендуется выделить 3 группы (</w:t>
      </w:r>
      <w:r>
        <w:rPr>
          <w:rFonts w:ascii="Garamond" w:hAnsi="Garamond"/>
          <w:i/>
          <w:sz w:val="30"/>
        </w:rPr>
        <w:t>К</w:t>
      </w:r>
      <w:r>
        <w:rPr>
          <w:rFonts w:ascii="Garamond" w:hAnsi="Garamond"/>
          <w:sz w:val="30"/>
        </w:rPr>
        <w:t xml:space="preserve"> = 3).</w:t>
      </w:r>
    </w:p>
    <w:p w:rsidR="00034A76" w:rsidRDefault="00034A76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Определить границы интервалов групп и число хозяйств в них. В соответствии с законом нормального распределения наибольшее число предприятий должно находиться в средней группе.</w:t>
      </w:r>
    </w:p>
    <w:p w:rsidR="00034A76" w:rsidRDefault="00034A76">
      <w:pPr>
        <w:numPr>
          <w:ilvl w:val="0"/>
          <w:numId w:val="12"/>
        </w:numPr>
        <w:spacing w:line="360" w:lineRule="auto"/>
        <w:ind w:left="0" w:firstLine="284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полученным группам и по совокупности в целом определяют сводные данные, которые представлены в приложении 3, а на их основе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относительные и средние показатели по каждой группе и по </w:t>
      </w:r>
      <w:r>
        <w:rPr>
          <w:rFonts w:ascii="Garamond" w:hAnsi="Garamond"/>
          <w:sz w:val="30"/>
          <w:lang w:val="en-US"/>
        </w:rPr>
        <w:t>c</w:t>
      </w:r>
      <w:r>
        <w:rPr>
          <w:rFonts w:ascii="Garamond" w:hAnsi="Garamond"/>
          <w:sz w:val="30"/>
        </w:rPr>
        <w:t>овокупности (приложение 4).</w:t>
      </w:r>
    </w:p>
    <w:p w:rsidR="00034A76" w:rsidRDefault="007E2F6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noProof/>
          <w:sz w:val="30"/>
        </w:rPr>
        <w:pict>
          <v:shape id="_x0000_s1031" type="#_x0000_t75" style="position:absolute;left:0;text-align:left;margin-left:0;margin-top:0;width:1.1pt;height:3.55pt;z-index:251657728" o:allowincell="f">
            <v:imagedata r:id="rId33" o:title=""/>
            <w10:wrap type="topAndBottom"/>
          </v:shape>
        </w:pict>
      </w:r>
      <w:r w:rsidR="00034A76">
        <w:rPr>
          <w:rFonts w:ascii="Garamond" w:hAnsi="Garamond"/>
          <w:sz w:val="30"/>
        </w:rPr>
        <w:t xml:space="preserve">В результате проведенных нами </w:t>
      </w:r>
      <w:r w:rsidR="00034A76">
        <w:rPr>
          <w:rFonts w:ascii="Garamond" w:hAnsi="Garamond"/>
          <w:color w:val="000000"/>
          <w:sz w:val="30"/>
        </w:rPr>
        <w:t xml:space="preserve">группировок </w:t>
      </w:r>
      <w:r w:rsidR="00034A76">
        <w:rPr>
          <w:rFonts w:ascii="Garamond" w:hAnsi="Garamond"/>
          <w:sz w:val="30"/>
        </w:rPr>
        <w:t>расчеты сводных данных  по первой группировке представлены в таблице 9.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sz w:val="30"/>
          <w:lang w:val="en-US"/>
        </w:rPr>
        <w:t>Основные показатели: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sz w:val="30"/>
          <w:lang w:val="en-US"/>
        </w:rPr>
        <w:t>1.</w:t>
      </w:r>
      <w:r w:rsidR="007E2F66">
        <w:rPr>
          <w:rFonts w:ascii="Garamond" w:hAnsi="Garamond"/>
          <w:position w:val="-30"/>
          <w:sz w:val="30"/>
        </w:rPr>
        <w:pict>
          <v:shape id="_x0000_i1055" type="#_x0000_t75" style="width:443.25pt;height:37.5pt" fillcolor="window">
            <v:imagedata r:id="rId34" o:title=""/>
          </v:shape>
        </w:pict>
      </w:r>
      <w:r>
        <w:rPr>
          <w:rFonts w:ascii="Garamond" w:hAnsi="Garamond"/>
          <w:sz w:val="30"/>
          <w:lang w:val="en-US"/>
        </w:rPr>
        <w:t>x100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</w:p>
    <w:p w:rsidR="00034A76" w:rsidRDefault="007E2F66">
      <w:pPr>
        <w:pStyle w:val="BodyText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position w:val="-30"/>
          <w:sz w:val="30"/>
        </w:rPr>
        <w:pict>
          <v:shape id="_x0000_i1056" type="#_x0000_t75" style="width:437.25pt;height:42.75pt" fillcolor="window">
            <v:imagedata r:id="rId35" o:title=""/>
          </v:shape>
        </w:pic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  <w:lang w:val="en-US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Дополнительный показатель:</w:t>
      </w:r>
    </w:p>
    <w:p w:rsidR="00034A76" w:rsidRDefault="007E2F66">
      <w:pPr>
        <w:pStyle w:val="BodyText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position w:val="-30"/>
          <w:sz w:val="30"/>
        </w:rPr>
        <w:pict>
          <v:shape id="_x0000_i1057" type="#_x0000_t75" style="width:317.25pt;height:42.75pt" fillcolor="window">
            <v:imagedata r:id="rId36" o:title=""/>
          </v:shape>
        </w:pict>
      </w:r>
      <w:r w:rsidR="00034A76">
        <w:rPr>
          <w:rFonts w:ascii="Garamond" w:hAnsi="Garamond"/>
          <w:sz w:val="30"/>
          <w:lang w:val="en-US"/>
        </w:rPr>
        <w:t>x</w:t>
      </w:r>
      <w:r w:rsidR="00034A76">
        <w:rPr>
          <w:rFonts w:ascii="Garamond" w:hAnsi="Garamond"/>
          <w:sz w:val="30"/>
        </w:rPr>
        <w:t>100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1417"/>
        <w:gridCol w:w="1560"/>
        <w:gridCol w:w="1559"/>
        <w:gridCol w:w="1417"/>
      </w:tblGrid>
      <w:tr w:rsidR="00034A76">
        <w:tc>
          <w:tcPr>
            <w:tcW w:w="2235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Группы хозяйств по выручке на 1 раб-ка, тыс. руб.</w:t>
            </w:r>
          </w:p>
        </w:tc>
        <w:tc>
          <w:tcPr>
            <w:tcW w:w="1559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Число хозяйств в группе</w:t>
            </w:r>
          </w:p>
        </w:tc>
        <w:tc>
          <w:tcPr>
            <w:tcW w:w="1417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Площадь с.х. угодий, га</w:t>
            </w:r>
          </w:p>
        </w:tc>
        <w:tc>
          <w:tcPr>
            <w:tcW w:w="156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Кол-во человек занятых в с.х. произв-ве</w:t>
            </w:r>
          </w:p>
        </w:tc>
        <w:tc>
          <w:tcPr>
            <w:tcW w:w="1559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Выручка от реализации с.х. продукции</w:t>
            </w:r>
          </w:p>
        </w:tc>
        <w:tc>
          <w:tcPr>
            <w:tcW w:w="1417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Ср.год. стоимость ОПФ, тыс. руб.</w:t>
            </w:r>
          </w:p>
        </w:tc>
      </w:tr>
      <w:tr w:rsidR="00034A76">
        <w:tc>
          <w:tcPr>
            <w:tcW w:w="223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До 9,4</w:t>
            </w:r>
          </w:p>
        </w:tc>
        <w:tc>
          <w:tcPr>
            <w:tcW w:w="1559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5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21111</w:t>
            </w:r>
          </w:p>
        </w:tc>
        <w:tc>
          <w:tcPr>
            <w:tcW w:w="1560" w:type="dxa"/>
          </w:tcPr>
          <w:p w:rsidR="00034A76" w:rsidRDefault="00034A76">
            <w:pPr>
              <w:pStyle w:val="xl22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ascii="Garamond" w:eastAsia="Times New Roman" w:hAnsi="Garamond" w:cs="Courier New"/>
                <w:sz w:val="28"/>
              </w:rPr>
            </w:pPr>
            <w:r>
              <w:rPr>
                <w:rFonts w:ascii="Garamond" w:eastAsia="Times New Roman" w:hAnsi="Garamond" w:cs="Courier New"/>
                <w:sz w:val="28"/>
              </w:rPr>
              <w:t>718</w:t>
            </w:r>
          </w:p>
        </w:tc>
        <w:tc>
          <w:tcPr>
            <w:tcW w:w="1559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4716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185305</w:t>
            </w:r>
          </w:p>
        </w:tc>
      </w:tr>
      <w:tr w:rsidR="00034A76">
        <w:tc>
          <w:tcPr>
            <w:tcW w:w="223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9,4 – 15,9</w:t>
            </w:r>
          </w:p>
        </w:tc>
        <w:tc>
          <w:tcPr>
            <w:tcW w:w="1559" w:type="dxa"/>
          </w:tcPr>
          <w:p w:rsidR="00034A76" w:rsidRDefault="00034A76">
            <w:pPr>
              <w:pStyle w:val="xl22"/>
              <w:pBdr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ascii="Garamond" w:eastAsia="Times New Roman" w:hAnsi="Garamond" w:cs="Courier New"/>
                <w:sz w:val="28"/>
              </w:rPr>
            </w:pPr>
            <w:r>
              <w:rPr>
                <w:rFonts w:ascii="Garamond" w:eastAsia="Times New Roman" w:hAnsi="Garamond" w:cs="Courier New"/>
                <w:sz w:val="28"/>
              </w:rPr>
              <w:t>17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85627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2716</w:t>
            </w:r>
          </w:p>
        </w:tc>
        <w:tc>
          <w:tcPr>
            <w:tcW w:w="1559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35245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560878</w:t>
            </w:r>
          </w:p>
        </w:tc>
      </w:tr>
      <w:tr w:rsidR="00034A76">
        <w:tc>
          <w:tcPr>
            <w:tcW w:w="223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Свыше 15,9</w:t>
            </w:r>
          </w:p>
        </w:tc>
        <w:tc>
          <w:tcPr>
            <w:tcW w:w="1559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6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26859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871</w:t>
            </w:r>
          </w:p>
        </w:tc>
        <w:tc>
          <w:tcPr>
            <w:tcW w:w="1559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16895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188547</w:t>
            </w:r>
          </w:p>
        </w:tc>
      </w:tr>
      <w:tr w:rsidR="00034A76">
        <w:tc>
          <w:tcPr>
            <w:tcW w:w="2235" w:type="dxa"/>
          </w:tcPr>
          <w:p w:rsidR="00034A76" w:rsidRDefault="00034A76">
            <w:pPr>
              <w:pStyle w:val="BodyTex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Итого</w:t>
            </w:r>
          </w:p>
        </w:tc>
        <w:tc>
          <w:tcPr>
            <w:tcW w:w="1559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28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133597</w:t>
            </w:r>
          </w:p>
        </w:tc>
        <w:tc>
          <w:tcPr>
            <w:tcW w:w="1560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4305</w:t>
            </w:r>
          </w:p>
        </w:tc>
        <w:tc>
          <w:tcPr>
            <w:tcW w:w="1559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56856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934730</w:t>
            </w:r>
          </w:p>
        </w:tc>
      </w:tr>
    </w:tbl>
    <w:p w:rsidR="00034A76" w:rsidRDefault="00034A76">
      <w:pPr>
        <w:pStyle w:val="BodyTextIndent2"/>
        <w:spacing w:before="360" w:after="240" w:line="360" w:lineRule="auto"/>
        <w:ind w:right="-1" w:firstLine="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Используя сводные данные, составляем итоговую группировочную таблицу   и проводим анализ представленных в ней показателей.</w:t>
      </w:r>
    </w:p>
    <w:p w:rsidR="00034A76" w:rsidRDefault="00034A76">
      <w:pPr>
        <w:pStyle w:val="BodyTextIndent2"/>
        <w:spacing w:before="120" w:line="360" w:lineRule="auto"/>
        <w:ind w:right="-1" w:firstLine="0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701"/>
        <w:gridCol w:w="2127"/>
        <w:gridCol w:w="1842"/>
      </w:tblGrid>
      <w:tr w:rsidR="00034A76">
        <w:trPr>
          <w:cantSplit/>
          <w:trHeight w:val="439"/>
        </w:trPr>
        <w:tc>
          <w:tcPr>
            <w:tcW w:w="2660" w:type="dxa"/>
            <w:vMerge w:val="restart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Группы хозяйств по выручке на 1 раб-ка, тыс. руб.</w:t>
            </w:r>
          </w:p>
        </w:tc>
        <w:tc>
          <w:tcPr>
            <w:tcW w:w="1417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Число хозяйств в группе</w:t>
            </w:r>
          </w:p>
        </w:tc>
        <w:tc>
          <w:tcPr>
            <w:tcW w:w="5670" w:type="dxa"/>
            <w:gridSpan w:val="3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 по группам</w:t>
            </w:r>
          </w:p>
        </w:tc>
      </w:tr>
      <w:tr w:rsidR="00034A76">
        <w:trPr>
          <w:cantSplit/>
        </w:trPr>
        <w:tc>
          <w:tcPr>
            <w:tcW w:w="2660" w:type="dxa"/>
            <w:vMerge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417" w:type="dxa"/>
            <w:vMerge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701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Выручка на 1 работника</w:t>
            </w:r>
          </w:p>
        </w:tc>
        <w:tc>
          <w:tcPr>
            <w:tcW w:w="2127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Человек на 100 га с.х. угодий</w:t>
            </w:r>
          </w:p>
        </w:tc>
        <w:tc>
          <w:tcPr>
            <w:tcW w:w="1842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ОПФ на 100 га с.х. угодий</w:t>
            </w:r>
          </w:p>
        </w:tc>
      </w:tr>
      <w:tr w:rsidR="00034A76">
        <w:tc>
          <w:tcPr>
            <w:tcW w:w="266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До 11,1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5</w:t>
            </w:r>
          </w:p>
        </w:tc>
        <w:tc>
          <w:tcPr>
            <w:tcW w:w="1701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6.6</w:t>
            </w:r>
          </w:p>
        </w:tc>
        <w:tc>
          <w:tcPr>
            <w:tcW w:w="21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3.4</w:t>
            </w:r>
          </w:p>
        </w:tc>
        <w:tc>
          <w:tcPr>
            <w:tcW w:w="1842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877.77</w:t>
            </w:r>
          </w:p>
        </w:tc>
      </w:tr>
      <w:tr w:rsidR="00034A76">
        <w:tc>
          <w:tcPr>
            <w:tcW w:w="266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11,1 – 16,8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17</w:t>
            </w:r>
          </w:p>
        </w:tc>
        <w:tc>
          <w:tcPr>
            <w:tcW w:w="1701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13.0</w:t>
            </w:r>
          </w:p>
        </w:tc>
        <w:tc>
          <w:tcPr>
            <w:tcW w:w="21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3.2</w:t>
            </w:r>
          </w:p>
        </w:tc>
        <w:tc>
          <w:tcPr>
            <w:tcW w:w="1842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655.02</w:t>
            </w:r>
          </w:p>
        </w:tc>
      </w:tr>
      <w:tr w:rsidR="00034A76">
        <w:tc>
          <w:tcPr>
            <w:tcW w:w="266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Свыше 16,8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6</w:t>
            </w:r>
          </w:p>
        </w:tc>
        <w:tc>
          <w:tcPr>
            <w:tcW w:w="1701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19.4</w:t>
            </w:r>
          </w:p>
        </w:tc>
        <w:tc>
          <w:tcPr>
            <w:tcW w:w="2127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3.2</w:t>
            </w:r>
          </w:p>
        </w:tc>
        <w:tc>
          <w:tcPr>
            <w:tcW w:w="1842" w:type="dxa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701.99</w:t>
            </w:r>
          </w:p>
        </w:tc>
      </w:tr>
      <w:tr w:rsidR="00034A76">
        <w:tc>
          <w:tcPr>
            <w:tcW w:w="266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 по совокупности</w:t>
            </w:r>
          </w:p>
        </w:tc>
        <w:tc>
          <w:tcPr>
            <w:tcW w:w="1417" w:type="dxa"/>
          </w:tcPr>
          <w:p w:rsidR="00034A76" w:rsidRDefault="00034A76">
            <w:pPr>
              <w:jc w:val="center"/>
              <w:rPr>
                <w:rFonts w:ascii="Garamond" w:hAnsi="Garamond" w:cs="Courier New"/>
                <w:sz w:val="28"/>
              </w:rPr>
            </w:pPr>
          </w:p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28</w:t>
            </w:r>
          </w:p>
        </w:tc>
        <w:tc>
          <w:tcPr>
            <w:tcW w:w="1701" w:type="dxa"/>
            <w:vAlign w:val="center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12.98</w:t>
            </w:r>
          </w:p>
        </w:tc>
        <w:tc>
          <w:tcPr>
            <w:tcW w:w="2127" w:type="dxa"/>
            <w:vAlign w:val="center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3.27</w:t>
            </w:r>
          </w:p>
        </w:tc>
        <w:tc>
          <w:tcPr>
            <w:tcW w:w="1842" w:type="dxa"/>
            <w:vAlign w:val="center"/>
          </w:tcPr>
          <w:p w:rsidR="00034A76" w:rsidRDefault="00034A76">
            <w:pPr>
              <w:jc w:val="center"/>
              <w:rPr>
                <w:rFonts w:ascii="Garamond" w:eastAsia="Arial Unicode MS" w:hAnsi="Garamond" w:cs="Courier New"/>
                <w:sz w:val="28"/>
              </w:rPr>
            </w:pPr>
            <w:r>
              <w:rPr>
                <w:rFonts w:ascii="Garamond" w:hAnsi="Garamond" w:cs="Courier New"/>
                <w:sz w:val="28"/>
              </w:rPr>
              <w:t>744.93</w:t>
            </w:r>
          </w:p>
        </w:tc>
      </w:tr>
    </w:tbl>
    <w:p w:rsidR="00034A76" w:rsidRDefault="00034A76">
      <w:pPr>
        <w:spacing w:before="240" w:line="360" w:lineRule="auto"/>
        <w:ind w:right="369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Сравнение показателей по группам позволяет сделать вывод, что с уменьшением количества человек на 100 га сельхозугодий от первой ко второй группе на 8,3% выручка в среднем увеличивается на 5,9 тыс. рублей. Одновременное увеличение количества работников в среднем на 6,0% (</w:t>
      </w:r>
      <w:r w:rsidR="007E2F66">
        <w:rPr>
          <w:rFonts w:ascii="Garamond" w:hAnsi="Garamond"/>
          <w:position w:val="-28"/>
          <w:sz w:val="30"/>
        </w:rPr>
        <w:pict>
          <v:shape id="_x0000_i1058" type="#_x0000_t75" style="width:69.75pt;height:33pt" fillcolor="window">
            <v:imagedata r:id="rId37" o:title=""/>
          </v:shape>
        </w:pict>
      </w:r>
      <w:r>
        <w:rPr>
          <w:rFonts w:ascii="Garamond" w:hAnsi="Garamond"/>
          <w:sz w:val="30"/>
        </w:rPr>
        <w:t>) и ОПФ 100 га сельхозугодий на 23,5% сопровождается увеличением выручки на 1 работника на 6,2 тыс.рублей или 46,3% (</w:t>
      </w:r>
      <w:r w:rsidR="007E2F66">
        <w:rPr>
          <w:rFonts w:ascii="Garamond" w:hAnsi="Garamond"/>
          <w:position w:val="-28"/>
          <w:sz w:val="30"/>
        </w:rPr>
        <w:pict>
          <v:shape id="_x0000_i1059" type="#_x0000_t75" style="width:81.75pt;height:33pt" fillcolor="window">
            <v:imagedata r:id="rId38" o:title=""/>
          </v:shape>
        </w:pict>
      </w:r>
      <w:r>
        <w:rPr>
          <w:rFonts w:ascii="Garamond" w:hAnsi="Garamond"/>
          <w:sz w:val="30"/>
        </w:rPr>
        <w:t>).</w:t>
      </w:r>
    </w:p>
    <w:p w:rsidR="00034A76" w:rsidRDefault="00034A76">
      <w:pPr>
        <w:pStyle w:val="BodyTextIndent"/>
        <w:spacing w:before="120" w:line="360" w:lineRule="auto"/>
        <w:ind w:firstLine="0"/>
        <w:rPr>
          <w:rFonts w:ascii="Garamond" w:hAnsi="Garamond"/>
          <w:sz w:val="30"/>
        </w:rPr>
      </w:pPr>
    </w:p>
    <w:p w:rsidR="00034A76" w:rsidRDefault="00034A76">
      <w:pPr>
        <w:pStyle w:val="BodyTextIndent"/>
        <w:spacing w:before="120" w:line="360" w:lineRule="auto"/>
        <w:ind w:firstLine="0"/>
        <w:jc w:val="lef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Рассмотрим вторую группировку.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Показатели для этой группировки представлены в таблице 11.</w:t>
      </w:r>
    </w:p>
    <w:p w:rsidR="00034A76" w:rsidRDefault="00034A76">
      <w:pPr>
        <w:pStyle w:val="BodyTextIndent"/>
        <w:spacing w:before="120" w:line="360" w:lineRule="auto"/>
        <w:ind w:firstLine="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Основные показатели:</w:t>
      </w:r>
    </w:p>
    <w:p w:rsidR="00034A76" w:rsidRDefault="007E2F66">
      <w:pPr>
        <w:pStyle w:val="BodyTextIndent"/>
        <w:numPr>
          <w:ilvl w:val="0"/>
          <w:numId w:val="4"/>
        </w:numPr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position w:val="-30"/>
          <w:sz w:val="30"/>
        </w:rPr>
        <w:pict>
          <v:shape id="_x0000_i1060" type="#_x0000_t75" style="width:391.5pt;height:42.75pt" fillcolor="window">
            <v:imagedata r:id="rId39" o:title=""/>
          </v:shape>
        </w:pict>
      </w:r>
      <w:r w:rsidR="00034A76">
        <w:rPr>
          <w:rFonts w:ascii="Garamond" w:hAnsi="Garamond"/>
          <w:sz w:val="30"/>
          <w:lang w:val="en-US"/>
        </w:rPr>
        <w:t>x</w:t>
      </w:r>
      <w:r w:rsidR="00034A76">
        <w:rPr>
          <w:rFonts w:ascii="Garamond" w:hAnsi="Garamond"/>
          <w:sz w:val="30"/>
        </w:rPr>
        <w:t>100</w:t>
      </w:r>
    </w:p>
    <w:p w:rsidR="00034A76" w:rsidRDefault="007E2F66">
      <w:pPr>
        <w:pStyle w:val="BodyText"/>
        <w:numPr>
          <w:ilvl w:val="0"/>
          <w:numId w:val="4"/>
        </w:numPr>
        <w:spacing w:before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position w:val="-30"/>
          <w:sz w:val="30"/>
        </w:rPr>
        <w:pict>
          <v:shape id="_x0000_i1061" type="#_x0000_t75" style="width:352.5pt;height:42.75pt" fillcolor="window">
            <v:imagedata r:id="rId40" o:title=""/>
          </v:shape>
        </w:pict>
      </w:r>
    </w:p>
    <w:p w:rsidR="00034A76" w:rsidRDefault="00034A76">
      <w:pPr>
        <w:pStyle w:val="BodyText"/>
        <w:spacing w:before="120" w:after="120"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  <w:lang w:val="en-US"/>
        </w:rPr>
        <w:t xml:space="preserve">Дополнительный </w:t>
      </w:r>
      <w:r>
        <w:rPr>
          <w:rFonts w:ascii="Garamond" w:hAnsi="Garamond"/>
          <w:sz w:val="30"/>
        </w:rPr>
        <w:t>показатель:</w:t>
      </w:r>
    </w:p>
    <w:p w:rsidR="00034A76" w:rsidRDefault="007E2F66">
      <w:pPr>
        <w:pStyle w:val="BodyText"/>
        <w:numPr>
          <w:ilvl w:val="0"/>
          <w:numId w:val="4"/>
        </w:numPr>
        <w:spacing w:before="120" w:after="120" w:line="360" w:lineRule="auto"/>
        <w:jc w:val="both"/>
        <w:rPr>
          <w:rFonts w:ascii="Garamond" w:hAnsi="Garamond"/>
          <w:sz w:val="30"/>
          <w:lang w:val="en-US"/>
        </w:rPr>
      </w:pPr>
      <w:r>
        <w:rPr>
          <w:rFonts w:ascii="Garamond" w:hAnsi="Garamond"/>
          <w:position w:val="-30"/>
          <w:sz w:val="30"/>
        </w:rPr>
        <w:pict>
          <v:shape id="_x0000_i1062" type="#_x0000_t75" style="width:390.75pt;height:42.75pt" fillcolor="window">
            <v:imagedata r:id="rId41" o:title=""/>
          </v:shape>
        </w:pict>
      </w:r>
    </w:p>
    <w:p w:rsidR="00034A76" w:rsidRDefault="00034A76">
      <w:pPr>
        <w:pStyle w:val="BodyText"/>
        <w:spacing w:before="120"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845"/>
        <w:gridCol w:w="1439"/>
        <w:gridCol w:w="1642"/>
      </w:tblGrid>
      <w:tr w:rsidR="00034A76"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Группы хозяйств по выручке на 100 га, тыс. рублей</w:t>
            </w:r>
          </w:p>
        </w:tc>
        <w:tc>
          <w:tcPr>
            <w:tcW w:w="1642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Число хозяйств в группах</w:t>
            </w:r>
          </w:p>
        </w:tc>
        <w:tc>
          <w:tcPr>
            <w:tcW w:w="1642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Ср. год. стоимость ОПФ, тыс. рублей</w:t>
            </w:r>
          </w:p>
        </w:tc>
        <w:tc>
          <w:tcPr>
            <w:tcW w:w="1845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Ср. год. численность работников, человек</w:t>
            </w:r>
          </w:p>
        </w:tc>
        <w:tc>
          <w:tcPr>
            <w:tcW w:w="1439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Выручка от реализации продукции, тыс. рублей</w:t>
            </w:r>
          </w:p>
        </w:tc>
        <w:tc>
          <w:tcPr>
            <w:tcW w:w="1642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Площадь с.х. угодий, га</w:t>
            </w:r>
          </w:p>
        </w:tc>
      </w:tr>
      <w:tr w:rsidR="00034A76"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До 37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10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443457</w:t>
            </w:r>
          </w:p>
        </w:tc>
        <w:tc>
          <w:tcPr>
            <w:tcW w:w="184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2058</w:t>
            </w:r>
          </w:p>
        </w:tc>
        <w:tc>
          <w:tcPr>
            <w:tcW w:w="1439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18130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65834</w:t>
            </w:r>
          </w:p>
        </w:tc>
      </w:tr>
      <w:tr w:rsidR="00034A76"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37,0 – 63,2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13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362873</w:t>
            </w:r>
          </w:p>
        </w:tc>
        <w:tc>
          <w:tcPr>
            <w:tcW w:w="184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1597</w:t>
            </w:r>
          </w:p>
        </w:tc>
        <w:tc>
          <w:tcPr>
            <w:tcW w:w="1439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22184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49176</w:t>
            </w:r>
          </w:p>
        </w:tc>
      </w:tr>
      <w:tr w:rsidR="00034A76"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Свыше 63,2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5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257118</w:t>
            </w:r>
          </w:p>
        </w:tc>
        <w:tc>
          <w:tcPr>
            <w:tcW w:w="184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1311</w:t>
            </w:r>
          </w:p>
        </w:tc>
        <w:tc>
          <w:tcPr>
            <w:tcW w:w="1439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23407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29725</w:t>
            </w:r>
          </w:p>
        </w:tc>
      </w:tr>
      <w:tr w:rsidR="00034A76">
        <w:tc>
          <w:tcPr>
            <w:tcW w:w="1642" w:type="dxa"/>
          </w:tcPr>
          <w:p w:rsidR="00034A76" w:rsidRDefault="00034A76">
            <w:pPr>
              <w:pStyle w:val="BodyText"/>
              <w:jc w:val="right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Итого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28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1063448</w:t>
            </w:r>
          </w:p>
        </w:tc>
        <w:tc>
          <w:tcPr>
            <w:tcW w:w="184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4966</w:t>
            </w:r>
          </w:p>
        </w:tc>
        <w:tc>
          <w:tcPr>
            <w:tcW w:w="1439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63721</w:t>
            </w:r>
          </w:p>
        </w:tc>
        <w:tc>
          <w:tcPr>
            <w:tcW w:w="164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144735</w:t>
            </w:r>
          </w:p>
        </w:tc>
      </w:tr>
    </w:tbl>
    <w:p w:rsidR="00034A76" w:rsidRDefault="00034A76">
      <w:pPr>
        <w:pStyle w:val="BodyTextIndent2"/>
        <w:spacing w:before="240"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Используя сводные данные, составляем итоговую группировочную таблицу   и проводим анализ представленных в ней показателей.</w:t>
      </w:r>
    </w:p>
    <w:p w:rsidR="00034A76" w:rsidRDefault="00034A76">
      <w:pPr>
        <w:pStyle w:val="BodyTextIndent2"/>
        <w:spacing w:before="240"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Indent2"/>
        <w:spacing w:before="240"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Indent2"/>
        <w:spacing w:before="240"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Indent2"/>
        <w:spacing w:before="240"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034A76">
        <w:trPr>
          <w:cantSplit/>
        </w:trPr>
        <w:tc>
          <w:tcPr>
            <w:tcW w:w="1970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Группы хозяйств по выручке на 100 га, тыс. рублей</w:t>
            </w:r>
          </w:p>
        </w:tc>
        <w:tc>
          <w:tcPr>
            <w:tcW w:w="1970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Число хозяйств в группах</w:t>
            </w:r>
          </w:p>
        </w:tc>
        <w:tc>
          <w:tcPr>
            <w:tcW w:w="5910" w:type="dxa"/>
            <w:gridSpan w:val="3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 по группам</w:t>
            </w:r>
          </w:p>
        </w:tc>
      </w:tr>
      <w:tr w:rsidR="00034A76">
        <w:trPr>
          <w:cantSplit/>
        </w:trPr>
        <w:tc>
          <w:tcPr>
            <w:tcW w:w="1970" w:type="dxa"/>
            <w:vMerge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970" w:type="dxa"/>
            <w:vMerge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97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Выручка на 100 га, тыс. рублей</w:t>
            </w:r>
          </w:p>
        </w:tc>
        <w:tc>
          <w:tcPr>
            <w:tcW w:w="197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Фондовооруженность</w:t>
            </w:r>
          </w:p>
        </w:tc>
        <w:tc>
          <w:tcPr>
            <w:tcW w:w="197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Чис-ть раб-в на 1 предприятие</w:t>
            </w:r>
          </w:p>
        </w:tc>
      </w:tr>
      <w:tr w:rsidR="00034A76"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До 37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10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27,54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215,48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158</w:t>
            </w:r>
          </w:p>
        </w:tc>
      </w:tr>
      <w:tr w:rsidR="00034A76"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37,0 – 63,2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13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45,11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227,22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160</w:t>
            </w:r>
          </w:p>
        </w:tc>
      </w:tr>
      <w:tr w:rsidR="00034A76"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Свыше 63,2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5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78,74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196,12</w:t>
            </w:r>
          </w:p>
        </w:tc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262</w:t>
            </w:r>
          </w:p>
        </w:tc>
      </w:tr>
      <w:tr w:rsidR="00034A76">
        <w:tc>
          <w:tcPr>
            <w:tcW w:w="197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среднем по совокупности</w:t>
            </w:r>
          </w:p>
        </w:tc>
        <w:tc>
          <w:tcPr>
            <w:tcW w:w="197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28</w:t>
            </w:r>
          </w:p>
        </w:tc>
        <w:tc>
          <w:tcPr>
            <w:tcW w:w="197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44,02</w:t>
            </w:r>
          </w:p>
        </w:tc>
        <w:tc>
          <w:tcPr>
            <w:tcW w:w="197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214,15</w:t>
            </w:r>
          </w:p>
        </w:tc>
        <w:tc>
          <w:tcPr>
            <w:tcW w:w="1970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177</w:t>
            </w:r>
          </w:p>
        </w:tc>
      </w:tr>
    </w:tbl>
    <w:p w:rsidR="00034A76" w:rsidRDefault="00034A76">
      <w:pPr>
        <w:pStyle w:val="BodyText2"/>
        <w:spacing w:before="12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Сравнив показатели по группам можно сделать вывод, о том что с увеличением численности работников на 1,3% и их фондовооруженности на 5,4% выручка на каждые 100 га сельхозугодий возрасла на 17,57 тыс. рублей. При уменьшении фондовооруженности на 13,7% и увеличении числа работников на 63,7% выручка на 100 га увеличивается на 33,63 тыс. рублей. 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Для оценки существенности различия между группами по величине какого-либо признака рекомендуется использовать критерий Фишера (</w:t>
      </w: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</w:rPr>
        <w:t>), фактическое значение которого определяется по формуле:</w:t>
      </w:r>
    </w:p>
    <w:p w:rsidR="00034A76" w:rsidRDefault="007E2F66">
      <w:pPr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8"/>
          <w:sz w:val="30"/>
        </w:rPr>
        <w:pict>
          <v:shape id="_x0000_i1063" type="#_x0000_t75" style="width:98.25pt;height:60pt" fillcolor="window">
            <v:imagedata r:id="rId42" o:title=""/>
          </v:shape>
        </w:pict>
      </w:r>
      <w:r w:rsidR="00034A76">
        <w:rPr>
          <w:rFonts w:ascii="Garamond" w:hAnsi="Garamond"/>
          <w:sz w:val="30"/>
        </w:rPr>
        <w:t>,</w:t>
      </w:r>
    </w:p>
    <w:p w:rsidR="00034A76" w:rsidRDefault="00034A76">
      <w:pPr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где: </w:t>
      </w:r>
      <w:r>
        <w:rPr>
          <w:rFonts w:ascii="Garamond" w:hAnsi="Garamond"/>
          <w:sz w:val="30"/>
        </w:rPr>
        <w:sym w:font="Symbol" w:char="F073"/>
      </w:r>
      <w:r>
        <w:rPr>
          <w:rFonts w:ascii="Garamond" w:hAnsi="Garamond"/>
          <w:sz w:val="30"/>
          <w:vertAlign w:val="superscript"/>
        </w:rPr>
        <w:t>2</w:t>
      </w:r>
      <w:r>
        <w:rPr>
          <w:rFonts w:ascii="Garamond" w:hAnsi="Garamond"/>
          <w:sz w:val="30"/>
          <w:vertAlign w:val="subscript"/>
        </w:rPr>
        <w:t>м/гр</w:t>
      </w:r>
      <w:r>
        <w:rPr>
          <w:rFonts w:ascii="Garamond" w:hAnsi="Garamond"/>
          <w:sz w:val="30"/>
        </w:rPr>
        <w:t xml:space="preserve"> - межгрупповая дисперсия</w:t>
      </w:r>
    </w:p>
    <w:p w:rsidR="00034A76" w:rsidRDefault="00034A76">
      <w:pPr>
        <w:spacing w:line="360" w:lineRule="auto"/>
        <w:ind w:firstLine="567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sym w:font="Symbol" w:char="F073"/>
      </w:r>
      <w:r>
        <w:rPr>
          <w:rFonts w:ascii="Garamond" w:hAnsi="Garamond"/>
          <w:sz w:val="30"/>
          <w:vertAlign w:val="superscript"/>
        </w:rPr>
        <w:t>2</w:t>
      </w:r>
      <w:r>
        <w:rPr>
          <w:rFonts w:ascii="Garamond" w:hAnsi="Garamond"/>
          <w:sz w:val="30"/>
          <w:vertAlign w:val="subscript"/>
        </w:rPr>
        <w:t>ост</w:t>
      </w:r>
      <w:r>
        <w:rPr>
          <w:rFonts w:ascii="Garamond" w:hAnsi="Garamond"/>
          <w:b/>
          <w:sz w:val="30"/>
        </w:rPr>
        <w:t xml:space="preserve"> -</w:t>
      </w:r>
      <w:r>
        <w:rPr>
          <w:rFonts w:ascii="Garamond" w:hAnsi="Garamond"/>
          <w:sz w:val="30"/>
        </w:rPr>
        <w:t xml:space="preserve"> остаточная дисперсия.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</w:p>
    <w:p w:rsidR="00034A76" w:rsidRDefault="007E2F66">
      <w:pPr>
        <w:spacing w:line="360" w:lineRule="auto"/>
        <w:ind w:firstLine="851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12"/>
          <w:sz w:val="30"/>
        </w:rPr>
        <w:pict>
          <v:shape id="_x0000_i1064" type="#_x0000_t75" style="width:9.75pt;height:18.75pt" fillcolor="window">
            <v:imagedata r:id="rId43" o:title=""/>
          </v:shape>
        </w:pict>
      </w:r>
      <w:r>
        <w:rPr>
          <w:rFonts w:ascii="Garamond" w:hAnsi="Garamond"/>
          <w:position w:val="-28"/>
          <w:sz w:val="30"/>
        </w:rPr>
        <w:pict>
          <v:shape id="_x0000_i1065" type="#_x0000_t75" style="width:175.5pt;height:49.5pt" fillcolor="window">
            <v:imagedata r:id="rId44" o:title=""/>
          </v:shape>
        </w:pict>
      </w:r>
      <w:r w:rsidR="00034A76">
        <w:rPr>
          <w:rFonts w:ascii="Garamond" w:hAnsi="Garamond"/>
          <w:sz w:val="30"/>
        </w:rPr>
        <w:t xml:space="preserve">,    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где: </w:t>
      </w:r>
      <w:r w:rsidR="007E2F66">
        <w:rPr>
          <w:rFonts w:ascii="Garamond" w:hAnsi="Garamond"/>
          <w:position w:val="-4"/>
          <w:sz w:val="30"/>
        </w:rPr>
        <w:pict>
          <v:shape id="_x0000_i1066" type="#_x0000_t75" style="width:16.5pt;height:15.75pt" fillcolor="window">
            <v:imagedata r:id="rId45" o:title=""/>
          </v:shape>
        </w:pict>
      </w:r>
      <w:r>
        <w:rPr>
          <w:rFonts w:ascii="Garamond" w:hAnsi="Garamond"/>
          <w:sz w:val="30"/>
        </w:rPr>
        <w:t xml:space="preserve"> - варианты;</w:t>
      </w:r>
    </w:p>
    <w:p w:rsidR="00034A76" w:rsidRDefault="00034A76">
      <w:pPr>
        <w:spacing w:line="360" w:lineRule="auto"/>
        <w:ind w:firstLine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</w:t>
      </w:r>
      <w:r w:rsidR="007E2F66">
        <w:rPr>
          <w:rFonts w:ascii="Garamond" w:hAnsi="Garamond"/>
          <w:position w:val="-14"/>
          <w:sz w:val="30"/>
        </w:rPr>
        <w:pict>
          <v:shape id="_x0000_i1067" type="#_x0000_t75" style="width:27pt;height:27pt" fillcolor="window">
            <v:imagedata r:id="rId46" o:title=""/>
          </v:shape>
        </w:pict>
      </w:r>
      <w:r>
        <w:rPr>
          <w:rFonts w:ascii="Garamond" w:hAnsi="Garamond"/>
          <w:sz w:val="30"/>
        </w:rPr>
        <w:t xml:space="preserve"> - средняя групповая;</w:t>
      </w:r>
    </w:p>
    <w:p w:rsidR="00034A76" w:rsidRDefault="00034A76">
      <w:pPr>
        <w:spacing w:line="360" w:lineRule="auto"/>
        <w:ind w:firstLine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</w:t>
      </w:r>
      <w:r w:rsidR="007E2F66">
        <w:rPr>
          <w:rFonts w:ascii="Garamond" w:hAnsi="Garamond"/>
          <w:position w:val="-10"/>
          <w:sz w:val="30"/>
        </w:rPr>
        <w:pict>
          <v:shape id="_x0000_i1068" type="#_x0000_t75" style="width:36pt;height:24.75pt" fillcolor="window">
            <v:imagedata r:id="rId47" o:title=""/>
          </v:shape>
        </w:pict>
      </w:r>
      <w:r>
        <w:rPr>
          <w:rFonts w:ascii="Garamond" w:hAnsi="Garamond"/>
          <w:sz w:val="30"/>
        </w:rPr>
        <w:t xml:space="preserve"> - средняя общая;</w:t>
      </w:r>
    </w:p>
    <w:p w:rsidR="00034A76" w:rsidRDefault="00034A76">
      <w:pPr>
        <w:spacing w:line="360" w:lineRule="auto"/>
        <w:ind w:firstLine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</w:t>
      </w:r>
      <w:r w:rsidR="007E2F66">
        <w:rPr>
          <w:rFonts w:ascii="Garamond" w:hAnsi="Garamond"/>
          <w:position w:val="-4"/>
          <w:sz w:val="30"/>
        </w:rPr>
        <w:pict>
          <v:shape id="_x0000_i1069" type="#_x0000_t75" style="width:15pt;height:10.5pt" fillcolor="window">
            <v:imagedata r:id="rId48" o:title=""/>
          </v:shape>
        </w:pict>
      </w:r>
      <w:r>
        <w:rPr>
          <w:rFonts w:ascii="Garamond" w:hAnsi="Garamond"/>
          <w:sz w:val="30"/>
        </w:rPr>
        <w:t xml:space="preserve"> - число групп;</w:t>
      </w:r>
    </w:p>
    <w:p w:rsidR="00034A76" w:rsidRDefault="00034A76">
      <w:pPr>
        <w:spacing w:line="360" w:lineRule="auto"/>
        <w:ind w:firstLine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</w:t>
      </w:r>
      <w:r w:rsidR="007E2F66">
        <w:rPr>
          <w:rFonts w:ascii="Garamond" w:hAnsi="Garamond"/>
          <w:position w:val="-4"/>
          <w:sz w:val="30"/>
        </w:rPr>
        <w:pict>
          <v:shape id="_x0000_i1070" type="#_x0000_t75" style="width:19.5pt;height:16.5pt" fillcolor="window">
            <v:imagedata r:id="rId49" o:title=""/>
          </v:shape>
        </w:pict>
      </w:r>
      <w:r>
        <w:rPr>
          <w:rFonts w:ascii="Garamond" w:hAnsi="Garamond"/>
          <w:sz w:val="30"/>
        </w:rPr>
        <w:t xml:space="preserve"> - число единиц в совокупности;</w:t>
      </w:r>
    </w:p>
    <w:p w:rsidR="00034A76" w:rsidRDefault="00034A76">
      <w:pPr>
        <w:spacing w:line="360" w:lineRule="auto"/>
        <w:ind w:firstLine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  </w:t>
      </w:r>
      <w:r>
        <w:rPr>
          <w:rFonts w:ascii="Garamond" w:hAnsi="Garamond"/>
          <w:sz w:val="30"/>
          <w:lang w:val="en-US"/>
        </w:rPr>
        <w:t>n</w:t>
      </w:r>
      <w:r>
        <w:rPr>
          <w:rFonts w:ascii="Garamond" w:hAnsi="Garamond"/>
          <w:sz w:val="30"/>
        </w:rPr>
        <w:t xml:space="preserve">   - число вариантов в группах.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Фактическое значение </w:t>
      </w: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</w:rPr>
        <w:t>-критерия сравнивают с табличным, которое определяется при заданном уровне значимости (0,05) и числе степеней свободы для межгрупповой (</w:t>
      </w:r>
      <w:r w:rsidR="007E2F66">
        <w:rPr>
          <w:rFonts w:ascii="Garamond" w:hAnsi="Garamond"/>
          <w:position w:val="-14"/>
          <w:sz w:val="30"/>
        </w:rPr>
        <w:pict>
          <v:shape id="_x0000_i1071" type="#_x0000_t75" style="width:35.25pt;height:27pt" fillcolor="window">
            <v:imagedata r:id="rId50" o:title=""/>
          </v:shape>
        </w:pict>
      </w:r>
      <w:r>
        <w:rPr>
          <w:rFonts w:ascii="Garamond" w:hAnsi="Garamond"/>
          <w:sz w:val="30"/>
        </w:rPr>
        <w:t>) и остаточной (</w:t>
      </w:r>
      <w:r w:rsidR="007E2F66">
        <w:rPr>
          <w:rFonts w:ascii="Garamond" w:hAnsi="Garamond"/>
          <w:position w:val="-10"/>
          <w:sz w:val="30"/>
        </w:rPr>
        <w:pict>
          <v:shape id="_x0000_i1072" type="#_x0000_t75" style="width:53.25pt;height:26.25pt" fillcolor="window">
            <v:imagedata r:id="rId51" o:title=""/>
          </v:shape>
        </w:pict>
      </w:r>
      <w:r>
        <w:rPr>
          <w:rFonts w:ascii="Garamond" w:hAnsi="Garamond"/>
          <w:sz w:val="30"/>
        </w:rPr>
        <w:t>) дисперсии.</w:t>
      </w:r>
    </w:p>
    <w:p w:rsidR="00034A76" w:rsidRDefault="007E2F66">
      <w:pPr>
        <w:spacing w:line="360" w:lineRule="auto"/>
        <w:ind w:firstLine="567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14"/>
          <w:sz w:val="30"/>
        </w:rPr>
        <w:pict>
          <v:shape id="_x0000_i1073" type="#_x0000_t75" style="width:116.25pt;height:35.25pt" fillcolor="window">
            <v:imagedata r:id="rId52" o:title=""/>
          </v:shape>
        </w:pict>
      </w:r>
      <w:r w:rsidR="00034A76">
        <w:rPr>
          <w:rFonts w:ascii="Garamond" w:hAnsi="Garamond"/>
          <w:sz w:val="30"/>
        </w:rPr>
        <w:t xml:space="preserve">;                 </w:t>
      </w:r>
      <w:r>
        <w:rPr>
          <w:rFonts w:ascii="Garamond" w:hAnsi="Garamond"/>
          <w:position w:val="-10"/>
          <w:sz w:val="30"/>
        </w:rPr>
        <w:pict>
          <v:shape id="_x0000_i1074" type="#_x0000_t75" style="width:177pt;height:27pt" fillcolor="window">
            <v:imagedata r:id="rId53" o:title=""/>
          </v:shape>
        </w:pict>
      </w:r>
      <w:r w:rsidR="00034A76">
        <w:rPr>
          <w:rFonts w:ascii="Garamond" w:hAnsi="Garamond"/>
          <w:sz w:val="30"/>
        </w:rPr>
        <w:t>.</w:t>
      </w:r>
    </w:p>
    <w:p w:rsidR="00034A76" w:rsidRDefault="00034A76">
      <w:pPr>
        <w:spacing w:line="360" w:lineRule="auto"/>
        <w:ind w:firstLine="567"/>
        <w:jc w:val="center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Если </w:t>
      </w:r>
      <w:r w:rsidR="007E2F66">
        <w:rPr>
          <w:rFonts w:ascii="Garamond" w:hAnsi="Garamond"/>
          <w:position w:val="-14"/>
          <w:sz w:val="30"/>
        </w:rPr>
        <w:pict>
          <v:shape id="_x0000_i1075" type="#_x0000_t75" style="width:83.25pt;height:27pt" fillcolor="window">
            <v:imagedata r:id="rId54" o:title=""/>
          </v:shape>
        </w:pict>
      </w:r>
      <w:r>
        <w:rPr>
          <w:rFonts w:ascii="Garamond" w:hAnsi="Garamond"/>
          <w:sz w:val="30"/>
        </w:rPr>
        <w:t>, утверждают о значительном различии между группами, т.е. влияние факторного (группировочного) признака на результативный признается существенным.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При </w:t>
      </w:r>
      <w:r w:rsidR="007E2F66">
        <w:rPr>
          <w:rFonts w:ascii="Garamond" w:hAnsi="Garamond"/>
          <w:position w:val="-14"/>
          <w:sz w:val="30"/>
        </w:rPr>
        <w:pict>
          <v:shape id="_x0000_i1076" type="#_x0000_t75" style="width:82.5pt;height:25.5pt" fillcolor="window">
            <v:imagedata r:id="rId55" o:title=""/>
          </v:shape>
        </w:pict>
      </w:r>
      <w:r>
        <w:rPr>
          <w:rFonts w:ascii="Garamond" w:hAnsi="Garamond"/>
          <w:sz w:val="30"/>
        </w:rPr>
        <w:t xml:space="preserve"> различие между дисперсиями обусловлено влиянием случайных факторов.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Оценим существенность влияния численности работников на 100 га на выручку одного работника (производительность труда) по данным аналитической группировки, приведенной в таблице 13.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Величину внутригрупповой дисперсии рассчитаем на базе индивидуальных значений выручки на 1 работника по каждому из хозяйств трех групп:</w:t>
      </w:r>
    </w:p>
    <w:p w:rsidR="00034A76" w:rsidRDefault="00034A76">
      <w:pPr>
        <w:pStyle w:val="Heading8"/>
        <w:rPr>
          <w:rFonts w:ascii="Garamond" w:hAnsi="Garamond"/>
          <w:sz w:val="30"/>
        </w:rPr>
      </w:pPr>
    </w:p>
    <w:p w:rsidR="00034A76" w:rsidRDefault="00034A76"/>
    <w:p w:rsidR="00034A76" w:rsidRDefault="00034A76"/>
    <w:p w:rsidR="00034A76" w:rsidRDefault="00034A76"/>
    <w:p w:rsidR="00034A76" w:rsidRDefault="00034A76">
      <w:pPr>
        <w:pStyle w:val="Heading8"/>
        <w:rPr>
          <w:rFonts w:ascii="Garamond" w:hAnsi="Garamond"/>
          <w:sz w:val="30"/>
        </w:rPr>
      </w:pPr>
    </w:p>
    <w:p w:rsidR="00034A76" w:rsidRDefault="00034A76">
      <w:pPr>
        <w:pStyle w:val="Heading8"/>
        <w:rPr>
          <w:rFonts w:ascii="Garamond" w:hAnsi="Garamond"/>
          <w:sz w:val="30"/>
        </w:rPr>
      </w:pPr>
    </w:p>
    <w:p w:rsidR="00034A76" w:rsidRDefault="00034A76">
      <w:pPr>
        <w:pStyle w:val="Heading8"/>
        <w:ind w:firstLine="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034A76">
        <w:tc>
          <w:tcPr>
            <w:tcW w:w="2802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Группы хозяйств по выручке на 1 работника, тыс.рублей</w:t>
            </w:r>
          </w:p>
        </w:tc>
        <w:tc>
          <w:tcPr>
            <w:tcW w:w="6095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Показатели</w:t>
            </w:r>
          </w:p>
        </w:tc>
      </w:tr>
      <w:tr w:rsidR="00034A76">
        <w:tc>
          <w:tcPr>
            <w:tcW w:w="2802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До 9,4</w:t>
            </w:r>
          </w:p>
        </w:tc>
        <w:tc>
          <w:tcPr>
            <w:tcW w:w="6095" w:type="dxa"/>
          </w:tcPr>
          <w:p w:rsidR="00034A76" w:rsidRDefault="00034A76">
            <w:pPr>
              <w:pStyle w:val="BodyText"/>
              <w:spacing w:before="120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2.8; 6.7; 7.3; 8.8; 9.3</w:t>
            </w:r>
          </w:p>
        </w:tc>
      </w:tr>
      <w:tr w:rsidR="00034A76">
        <w:tc>
          <w:tcPr>
            <w:tcW w:w="2802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9,4 – 15,9</w:t>
            </w:r>
          </w:p>
        </w:tc>
        <w:tc>
          <w:tcPr>
            <w:tcW w:w="6095" w:type="dxa"/>
          </w:tcPr>
          <w:p w:rsidR="00034A76" w:rsidRDefault="00034A76">
            <w:pPr>
              <w:pStyle w:val="BodyText"/>
              <w:spacing w:before="120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10.4; 10.5; 10.8; 10.9; 11.2; 11.7; 11.8; 11.8; 12.0; 12.1; 13,0; 13.6; 13.8; 13.8; 14.7; 14.8; 15.2</w:t>
            </w:r>
          </w:p>
        </w:tc>
      </w:tr>
      <w:tr w:rsidR="00034A76">
        <w:tc>
          <w:tcPr>
            <w:tcW w:w="2802" w:type="dxa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Свыше 15,9</w:t>
            </w:r>
          </w:p>
        </w:tc>
        <w:tc>
          <w:tcPr>
            <w:tcW w:w="6095" w:type="dxa"/>
          </w:tcPr>
          <w:p w:rsidR="00034A76" w:rsidRDefault="00034A76">
            <w:pPr>
              <w:pStyle w:val="BodyText"/>
              <w:spacing w:before="120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17.3; 17.9; 18.1; 19.9; 21.1; 22.5</w:t>
            </w:r>
          </w:p>
        </w:tc>
      </w:tr>
    </w:tbl>
    <w:p w:rsidR="00034A76" w:rsidRDefault="00034A76">
      <w:pPr>
        <w:pStyle w:val="BodyText2"/>
        <w:spacing w:before="120" w:line="24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Определим величину групповых и общей средней выручки на 1 раб-ка:</w:t>
      </w:r>
    </w:p>
    <w:p w:rsidR="00034A76" w:rsidRDefault="00034A76">
      <w:pPr>
        <w:jc w:val="both"/>
        <w:rPr>
          <w:rFonts w:ascii="Garamond" w:hAnsi="Garamond"/>
          <w:sz w:val="30"/>
        </w:rPr>
      </w:pPr>
    </w:p>
    <w:p w:rsidR="00034A76" w:rsidRDefault="00034A76">
      <w:pPr>
        <w:jc w:val="both"/>
        <w:rPr>
          <w:rFonts w:ascii="Garamond" w:hAnsi="Garamond"/>
          <w:sz w:val="30"/>
        </w:rPr>
      </w:pPr>
    </w:p>
    <w:p w:rsidR="00034A76" w:rsidRDefault="007E2F66">
      <w:pPr>
        <w:jc w:val="both"/>
        <w:rPr>
          <w:rFonts w:ascii="Garamond" w:hAnsi="Garamond"/>
          <w:sz w:val="30"/>
        </w:rPr>
      </w:pPr>
      <w:r>
        <w:rPr>
          <w:rFonts w:ascii="Garamond" w:hAnsi="Garamond"/>
          <w:position w:val="-24"/>
          <w:sz w:val="30"/>
        </w:rPr>
        <w:pict>
          <v:shape id="_x0000_i1077" type="#_x0000_t75" style="width:256.5pt;height:42.75pt" fillcolor="window">
            <v:imagedata r:id="rId56" o:title=""/>
          </v:shape>
        </w:pict>
      </w:r>
    </w:p>
    <w:p w:rsidR="00034A76" w:rsidRDefault="007E2F66">
      <w:pPr>
        <w:jc w:val="both"/>
        <w:rPr>
          <w:rFonts w:ascii="Garamond" w:hAnsi="Garamond"/>
          <w:sz w:val="30"/>
        </w:rPr>
      </w:pPr>
      <w:r>
        <w:rPr>
          <w:rFonts w:ascii="Garamond" w:hAnsi="Garamond"/>
          <w:position w:val="-24"/>
          <w:sz w:val="30"/>
        </w:rPr>
        <w:pict>
          <v:shape id="_x0000_i1078" type="#_x0000_t75" style="width:304.5pt;height:39pt" fillcolor="window">
            <v:imagedata r:id="rId57" o:title=""/>
          </v:shape>
        </w:pict>
      </w:r>
    </w:p>
    <w:p w:rsidR="00034A76" w:rsidRDefault="007E2F66">
      <w:pPr>
        <w:jc w:val="both"/>
        <w:rPr>
          <w:rFonts w:ascii="Garamond" w:hAnsi="Garamond"/>
          <w:sz w:val="30"/>
        </w:rPr>
      </w:pPr>
      <w:r>
        <w:rPr>
          <w:rFonts w:ascii="Garamond" w:hAnsi="Garamond"/>
          <w:position w:val="-24"/>
          <w:sz w:val="30"/>
        </w:rPr>
        <w:pict>
          <v:shape id="_x0000_i1079" type="#_x0000_t75" style="width:348.75pt;height:40.5pt" fillcolor="window">
            <v:imagedata r:id="rId58" o:title=""/>
          </v:shape>
        </w:pict>
      </w:r>
    </w:p>
    <w:p w:rsidR="00034A76" w:rsidRDefault="007E2F6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position w:val="-24"/>
          <w:sz w:val="30"/>
        </w:rPr>
        <w:pict>
          <v:shape id="_x0000_i1080" type="#_x0000_t75" style="width:301.5pt;height:42.75pt" fillcolor="window">
            <v:imagedata r:id="rId59" o:title=""/>
          </v:shape>
        </w:pict>
      </w: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Величины межгрупповой и остаточной дисперсий составят:</w:t>
      </w: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7E2F6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position w:val="-60"/>
          <w:sz w:val="30"/>
        </w:rPr>
        <w:pict>
          <v:shape id="_x0000_i1081" type="#_x0000_t75" style="width:429.75pt;height:90pt" fillcolor="window">
            <v:imagedata r:id="rId60" o:title=""/>
          </v:shape>
        </w:pict>
      </w:r>
    </w:p>
    <w:p w:rsidR="00034A76" w:rsidRDefault="007E2F6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position w:val="-28"/>
          <w:sz w:val="30"/>
        </w:rPr>
        <w:pict>
          <v:shape id="_x0000_i1082" type="#_x0000_t75" style="width:461.25pt;height:45pt" fillcolor="window">
            <v:imagedata r:id="rId61" o:title=""/>
          </v:shape>
        </w:pict>
      </w:r>
      <w:r>
        <w:rPr>
          <w:rFonts w:ascii="Garamond" w:hAnsi="Garamond"/>
          <w:position w:val="-28"/>
          <w:sz w:val="30"/>
        </w:rPr>
        <w:pict>
          <v:shape id="_x0000_i1083" type="#_x0000_t75" style="width:195.75pt;height:43.5pt" fillcolor="window">
            <v:imagedata r:id="rId62" o:title=""/>
          </v:shape>
        </w:pic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  <w:vertAlign w:val="subscript"/>
        </w:rPr>
        <w:t>табл</w:t>
      </w:r>
      <w:r>
        <w:rPr>
          <w:rFonts w:ascii="Garamond" w:hAnsi="Garamond"/>
          <w:sz w:val="30"/>
        </w:rPr>
        <w:t xml:space="preserve"> при </w:t>
      </w:r>
      <w:r>
        <w:rPr>
          <w:rFonts w:ascii="Garamond" w:hAnsi="Garamond"/>
          <w:sz w:val="30"/>
        </w:rPr>
        <w:sym w:font="Symbol" w:char="F06E"/>
      </w:r>
      <w:r>
        <w:rPr>
          <w:rFonts w:ascii="Garamond" w:hAnsi="Garamond"/>
          <w:sz w:val="30"/>
          <w:vertAlign w:val="subscript"/>
        </w:rPr>
        <w:t xml:space="preserve">м/гр </w:t>
      </w:r>
      <w:r>
        <w:rPr>
          <w:rFonts w:ascii="Garamond" w:hAnsi="Garamond"/>
          <w:sz w:val="30"/>
        </w:rPr>
        <w:t xml:space="preserve">= 2 и </w:t>
      </w:r>
      <w:r>
        <w:rPr>
          <w:rFonts w:ascii="Garamond" w:hAnsi="Garamond"/>
          <w:sz w:val="30"/>
        </w:rPr>
        <w:sym w:font="Symbol" w:char="F06E"/>
      </w:r>
      <w:r>
        <w:rPr>
          <w:rFonts w:ascii="Garamond" w:hAnsi="Garamond"/>
          <w:sz w:val="30"/>
          <w:vertAlign w:val="subscript"/>
        </w:rPr>
        <w:t>ост</w:t>
      </w:r>
      <w:r>
        <w:rPr>
          <w:rFonts w:ascii="Garamond" w:hAnsi="Garamond"/>
          <w:sz w:val="30"/>
        </w:rPr>
        <w:t xml:space="preserve"> = 25 составит 3,38 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Так как </w:t>
      </w:r>
      <w:r w:rsidR="007E2F66">
        <w:rPr>
          <w:rFonts w:ascii="Garamond" w:hAnsi="Garamond"/>
          <w:position w:val="-12"/>
          <w:sz w:val="30"/>
        </w:rPr>
        <w:pict>
          <v:shape id="_x0000_i1084" type="#_x0000_t75" style="width:145.5pt;height:24.75pt" fillcolor="window">
            <v:imagedata r:id="rId63" o:title=""/>
          </v:shape>
        </w:pict>
      </w:r>
      <w:r>
        <w:rPr>
          <w:rFonts w:ascii="Garamond" w:hAnsi="Garamond"/>
          <w:sz w:val="30"/>
        </w:rPr>
        <w:t>, то влияние численности работников на 100 га сельхозугодий на выручку одного работника  существенно.</w:t>
      </w:r>
    </w:p>
    <w:p w:rsidR="00034A76" w:rsidRDefault="00034A76">
      <w:pPr>
        <w:pStyle w:val="BodyTextIndent2"/>
        <w:spacing w:line="360" w:lineRule="auto"/>
        <w:ind w:firstLine="0"/>
        <w:rPr>
          <w:rFonts w:ascii="Garamond" w:hAnsi="Garamond"/>
          <w:sz w:val="30"/>
        </w:rPr>
      </w:pPr>
    </w:p>
    <w:p w:rsidR="00034A76" w:rsidRDefault="00034A76">
      <w:pPr>
        <w:pStyle w:val="BodyTextIndent2"/>
        <w:spacing w:line="360" w:lineRule="auto"/>
        <w:ind w:firstLine="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На основе логического анализа и системы группировок выявляется перечень признаков: факторных и результативных, который может быть положен в основу формирования регрессионной модели связи. Если результативный признак находится в вероятностной зависимости от многих факторов, то уравнения, выражающие  эту зависимость называются многофакторными уравнениями регрессии.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Для выражения взаимосвязи между стоимостью ОПФ на 100 га сельхозугодий (х</w:t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>), численностью работников на 100 га (х</w:t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>) и выручкой на одного работника (</w:t>
      </w:r>
      <w:r>
        <w:rPr>
          <w:rFonts w:ascii="Garamond" w:hAnsi="Garamond"/>
          <w:sz w:val="30"/>
          <w:lang w:val="en-US"/>
        </w:rPr>
        <w:t>Y</w:t>
      </w:r>
      <w:r>
        <w:rPr>
          <w:rFonts w:ascii="Garamond" w:hAnsi="Garamond"/>
          <w:sz w:val="30"/>
        </w:rPr>
        <w:t xml:space="preserve">) было использовано следующее уравнение: </w:t>
      </w:r>
    </w:p>
    <w:p w:rsidR="00034A76" w:rsidRDefault="007E2F66">
      <w:pPr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10"/>
          <w:sz w:val="30"/>
        </w:rPr>
        <w:pict>
          <v:shape id="_x0000_i1085" type="#_x0000_t75" style="width:145.5pt;height:21pt" fillcolor="window">
            <v:imagedata r:id="rId64" o:title=""/>
          </v:shape>
        </w:pic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Параметры </w:t>
      </w:r>
      <w:r w:rsidR="007E2F66">
        <w:rPr>
          <w:rFonts w:ascii="Garamond" w:hAnsi="Garamond"/>
          <w:position w:val="-10"/>
          <w:sz w:val="30"/>
        </w:rPr>
        <w:pict>
          <v:shape id="_x0000_i1086" type="#_x0000_t75" style="width:87.75pt;height:23.25pt" fillcolor="window">
            <v:imagedata r:id="rId65" o:title=""/>
          </v:shape>
        </w:pict>
      </w:r>
      <w:r>
        <w:rPr>
          <w:rFonts w:ascii="Garamond" w:hAnsi="Garamond"/>
          <w:sz w:val="30"/>
        </w:rPr>
        <w:t xml:space="preserve"> определяют в результате решения следующей системы уравнений:</w:t>
      </w:r>
      <w:r w:rsidR="007E2F66">
        <w:rPr>
          <w:rFonts w:ascii="Garamond" w:hAnsi="Garamond"/>
          <w:position w:val="-10"/>
          <w:sz w:val="30"/>
        </w:rPr>
        <w:pict>
          <v:shape id="_x0000_i1087" type="#_x0000_t75" style="width:9pt;height:15.75pt" fillcolor="window">
            <v:imagedata r:id="rId66" o:title=""/>
          </v:shape>
        </w:pic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</w:p>
    <w:p w:rsidR="00034A76" w:rsidRDefault="007E2F6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position w:val="-58"/>
          <w:sz w:val="30"/>
        </w:rPr>
        <w:pict>
          <v:shape id="_x0000_i1088" type="#_x0000_t75" style="width:261pt;height:84pt" fillcolor="window">
            <v:imagedata r:id="rId67" o:title=""/>
          </v:shape>
        </w:pict>
      </w:r>
    </w:p>
    <w:p w:rsidR="00034A76" w:rsidRDefault="00034A76">
      <w:pPr>
        <w:pStyle w:val="BodyText2"/>
        <w:spacing w:before="120" w:after="12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 результате решения данной системы на основе исходных данных по исследуемой совокупности было получено следующее уравнение регрессии:</w:t>
      </w:r>
    </w:p>
    <w:p w:rsidR="00034A76" w:rsidRDefault="007E2F66">
      <w:pPr>
        <w:pStyle w:val="BodyTex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position w:val="-10"/>
          <w:sz w:val="30"/>
        </w:rPr>
        <w:pict>
          <v:shape id="_x0000_i1089" type="#_x0000_t75" style="width:183.75pt;height:21.75pt" fillcolor="window">
            <v:imagedata r:id="rId68" o:title=""/>
          </v:shape>
        </w:pic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Коэффициент регрессии а</w:t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>= 0,15 показывает, что при увеличении количества ОПФ сельхоз назначения на 1 тыс. рублей выручка на одного работника увеличивается в среднем на 0,15 тыс. рублей. (при условии постоянства численности работников на 100 га с.х. угодий). Коэффициент а</w:t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 xml:space="preserve">=-2,5 свидетельствует о среднем снижении выручки  одного работника на 2,5 тыс. рублей при увеличении численности работников на 1 человека на каждые 100 га сельхозугодий. </w:t>
      </w:r>
    </w:p>
    <w:p w:rsidR="00034A76" w:rsidRDefault="00034A76">
      <w:pPr>
        <w:pStyle w:val="BodyText2"/>
        <w:spacing w:before="240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Теснота связи между всеми признаками, включенными в модель, может быть определена при помощи коэффициентов множественной корреляции:</w:t>
      </w:r>
    </w:p>
    <w:p w:rsidR="00034A76" w:rsidRDefault="007E2F66">
      <w:pPr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36"/>
          <w:sz w:val="30"/>
        </w:rPr>
        <w:pict>
          <v:shape id="_x0000_i1090" type="#_x0000_t75" style="width:276.75pt;height:78pt" fillcolor="window">
            <v:imagedata r:id="rId69" o:title=""/>
          </v:shape>
        </w:pict>
      </w:r>
      <w:r w:rsidR="00034A76">
        <w:rPr>
          <w:rFonts w:ascii="Garamond" w:hAnsi="Garamond"/>
          <w:sz w:val="30"/>
        </w:rPr>
        <w:t>;</w:t>
      </w:r>
    </w:p>
    <w:p w:rsidR="00034A76" w:rsidRDefault="00034A76">
      <w:pPr>
        <w:ind w:firstLine="567"/>
        <w:jc w:val="both"/>
        <w:rPr>
          <w:rFonts w:ascii="Garamond" w:hAnsi="Garamond"/>
          <w:sz w:val="30"/>
        </w:rPr>
      </w:pPr>
    </w:p>
    <w:p w:rsidR="00034A76" w:rsidRDefault="00034A76">
      <w:pPr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 </w:t>
      </w:r>
      <w:r w:rsidR="007E2F66">
        <w:rPr>
          <w:rFonts w:ascii="Garamond" w:hAnsi="Garamond"/>
          <w:position w:val="-14"/>
          <w:sz w:val="30"/>
          <w:lang w:val="en-US"/>
        </w:rPr>
        <w:pict>
          <v:shape id="_x0000_i1091" type="#_x0000_t75" style="width:113.25pt;height:31.5pt" fillcolor="window">
            <v:imagedata r:id="rId70" o:title=""/>
          </v:shape>
        </w:pict>
      </w:r>
      <w:r>
        <w:rPr>
          <w:rFonts w:ascii="Garamond" w:hAnsi="Garamond"/>
          <w:sz w:val="30"/>
        </w:rPr>
        <w:t xml:space="preserve"> - коэф-ты парной корреляции между х</w:t>
      </w:r>
      <w:r>
        <w:rPr>
          <w:rFonts w:ascii="Garamond" w:hAnsi="Garamond"/>
          <w:sz w:val="30"/>
          <w:vertAlign w:val="subscript"/>
        </w:rPr>
        <w:t>1,</w:t>
      </w:r>
      <w:r>
        <w:rPr>
          <w:rFonts w:ascii="Garamond" w:hAnsi="Garamond"/>
          <w:sz w:val="30"/>
        </w:rPr>
        <w:t xml:space="preserve"> х</w:t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 xml:space="preserve"> и </w:t>
      </w:r>
      <w:r>
        <w:rPr>
          <w:rFonts w:ascii="Garamond" w:hAnsi="Garamond"/>
          <w:sz w:val="30"/>
        </w:rPr>
        <w:sym w:font="Symbol" w:char="F055"/>
      </w:r>
      <w:r>
        <w:rPr>
          <w:rFonts w:ascii="Garamond" w:hAnsi="Garamond"/>
          <w:sz w:val="30"/>
        </w:rPr>
        <w:t>.</w:t>
      </w:r>
    </w:p>
    <w:p w:rsidR="00034A76" w:rsidRDefault="00034A76">
      <w:pPr>
        <w:ind w:firstLine="567"/>
        <w:jc w:val="both"/>
        <w:rPr>
          <w:rFonts w:ascii="Garamond" w:hAnsi="Garamond"/>
          <w:sz w:val="30"/>
        </w:rPr>
      </w:pPr>
    </w:p>
    <w:p w:rsidR="00034A76" w:rsidRDefault="007E2F66">
      <w:pPr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32"/>
          <w:sz w:val="30"/>
        </w:rPr>
        <w:pict>
          <v:shape id="_x0000_i1092" type="#_x0000_t75" style="width:141pt;height:63pt" fillcolor="window">
            <v:imagedata r:id="rId71" o:title=""/>
          </v:shape>
        </w:pict>
      </w:r>
      <w:r w:rsidR="00034A76">
        <w:rPr>
          <w:rFonts w:ascii="Garamond" w:hAnsi="Garamond"/>
          <w:sz w:val="30"/>
        </w:rPr>
        <w:t xml:space="preserve">;      </w:t>
      </w:r>
      <w:r>
        <w:rPr>
          <w:rFonts w:ascii="Garamond" w:hAnsi="Garamond"/>
          <w:position w:val="-32"/>
          <w:sz w:val="30"/>
          <w:lang w:val="en-US"/>
        </w:rPr>
        <w:pict>
          <v:shape id="_x0000_i1093" type="#_x0000_t75" style="width:132pt;height:60pt" fillcolor="window">
            <v:imagedata r:id="rId72" o:title=""/>
          </v:shape>
        </w:pict>
      </w:r>
      <w:r w:rsidR="00034A76">
        <w:rPr>
          <w:rFonts w:ascii="Garamond" w:hAnsi="Garamond"/>
          <w:sz w:val="30"/>
        </w:rPr>
        <w:t xml:space="preserve">;       </w:t>
      </w:r>
      <w:r>
        <w:rPr>
          <w:rFonts w:ascii="Garamond" w:hAnsi="Garamond"/>
          <w:position w:val="-32"/>
          <w:sz w:val="30"/>
          <w:lang w:val="en-US"/>
        </w:rPr>
        <w:pict>
          <v:shape id="_x0000_i1094" type="#_x0000_t75" style="width:142.5pt;height:59.25pt" fillcolor="window">
            <v:imagedata r:id="rId73" o:title=""/>
          </v:shape>
        </w:pict>
      </w:r>
      <w:r w:rsidR="00034A76">
        <w:rPr>
          <w:rFonts w:ascii="Garamond" w:hAnsi="Garamond"/>
          <w:sz w:val="30"/>
        </w:rPr>
        <w:t>;</w:t>
      </w:r>
    </w:p>
    <w:p w:rsidR="00034A76" w:rsidRDefault="00034A76">
      <w:pPr>
        <w:jc w:val="center"/>
        <w:rPr>
          <w:rFonts w:ascii="Garamond" w:hAnsi="Garamond"/>
          <w:sz w:val="30"/>
        </w:rPr>
      </w:pPr>
    </w:p>
    <w:p w:rsidR="00034A76" w:rsidRDefault="007E2F66">
      <w:pPr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2"/>
          <w:sz w:val="30"/>
          <w:lang w:val="en-US"/>
        </w:rPr>
        <w:pict>
          <v:shape id="_x0000_i1095" type="#_x0000_t75" style="width:87pt;height:46.5pt" fillcolor="window">
            <v:imagedata r:id="rId74" o:title=""/>
          </v:shape>
        </w:pict>
      </w:r>
      <w:r w:rsidR="00034A76">
        <w:rPr>
          <w:rFonts w:ascii="Garamond" w:hAnsi="Garamond"/>
          <w:sz w:val="30"/>
        </w:rPr>
        <w:t xml:space="preserve">;          </w:t>
      </w:r>
      <w:r>
        <w:rPr>
          <w:rFonts w:ascii="Garamond" w:hAnsi="Garamond"/>
          <w:position w:val="-22"/>
          <w:sz w:val="30"/>
          <w:lang w:val="en-US"/>
        </w:rPr>
        <w:pict>
          <v:shape id="_x0000_i1096" type="#_x0000_t75" style="width:86.25pt;height:44.25pt" fillcolor="window">
            <v:imagedata r:id="rId75" o:title=""/>
          </v:shape>
        </w:pict>
      </w:r>
      <w:r w:rsidR="00034A76">
        <w:rPr>
          <w:rFonts w:ascii="Garamond" w:hAnsi="Garamond"/>
          <w:sz w:val="30"/>
        </w:rPr>
        <w:t xml:space="preserve">;           </w:t>
      </w:r>
      <w:r>
        <w:rPr>
          <w:rFonts w:ascii="Garamond" w:hAnsi="Garamond"/>
          <w:position w:val="-22"/>
          <w:sz w:val="30"/>
          <w:lang w:val="en-US"/>
        </w:rPr>
        <w:pict>
          <v:shape id="_x0000_i1097" type="#_x0000_t75" style="width:99.75pt;height:45pt" fillcolor="window">
            <v:imagedata r:id="rId76" o:title=""/>
          </v:shape>
        </w:pict>
      </w:r>
      <w:r w:rsidR="00034A76">
        <w:rPr>
          <w:rFonts w:ascii="Garamond" w:hAnsi="Garamond"/>
          <w:sz w:val="30"/>
        </w:rPr>
        <w:t>;</w:t>
      </w:r>
    </w:p>
    <w:p w:rsidR="00034A76" w:rsidRDefault="00034A76">
      <w:pPr>
        <w:jc w:val="center"/>
        <w:rPr>
          <w:rFonts w:ascii="Garamond" w:hAnsi="Garamond"/>
          <w:sz w:val="30"/>
        </w:rPr>
      </w:pPr>
    </w:p>
    <w:p w:rsidR="00034A76" w:rsidRDefault="007E2F66">
      <w:pPr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2"/>
          <w:sz w:val="30"/>
          <w:lang w:val="en-US"/>
        </w:rPr>
        <w:pict>
          <v:shape id="_x0000_i1098" type="#_x0000_t75" style="width:60pt;height:44.25pt" fillcolor="window">
            <v:imagedata r:id="rId77" o:title=""/>
          </v:shape>
        </w:pict>
      </w:r>
      <w:r w:rsidR="00034A76">
        <w:rPr>
          <w:rFonts w:ascii="Garamond" w:hAnsi="Garamond"/>
          <w:sz w:val="30"/>
        </w:rPr>
        <w:t xml:space="preserve">;          </w:t>
      </w:r>
      <w:r>
        <w:rPr>
          <w:rFonts w:ascii="Garamond" w:hAnsi="Garamond"/>
          <w:position w:val="-22"/>
          <w:sz w:val="30"/>
          <w:lang w:val="en-US"/>
        </w:rPr>
        <w:pict>
          <v:shape id="_x0000_i1099" type="#_x0000_t75" style="width:68.25pt;height:44.25pt" fillcolor="window">
            <v:imagedata r:id="rId78" o:title=""/>
          </v:shape>
        </w:pict>
      </w:r>
      <w:r w:rsidR="00034A76">
        <w:rPr>
          <w:rFonts w:ascii="Garamond" w:hAnsi="Garamond"/>
          <w:sz w:val="30"/>
        </w:rPr>
        <w:t xml:space="preserve">;          </w:t>
      </w:r>
      <w:r>
        <w:rPr>
          <w:rFonts w:ascii="Garamond" w:hAnsi="Garamond"/>
          <w:position w:val="-22"/>
          <w:sz w:val="30"/>
          <w:lang w:val="en-US"/>
        </w:rPr>
        <w:pict>
          <v:shape id="_x0000_i1100" type="#_x0000_t75" style="width:71.25pt;height:44.25pt" fillcolor="window">
            <v:imagedata r:id="rId79" o:title=""/>
          </v:shape>
        </w:pict>
      </w:r>
      <w:r w:rsidR="00034A76">
        <w:rPr>
          <w:rFonts w:ascii="Garamond" w:hAnsi="Garamond"/>
          <w:sz w:val="30"/>
        </w:rPr>
        <w:t>;</w:t>
      </w:r>
    </w:p>
    <w:p w:rsidR="00034A76" w:rsidRDefault="00034A76">
      <w:pPr>
        <w:jc w:val="center"/>
        <w:rPr>
          <w:rFonts w:ascii="Garamond" w:hAnsi="Garamond"/>
          <w:sz w:val="30"/>
        </w:rPr>
      </w:pPr>
    </w:p>
    <w:p w:rsidR="00034A76" w:rsidRDefault="007E2F66">
      <w:pPr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4"/>
          <w:sz w:val="30"/>
          <w:lang w:val="en-US"/>
        </w:rPr>
        <w:pict>
          <v:shape id="_x0000_i1101" type="#_x0000_t75" style="width:145.5pt;height:53.25pt" fillcolor="window">
            <v:imagedata r:id="rId80" o:title=""/>
          </v:shape>
        </w:pict>
      </w:r>
      <w:r w:rsidR="00034A76">
        <w:rPr>
          <w:rFonts w:ascii="Garamond" w:hAnsi="Garamond"/>
          <w:sz w:val="30"/>
        </w:rPr>
        <w:t xml:space="preserve">;          </w:t>
      </w:r>
      <w:r>
        <w:rPr>
          <w:rFonts w:ascii="Garamond" w:hAnsi="Garamond"/>
          <w:position w:val="-24"/>
          <w:sz w:val="30"/>
          <w:lang w:val="en-US"/>
        </w:rPr>
        <w:pict>
          <v:shape id="_x0000_i1102" type="#_x0000_t75" style="width:146.25pt;height:53.25pt" fillcolor="window">
            <v:imagedata r:id="rId81" o:title=""/>
          </v:shape>
        </w:pict>
      </w:r>
      <w:r w:rsidR="00034A76">
        <w:rPr>
          <w:rFonts w:ascii="Garamond" w:hAnsi="Garamond"/>
          <w:sz w:val="30"/>
        </w:rPr>
        <w:t>;</w:t>
      </w:r>
    </w:p>
    <w:p w:rsidR="00034A76" w:rsidRDefault="00034A76">
      <w:pPr>
        <w:jc w:val="center"/>
        <w:rPr>
          <w:rFonts w:ascii="Garamond" w:hAnsi="Garamond"/>
          <w:sz w:val="30"/>
        </w:rPr>
      </w:pPr>
    </w:p>
    <w:p w:rsidR="00034A76" w:rsidRDefault="007E2F66">
      <w:pPr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4"/>
          <w:sz w:val="30"/>
          <w:lang w:val="en-US"/>
        </w:rPr>
        <w:pict>
          <v:shape id="_x0000_i1103" type="#_x0000_t75" style="width:136.5pt;height:53.25pt" fillcolor="window">
            <v:imagedata r:id="rId82" o:title=""/>
          </v:shape>
        </w:pict>
      </w:r>
      <w:r w:rsidR="00034A76">
        <w:rPr>
          <w:rFonts w:ascii="Garamond" w:hAnsi="Garamond"/>
          <w:sz w:val="30"/>
        </w:rPr>
        <w:t>.</w:t>
      </w:r>
    </w:p>
    <w:p w:rsidR="00034A76" w:rsidRDefault="00034A76">
      <w:pPr>
        <w:jc w:val="center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 рассматриваемой модели были получены коэффициенты парной корреляции:</w:t>
      </w:r>
      <w:r w:rsidR="007E2F66">
        <w:rPr>
          <w:rFonts w:ascii="Garamond" w:hAnsi="Garamond"/>
          <w:position w:val="-14"/>
          <w:sz w:val="30"/>
        </w:rPr>
        <w:pict>
          <v:shape id="_x0000_i1104" type="#_x0000_t75" style="width:230.25pt;height:32.25pt" fillcolor="window">
            <v:imagedata r:id="rId83" o:title=""/>
          </v:shape>
        </w:pict>
      </w:r>
      <w:r>
        <w:rPr>
          <w:rFonts w:ascii="Garamond" w:hAnsi="Garamond"/>
          <w:sz w:val="30"/>
        </w:rPr>
        <w:t xml:space="preserve"> Таким образом, между выручкой на одного работника (Y) и количеством ОПФ на 100 га (х</w:t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>) существует прямая средняя связь, между выручкой и численностью работников на 100 га (х</w:t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 xml:space="preserve">) связь прямая слабая, при этом между факторами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</w:rPr>
        <w:t xml:space="preserve">1  и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</w:rPr>
        <w:t>2 существует прямая тесная связь.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Между всеми признаками связь тесная, т.к. R = 0,734. Коэффициент множественной детерминации Д = 0,734</w:t>
      </w:r>
      <w:r>
        <w:rPr>
          <w:rFonts w:ascii="Garamond" w:hAnsi="Garamond"/>
          <w:sz w:val="30"/>
          <w:vertAlign w:val="superscript"/>
        </w:rPr>
        <w:t xml:space="preserve">2 </w:t>
      </w:r>
      <w:r>
        <w:rPr>
          <w:rFonts w:ascii="Garamond" w:hAnsi="Garamond"/>
          <w:sz w:val="30"/>
        </w:rPr>
        <w:t xml:space="preserve"> * 100 = 53,9% и показывает, что 53,9% вариации выручки на одного работника определяется влиянием факторов, включенных в модель.</w:t>
      </w:r>
    </w:p>
    <w:p w:rsidR="00034A76" w:rsidRDefault="00034A76">
      <w:pPr>
        <w:pStyle w:val="BodyTextIndent"/>
        <w:spacing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Для оценки значимости полученного коэффициента </w:t>
      </w:r>
      <w:r>
        <w:rPr>
          <w:rFonts w:ascii="Garamond" w:hAnsi="Garamond"/>
          <w:sz w:val="30"/>
        </w:rPr>
        <w:sym w:font="Courier New" w:char="0052"/>
      </w:r>
      <w:r>
        <w:rPr>
          <w:rFonts w:ascii="Garamond" w:hAnsi="Garamond"/>
          <w:sz w:val="30"/>
        </w:rPr>
        <w:t xml:space="preserve"> используют критерий F-Фишера, фактическое значение которого определяется по формуле:</w:t>
      </w:r>
    </w:p>
    <w:p w:rsidR="00034A76" w:rsidRDefault="007E2F66">
      <w:pPr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8"/>
          <w:sz w:val="30"/>
        </w:rPr>
        <w:pict>
          <v:shape id="_x0000_i1105" type="#_x0000_t75" style="width:155.25pt;height:53.25pt" fillcolor="window">
            <v:imagedata r:id="rId84" o:title=""/>
          </v:shape>
        </w:pict>
      </w:r>
    </w:p>
    <w:p w:rsidR="00034A76" w:rsidRDefault="00034A76">
      <w:pPr>
        <w:spacing w:before="120"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где: n - число наблюдений, m - число факторов.</w:t>
      </w:r>
    </w:p>
    <w:p w:rsidR="00034A76" w:rsidRDefault="00034A76">
      <w:pPr>
        <w:spacing w:line="360" w:lineRule="auto"/>
        <w:jc w:val="center"/>
        <w:rPr>
          <w:rFonts w:ascii="Garamond" w:hAnsi="Garamond"/>
          <w:sz w:val="30"/>
        </w:rPr>
      </w:pPr>
    </w:p>
    <w:p w:rsidR="00034A76" w:rsidRDefault="007E2F66">
      <w:pPr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8"/>
          <w:sz w:val="30"/>
        </w:rPr>
        <w:pict>
          <v:shape id="_x0000_i1106" type="#_x0000_t75" style="width:272.25pt;height:45pt" fillcolor="window">
            <v:imagedata r:id="rId85" o:title=""/>
          </v:shape>
        </w:pict>
      </w:r>
    </w:p>
    <w:p w:rsidR="00034A76" w:rsidRDefault="00034A76">
      <w:pPr>
        <w:spacing w:line="360" w:lineRule="auto"/>
        <w:jc w:val="center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  <w:lang w:val="en-US"/>
        </w:rPr>
        <w:t>F</w:t>
      </w:r>
      <w:r>
        <w:rPr>
          <w:rFonts w:ascii="Garamond" w:hAnsi="Garamond"/>
          <w:sz w:val="30"/>
          <w:vertAlign w:val="subscript"/>
        </w:rPr>
        <w:t>табл</w:t>
      </w:r>
      <w:r>
        <w:rPr>
          <w:rFonts w:ascii="Garamond" w:hAnsi="Garamond"/>
          <w:sz w:val="30"/>
        </w:rPr>
        <w:t xml:space="preserve"> определяется при заданном уровне значимости (0,05) и числе степеней свободы: </w:t>
      </w:r>
      <w:r>
        <w:rPr>
          <w:rFonts w:ascii="Garamond" w:hAnsi="Garamond"/>
          <w:sz w:val="30"/>
        </w:rPr>
        <w:sym w:font="Courier New" w:char="0076"/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 xml:space="preserve">= n - </w:t>
      </w:r>
      <w:r>
        <w:rPr>
          <w:rFonts w:ascii="Garamond" w:hAnsi="Garamond"/>
          <w:sz w:val="30"/>
          <w:lang w:val="en-US"/>
        </w:rPr>
        <w:t>m</w:t>
      </w:r>
      <w:r>
        <w:rPr>
          <w:rFonts w:ascii="Garamond" w:hAnsi="Garamond"/>
          <w:sz w:val="30"/>
        </w:rPr>
        <w:t xml:space="preserve">   и  </w:t>
      </w:r>
      <w:r>
        <w:rPr>
          <w:rFonts w:ascii="Garamond" w:hAnsi="Garamond"/>
          <w:sz w:val="30"/>
        </w:rPr>
        <w:sym w:font="Courier New" w:char="0076"/>
      </w:r>
      <w:r>
        <w:rPr>
          <w:rFonts w:ascii="Garamond" w:hAnsi="Garamond"/>
          <w:sz w:val="30"/>
          <w:vertAlign w:val="subscript"/>
        </w:rPr>
        <w:t xml:space="preserve">2 </w:t>
      </w:r>
      <w:r>
        <w:rPr>
          <w:rFonts w:ascii="Garamond" w:hAnsi="Garamond"/>
          <w:sz w:val="30"/>
        </w:rPr>
        <w:t xml:space="preserve">= </w:t>
      </w:r>
      <w:r>
        <w:rPr>
          <w:rFonts w:ascii="Garamond" w:hAnsi="Garamond"/>
          <w:sz w:val="30"/>
          <w:lang w:val="en-US"/>
        </w:rPr>
        <w:t>m</w:t>
      </w:r>
      <w:r>
        <w:rPr>
          <w:rFonts w:ascii="Garamond" w:hAnsi="Garamond"/>
          <w:sz w:val="30"/>
        </w:rPr>
        <w:t>-1:</w:t>
      </w:r>
    </w:p>
    <w:p w:rsidR="00034A76" w:rsidRDefault="00034A76">
      <w:pPr>
        <w:spacing w:line="360" w:lineRule="auto"/>
        <w:ind w:firstLine="567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F</w:t>
      </w:r>
      <w:r>
        <w:rPr>
          <w:rFonts w:ascii="Garamond" w:hAnsi="Garamond"/>
          <w:sz w:val="30"/>
          <w:vertAlign w:val="subscript"/>
        </w:rPr>
        <w:t>табл</w:t>
      </w:r>
      <w:r>
        <w:rPr>
          <w:rFonts w:ascii="Garamond" w:hAnsi="Garamond"/>
          <w:sz w:val="30"/>
        </w:rPr>
        <w:t xml:space="preserve"> = 4,24</w:t>
      </w:r>
    </w:p>
    <w:p w:rsidR="00034A76" w:rsidRDefault="00034A76">
      <w:pPr>
        <w:spacing w:line="360" w:lineRule="auto"/>
        <w:ind w:firstLine="720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sym w:font="Courier New" w:char="0076"/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 xml:space="preserve">=25, </w:t>
      </w:r>
      <w:r>
        <w:rPr>
          <w:rFonts w:ascii="Garamond" w:hAnsi="Garamond"/>
          <w:sz w:val="30"/>
        </w:rPr>
        <w:sym w:font="Courier New" w:char="0076"/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 xml:space="preserve"> = 1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Так как </w:t>
      </w:r>
      <w:r w:rsidR="007E2F66">
        <w:rPr>
          <w:rFonts w:ascii="Garamond" w:hAnsi="Garamond"/>
          <w:position w:val="-14"/>
          <w:sz w:val="30"/>
        </w:rPr>
        <w:pict>
          <v:shape id="_x0000_i1107" type="#_x0000_t75" style="width:71.25pt;height:22.5pt" fillcolor="window">
            <v:imagedata r:id="rId54" o:title=""/>
          </v:shape>
        </w:pict>
      </w:r>
      <w:r>
        <w:rPr>
          <w:rFonts w:ascii="Garamond" w:hAnsi="Garamond"/>
          <w:sz w:val="30"/>
        </w:rPr>
        <w:t xml:space="preserve">, значение коэффициента R следует признать достоверным, а связь между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 xml:space="preserve">,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 xml:space="preserve"> и </w:t>
      </w:r>
      <w:r>
        <w:rPr>
          <w:rFonts w:ascii="Garamond" w:hAnsi="Garamond"/>
          <w:sz w:val="30"/>
          <w:lang w:val="en-US"/>
        </w:rPr>
        <w:t>Y</w:t>
      </w:r>
      <w:r>
        <w:rPr>
          <w:rFonts w:ascii="Garamond" w:hAnsi="Garamond"/>
          <w:sz w:val="30"/>
        </w:rPr>
        <w:t xml:space="preserve"> - тесной.</w:t>
      </w: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Heading2"/>
        <w:jc w:val="lef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3.2. Расчет нормативов и анализ экономической эффективности </w:t>
      </w:r>
    </w:p>
    <w:p w:rsidR="00034A76" w:rsidRDefault="00034A76">
      <w:pPr>
        <w:pStyle w:val="BodyText"/>
        <w:spacing w:line="360" w:lineRule="auto"/>
        <w:ind w:firstLine="567"/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>производства на их основе</w:t>
      </w:r>
    </w:p>
    <w:p w:rsidR="00034A76" w:rsidRDefault="00034A76">
      <w:pPr>
        <w:pStyle w:val="BodyText"/>
        <w:spacing w:line="360" w:lineRule="auto"/>
        <w:rPr>
          <w:rFonts w:ascii="Garamond" w:hAnsi="Garamond"/>
          <w:b/>
          <w:sz w:val="30"/>
        </w:rPr>
      </w:pP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 условиях рыночных отношений важно выявить степень влияния объективных и субъективных факторов на результаты хозяйственной деятельности, проявляющиеся в отклонениях достигнутого уровня производства от нормативного. К объективным факторам относятся показатели обеспеченности основными элементами производства: основными и оборотными средствами, рабочей силой и другими ресурсами. К субъективным факторам следует отнести параметры, отражающие уровень организации использования производственных ресурсов. Под уровнем организации использования ресурсов понимается степень освоения научных методов управления, организации производства и труда, доступность которых регулируется сроками технологического освоения передовых способов, квалификацией и заинтересованностью работников.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Общее отклонение фактического значения результативного признака (Y) от среднего по совокупности (</w:t>
      </w:r>
      <w:r w:rsidR="007E2F66">
        <w:rPr>
          <w:rFonts w:ascii="Garamond" w:hAnsi="Garamond"/>
          <w:position w:val="-4"/>
          <w:sz w:val="30"/>
        </w:rPr>
        <w:pict>
          <v:shape id="_x0000_i1108" type="#_x0000_t75" style="width:12.75pt;height:18.75pt" fillcolor="window">
            <v:imagedata r:id="rId86" o:title=""/>
          </v:shape>
        </w:pict>
      </w:r>
      <w:r>
        <w:rPr>
          <w:rFonts w:ascii="Garamond" w:hAnsi="Garamond"/>
          <w:sz w:val="30"/>
        </w:rPr>
        <w:t>) делится на две составные части:</w:t>
      </w:r>
    </w:p>
    <w:p w:rsidR="00034A76" w:rsidRDefault="007E2F66">
      <w:pPr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14"/>
          <w:sz w:val="30"/>
        </w:rPr>
        <w:pict>
          <v:shape id="_x0000_i1109" type="#_x0000_t75" style="width:181.5pt;height:31.5pt" fillcolor="window">
            <v:imagedata r:id="rId87" o:title=""/>
          </v:shape>
        </w:pict>
      </w:r>
    </w:p>
    <w:p w:rsidR="00034A76" w:rsidRDefault="00034A76">
      <w:pPr>
        <w:spacing w:line="360" w:lineRule="auto"/>
        <w:jc w:val="center"/>
        <w:rPr>
          <w:rFonts w:ascii="Garamond" w:hAnsi="Garamond"/>
          <w:sz w:val="3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127"/>
        <w:gridCol w:w="6520"/>
      </w:tblGrid>
      <w:tr w:rsidR="00034A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4A76" w:rsidRDefault="007E2F6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position w:val="-12"/>
                <w:sz w:val="30"/>
              </w:rPr>
              <w:pict>
                <v:shape id="_x0000_i1110" type="#_x0000_t75" style="width:56.25pt;height:26.25pt" fillcolor="window">
                  <v:imagedata r:id="rId88" o:title=""/>
                </v:shape>
              </w:pict>
            </w:r>
            <w:r w:rsidR="00034A76">
              <w:rPr>
                <w:rFonts w:ascii="Garamond" w:hAnsi="Garamond"/>
                <w:sz w:val="30"/>
              </w:rPr>
              <w:t xml:space="preserve"> -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34A76" w:rsidRDefault="00034A76">
            <w:pPr>
              <w:jc w:val="both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отклонение результативного признака за счет эффективности использования факторов (ресурсов) производства</w:t>
            </w:r>
          </w:p>
        </w:tc>
      </w:tr>
      <w:tr w:rsidR="00034A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4A76" w:rsidRDefault="007E2F6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position w:val="-12"/>
                <w:sz w:val="30"/>
              </w:rPr>
              <w:pict>
                <v:shape id="_x0000_i1111" type="#_x0000_t75" style="width:56.25pt;height:27.75pt" fillcolor="window">
                  <v:imagedata r:id="rId89" o:title=""/>
                </v:shape>
              </w:pict>
            </w:r>
            <w:r w:rsidR="00034A76">
              <w:rPr>
                <w:rFonts w:ascii="Garamond" w:hAnsi="Garamond"/>
                <w:sz w:val="30"/>
              </w:rPr>
              <w:t xml:space="preserve"> -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34A76" w:rsidRDefault="00034A76">
            <w:pPr>
              <w:jc w:val="both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отклонение результативного признака за счет размера факторов (ресурсов) производства</w:t>
            </w:r>
          </w:p>
          <w:p w:rsidR="00034A76" w:rsidRDefault="00034A76">
            <w:pPr>
              <w:jc w:val="both"/>
              <w:rPr>
                <w:rFonts w:ascii="Garamond" w:hAnsi="Garamond"/>
                <w:sz w:val="30"/>
              </w:rPr>
            </w:pPr>
          </w:p>
        </w:tc>
      </w:tr>
      <w:tr w:rsidR="00034A7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 xml:space="preserve">Где: </w:t>
            </w:r>
            <w:r w:rsidR="007E2F66">
              <w:rPr>
                <w:rFonts w:ascii="Garamond" w:hAnsi="Garamond"/>
                <w:position w:val="-10"/>
                <w:sz w:val="30"/>
              </w:rPr>
              <w:pict>
                <v:shape id="_x0000_i1112" type="#_x0000_t75" style="width:19.5pt;height:23.25pt" fillcolor="window">
                  <v:imagedata r:id="rId90" o:title=""/>
                </v:shape>
              </w:pict>
            </w:r>
            <w:r>
              <w:rPr>
                <w:rFonts w:ascii="Garamond" w:hAnsi="Garamond"/>
                <w:sz w:val="30"/>
              </w:rPr>
              <w:t xml:space="preserve"> -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34A76" w:rsidRDefault="00034A76">
            <w:pPr>
              <w:pStyle w:val="BodyText2"/>
              <w:spacing w:line="240" w:lineRule="auto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теоретическое (нормативное) значение результативного признака</w:t>
            </w:r>
          </w:p>
          <w:p w:rsidR="00034A76" w:rsidRDefault="00034A76">
            <w:pPr>
              <w:jc w:val="both"/>
              <w:rPr>
                <w:rFonts w:ascii="Garamond" w:hAnsi="Garamond"/>
                <w:sz w:val="30"/>
              </w:rPr>
            </w:pPr>
          </w:p>
        </w:tc>
      </w:tr>
    </w:tbl>
    <w:p w:rsidR="00034A76" w:rsidRDefault="00034A76">
      <w:pPr>
        <w:pStyle w:val="BodyTextIndent"/>
        <w:spacing w:before="240" w:line="360" w:lineRule="auto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Последнее отклонение можно разложить по отдельным факторам с учетом коэффициентов регрессии уравнения связи  и отклонений каждого фактора от его среднего значения:</w:t>
      </w:r>
    </w:p>
    <w:p w:rsidR="00034A76" w:rsidRDefault="007E2F66">
      <w:pPr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14"/>
          <w:sz w:val="30"/>
        </w:rPr>
        <w:pict>
          <v:shape id="_x0000_i1113" type="#_x0000_t75" style="width:186pt;height:38.25pt" fillcolor="window">
            <v:imagedata r:id="rId91" o:title=""/>
          </v:shape>
        </w:pic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где: </w:t>
      </w:r>
      <w:r w:rsidR="007E2F66">
        <w:rPr>
          <w:rFonts w:ascii="Garamond" w:hAnsi="Garamond"/>
          <w:position w:val="-10"/>
          <w:sz w:val="30"/>
        </w:rPr>
        <w:pict>
          <v:shape id="_x0000_i1114" type="#_x0000_t75" style="width:18pt;height:24pt" fillcolor="window">
            <v:imagedata r:id="rId92" o:title=""/>
          </v:shape>
        </w:pict>
      </w:r>
      <w:r>
        <w:rPr>
          <w:rFonts w:ascii="Garamond" w:hAnsi="Garamond"/>
          <w:sz w:val="30"/>
        </w:rPr>
        <w:t xml:space="preserve"> - коэффициент регрессии уравнения связи </w:t>
      </w:r>
      <w:r>
        <w:rPr>
          <w:rFonts w:ascii="Garamond" w:hAnsi="Garamond"/>
          <w:sz w:val="30"/>
          <w:lang w:val="en-US"/>
        </w:rPr>
        <w:t>i</w:t>
      </w:r>
      <w:r>
        <w:rPr>
          <w:rFonts w:ascii="Garamond" w:hAnsi="Garamond"/>
          <w:sz w:val="30"/>
        </w:rPr>
        <w:t>-го факторного признака;</w:t>
      </w:r>
    </w:p>
    <w:p w:rsidR="00034A76" w:rsidRDefault="00034A76">
      <w:pPr>
        <w:spacing w:line="360" w:lineRule="auto"/>
        <w:ind w:left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</w:t>
      </w:r>
      <w:r w:rsidR="007E2F66">
        <w:rPr>
          <w:rFonts w:ascii="Garamond" w:hAnsi="Garamond"/>
          <w:position w:val="-10"/>
          <w:sz w:val="30"/>
        </w:rPr>
        <w:pict>
          <v:shape id="_x0000_i1115" type="#_x0000_t75" style="width:18pt;height:24pt" fillcolor="window">
            <v:imagedata r:id="rId93" o:title=""/>
          </v:shape>
        </w:pict>
      </w:r>
      <w:r>
        <w:rPr>
          <w:rFonts w:ascii="Garamond" w:hAnsi="Garamond"/>
          <w:sz w:val="30"/>
        </w:rPr>
        <w:t xml:space="preserve"> - фактическое значение </w:t>
      </w:r>
      <w:r>
        <w:rPr>
          <w:rFonts w:ascii="Garamond" w:hAnsi="Garamond"/>
          <w:sz w:val="30"/>
          <w:lang w:val="en-US"/>
        </w:rPr>
        <w:t>i</w:t>
      </w:r>
      <w:r>
        <w:rPr>
          <w:rFonts w:ascii="Garamond" w:hAnsi="Garamond"/>
          <w:sz w:val="30"/>
        </w:rPr>
        <w:t>-го факторного признака;</w:t>
      </w:r>
    </w:p>
    <w:p w:rsidR="00034A76" w:rsidRDefault="00034A76">
      <w:pPr>
        <w:spacing w:line="360" w:lineRule="auto"/>
        <w:ind w:left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</w:t>
      </w:r>
      <w:r w:rsidR="007E2F66">
        <w:rPr>
          <w:rFonts w:ascii="Garamond" w:hAnsi="Garamond"/>
          <w:position w:val="-10"/>
          <w:sz w:val="30"/>
        </w:rPr>
        <w:pict>
          <v:shape id="_x0000_i1116" type="#_x0000_t75" style="width:19.5pt;height:18pt" fillcolor="window">
            <v:imagedata r:id="rId94" o:title=""/>
          </v:shape>
        </w:pict>
      </w:r>
      <w:r>
        <w:rPr>
          <w:rFonts w:ascii="Garamond" w:hAnsi="Garamond"/>
          <w:sz w:val="30"/>
        </w:rPr>
        <w:t xml:space="preserve"> - среднее значение </w:t>
      </w:r>
      <w:r>
        <w:rPr>
          <w:rFonts w:ascii="Garamond" w:hAnsi="Garamond"/>
          <w:sz w:val="30"/>
          <w:lang w:val="en-US"/>
        </w:rPr>
        <w:t>i</w:t>
      </w:r>
      <w:r>
        <w:rPr>
          <w:rFonts w:ascii="Garamond" w:hAnsi="Garamond"/>
          <w:sz w:val="30"/>
        </w:rPr>
        <w:t>-го факторного признака.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Полученные отклонения показывают абсолютное изменение признака за счет объективных и субъективных факторов в тех же единицах измерения, в которых выражается результативный признак (руб. и др.). В то же время влияние названных факторов может быть представлено относительными величинами, характеризуя вклад каждого фактора в процентах или долях: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</w:p>
    <w:p w:rsidR="00034A76" w:rsidRDefault="007E2F66">
      <w:pPr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position w:val="-26"/>
          <w:sz w:val="30"/>
        </w:rPr>
        <w:pict>
          <v:shape id="_x0000_i1117" type="#_x0000_t75" style="width:100.5pt;height:61.5pt" fillcolor="window">
            <v:imagedata r:id="rId95" o:title=""/>
          </v:shape>
        </w:pict>
      </w:r>
    </w:p>
    <w:p w:rsidR="00034A76" w:rsidRDefault="00034A76">
      <w:pPr>
        <w:spacing w:line="360" w:lineRule="auto"/>
        <w:ind w:firstLine="567"/>
        <w:jc w:val="center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ind w:firstLine="567"/>
        <w:jc w:val="center"/>
        <w:rPr>
          <w:rFonts w:ascii="Garamond" w:hAnsi="Garamond"/>
          <w:sz w:val="30"/>
        </w:rPr>
      </w:pP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Относительное отклонение фактической себестоимости от нормативной для конкретного хозяйства характеризует уровень эффективности использования ресурсов производства в процентах. Причем для функции затрат (себестоимость, трудоемкость) в отличие от функций продуктивности (прибыли) отрицательные отклонения и коэффициенты эффективности менее 100% означают, что в этих хозяйствах уровень организации производства выше среднего (получение продукции осуществляется с меньшими затратами). Относительное отклонение нормативной себестоимости от средней показывает обеспеченность ресурсами в процентах. Причем отрицательные абсолютные отклонения и коэффициенты эффективности менее 100% характеризуют хорошую обеспеченность (лучшее развитие) ресурсами производства.</w:t>
      </w:r>
    </w:p>
    <w:p w:rsidR="00034A76" w:rsidRDefault="00034A76">
      <w:pPr>
        <w:spacing w:line="360" w:lineRule="auto"/>
        <w:ind w:firstLine="567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Используя полученное уравнение регрессии </w:t>
      </w:r>
      <w:r w:rsidR="007E2F66">
        <w:rPr>
          <w:rFonts w:ascii="Garamond" w:hAnsi="Garamond"/>
          <w:position w:val="-10"/>
          <w:sz w:val="30"/>
        </w:rPr>
        <w:pict>
          <v:shape id="_x0000_i1118" type="#_x0000_t75" style="width:156pt;height:21.75pt" fillcolor="window">
            <v:imagedata r:id="rId96" o:title=""/>
          </v:shape>
        </w:pict>
      </w:r>
      <w:r>
        <w:rPr>
          <w:rFonts w:ascii="Garamond" w:hAnsi="Garamond"/>
          <w:sz w:val="30"/>
        </w:rPr>
        <w:t>, выражающее взаимосвязь между ОПФ на 100 га сельхозугодий (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>), численностью работников на 100 га (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>) и выручкой на одного работника (Y), для каждого предприятия можно определить нормативный уровень себестоимости (Y</w:t>
      </w:r>
      <w:r>
        <w:rPr>
          <w:rFonts w:ascii="Garamond" w:hAnsi="Garamond"/>
          <w:sz w:val="30"/>
          <w:vertAlign w:val="superscript"/>
        </w:rPr>
        <w:t>н</w:t>
      </w:r>
      <w:r>
        <w:rPr>
          <w:rFonts w:ascii="Garamond" w:hAnsi="Garamond"/>
          <w:sz w:val="30"/>
        </w:rPr>
        <w:t xml:space="preserve">). Для этого в уравнение вместо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  <w:vertAlign w:val="subscript"/>
        </w:rPr>
        <w:t>1</w:t>
      </w:r>
      <w:r>
        <w:rPr>
          <w:rFonts w:ascii="Garamond" w:hAnsi="Garamond"/>
          <w:sz w:val="30"/>
        </w:rPr>
        <w:t xml:space="preserve"> и </w:t>
      </w:r>
      <w:r>
        <w:rPr>
          <w:rFonts w:ascii="Garamond" w:hAnsi="Garamond"/>
          <w:sz w:val="30"/>
          <w:lang w:val="en-US"/>
        </w:rPr>
        <w:t>X</w:t>
      </w:r>
      <w:r>
        <w:rPr>
          <w:rFonts w:ascii="Garamond" w:hAnsi="Garamond"/>
          <w:sz w:val="30"/>
          <w:vertAlign w:val="subscript"/>
        </w:rPr>
        <w:t>2</w:t>
      </w:r>
      <w:r>
        <w:rPr>
          <w:rFonts w:ascii="Garamond" w:hAnsi="Garamond"/>
          <w:sz w:val="30"/>
        </w:rPr>
        <w:t xml:space="preserve"> необходимо подставлять фактические значения ОПФ и численности работников на 100 га сельхозугодий.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Анализ выручки на одного работника представлен в таблице 14.</w:t>
      </w:r>
    </w:p>
    <w:p w:rsidR="00034A76" w:rsidRDefault="00034A76">
      <w:pPr>
        <w:pStyle w:val="Heading3"/>
        <w:pageBreakBefore/>
        <w:jc w:val="right"/>
        <w:rPr>
          <w:rFonts w:ascii="Garamond" w:hAnsi="Garamond"/>
          <w:b w:val="0"/>
          <w:sz w:val="30"/>
        </w:rPr>
      </w:pPr>
      <w:r>
        <w:rPr>
          <w:rFonts w:ascii="Garamond" w:hAnsi="Garamond"/>
          <w:b w:val="0"/>
          <w:sz w:val="30"/>
        </w:rPr>
        <w:t>Таблица 14</w:t>
      </w:r>
    </w:p>
    <w:p w:rsidR="00034A76" w:rsidRDefault="00034A76">
      <w:pPr>
        <w:pStyle w:val="Heading9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Влияние факторов производства на производительность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2"/>
        <w:gridCol w:w="1945"/>
        <w:gridCol w:w="1667"/>
        <w:gridCol w:w="1701"/>
        <w:gridCol w:w="1701"/>
        <w:gridCol w:w="1594"/>
      </w:tblGrid>
      <w:tr w:rsidR="00034A76">
        <w:trPr>
          <w:cantSplit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Номер</w:t>
            </w:r>
          </w:p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хозяй-</w:t>
            </w:r>
          </w:p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ства</w:t>
            </w:r>
          </w:p>
        </w:tc>
        <w:tc>
          <w:tcPr>
            <w:tcW w:w="194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Общее отклонение, Тыс. руб.</w:t>
            </w:r>
          </w:p>
        </w:tc>
        <w:tc>
          <w:tcPr>
            <w:tcW w:w="666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В т.ч. за счет</w:t>
            </w:r>
          </w:p>
        </w:tc>
      </w:tr>
      <w:tr w:rsidR="00034A76">
        <w:trPr>
          <w:cantSplit/>
        </w:trPr>
        <w:tc>
          <w:tcPr>
            <w:tcW w:w="10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Эффективности использования факторов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A76" w:rsidRDefault="00034A76">
            <w:pPr>
              <w:pStyle w:val="Heading9"/>
              <w:spacing w:before="0" w:after="0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Размера факторов</w:t>
            </w:r>
          </w:p>
        </w:tc>
      </w:tr>
      <w:tr w:rsidR="00034A76">
        <w:trPr>
          <w:cantSplit/>
          <w:trHeight w:val="426"/>
        </w:trPr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A76" w:rsidRDefault="00034A76">
            <w:pPr>
              <w:jc w:val="both"/>
              <w:rPr>
                <w:rFonts w:ascii="Garamond" w:hAnsi="Garamond"/>
                <w:sz w:val="3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34A76" w:rsidRDefault="00034A76">
            <w:pPr>
              <w:jc w:val="both"/>
              <w:rPr>
                <w:rFonts w:ascii="Garamond" w:hAnsi="Garamond"/>
                <w:sz w:val="3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Тыс. руб.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%</w:t>
            </w:r>
          </w:p>
        </w:tc>
      </w:tr>
      <w:tr w:rsidR="00034A7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both"/>
              <w:rPr>
                <w:rFonts w:ascii="Garamond" w:hAnsi="Garamond"/>
                <w:sz w:val="3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napToGrid w:val="0"/>
                <w:color w:val="000000"/>
                <w:sz w:val="30"/>
              </w:rPr>
            </w:pPr>
            <w:r>
              <w:rPr>
                <w:rFonts w:ascii="Garamond" w:hAnsi="Garamond"/>
                <w:snapToGrid w:val="0"/>
                <w:color w:val="000000"/>
                <w:sz w:val="30"/>
              </w:rPr>
              <w:t>Yф-Yср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napToGrid w:val="0"/>
                <w:color w:val="000000"/>
                <w:sz w:val="30"/>
              </w:rPr>
            </w:pPr>
            <w:r>
              <w:rPr>
                <w:rFonts w:ascii="Garamond" w:hAnsi="Garamond"/>
                <w:snapToGrid w:val="0"/>
                <w:color w:val="000000"/>
                <w:sz w:val="30"/>
              </w:rPr>
              <w:t>Yф-Yн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napToGrid w:val="0"/>
                <w:color w:val="000000"/>
                <w:sz w:val="30"/>
              </w:rPr>
            </w:pPr>
            <w:r>
              <w:rPr>
                <w:rFonts w:ascii="Garamond" w:hAnsi="Garamond"/>
                <w:snapToGrid w:val="0"/>
                <w:color w:val="000000"/>
                <w:sz w:val="30"/>
              </w:rPr>
              <w:t>Y/Yн*100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napToGrid w:val="0"/>
                <w:color w:val="000000"/>
                <w:sz w:val="30"/>
              </w:rPr>
            </w:pPr>
            <w:r>
              <w:rPr>
                <w:rFonts w:ascii="Garamond" w:hAnsi="Garamond"/>
                <w:snapToGrid w:val="0"/>
                <w:color w:val="000000"/>
                <w:sz w:val="30"/>
              </w:rPr>
              <w:t>Yн-Yср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jc w:val="center"/>
              <w:rPr>
                <w:rFonts w:ascii="Garamond" w:hAnsi="Garamond"/>
                <w:snapToGrid w:val="0"/>
                <w:color w:val="000000"/>
                <w:sz w:val="30"/>
              </w:rPr>
            </w:pPr>
            <w:r>
              <w:rPr>
                <w:rFonts w:ascii="Garamond" w:hAnsi="Garamond"/>
                <w:snapToGrid w:val="0"/>
                <w:color w:val="000000"/>
                <w:sz w:val="30"/>
              </w:rPr>
              <w:t>Yн/Yср*100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-0.45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-0.32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102.50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-0.77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94.33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3.81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115.19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1.53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111.30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4.65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202.64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-4.54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66.37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-2.71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-3.69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72.63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-2.25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-3.82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71.67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6.38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4.57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133.90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-361.45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361.74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2781.55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-3.01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-0.79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-2.22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83.54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-1.68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84.49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103.62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-1.48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101.73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-1.68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87.52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-4.69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193.48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-8.94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33.70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-3.11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-194.35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191.25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1517.68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-1.40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78.62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1.88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113.97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8.97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131.90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3.54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126.22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-2.57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127.75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-4.94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63.37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-6.78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-9.64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2.86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121.19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-1.78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78.97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109.88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117.60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-0.57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95.74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19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178.99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-5.24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61.19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-10.68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-14.37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127.41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-6.94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66.57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7.27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153.86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-1.65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-7.69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43.03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-4.24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90.85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-3.31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75.48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7.60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4.52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133.52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4.46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222.95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-5.44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59.68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163.39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-4.48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66.82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-6.22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-8.38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2.17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116.07</w:t>
            </w:r>
          </w:p>
        </w:tc>
      </w:tr>
      <w:tr w:rsidR="00034A7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Garamond" w:eastAsia="Arial Unicode MS" w:hAnsi="Garamond"/>
                <w:sz w:val="30"/>
              </w:rPr>
            </w:pPr>
            <w:r>
              <w:rPr>
                <w:rFonts w:ascii="Garamond" w:hAnsi="Garamond"/>
                <w:sz w:val="30"/>
              </w:rPr>
              <w:t>28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0.08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302.61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-9.01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33.23</w:t>
            </w:r>
          </w:p>
        </w:tc>
      </w:tr>
    </w:tbl>
    <w:p w:rsidR="00034A76" w:rsidRDefault="00034A76">
      <w:pPr>
        <w:pStyle w:val="BodyText"/>
        <w:spacing w:line="360" w:lineRule="auto"/>
        <w:rPr>
          <w:rFonts w:ascii="Garamond" w:hAnsi="Garamond"/>
          <w:b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В первом хозяйстве фактическая выручка на 1 работника оказалась ниже средней по совокупности на 0,45 тыс. рублей. Это вызвано не достаточным размером факторов производства, из-за чего наблюдается снижение выручки на одного работника на 0,77 тыс. рублей и не эффективным их использованием, из-за чего выручка снижается ещё на 0,32 тыс. рублей.  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Второе хозяйство характеризуется неоднозначностью влияния факторов на производительность труда. Размер факторов повлиял на превышение среднего по совокупности уровня на 1,5 тыс. рублей, а эффективность использования факторов обеспечивает снижение выручки на одного работника на 2,28 тыс. рублей. В итоге выручка на работника в данном хозяйстве превысила среднее по совокупности значение на 3,81 тыс. рублей.</w:t>
      </w:r>
    </w:p>
    <w:p w:rsidR="00034A76" w:rsidRDefault="00034A76">
      <w:pPr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По аналогии можно проанализировать данные  остальных предприятий. 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Выводы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На основе проведенного эконономико - статистического анализа можно сделать следующие выводы по выборочной совокупгости:</w:t>
      </w:r>
    </w:p>
    <w:p w:rsidR="00034A76" w:rsidRDefault="00034A76">
      <w:pPr>
        <w:pStyle w:val="BodyText"/>
        <w:numPr>
          <w:ilvl w:val="0"/>
          <w:numId w:val="45"/>
        </w:numPr>
        <w:spacing w:line="360" w:lineRule="auto"/>
        <w:ind w:left="426" w:hanging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Данная совокупность специализируется на продукции животноводста, так как большую часть в структуре производственных затрат занимают затраты на животноводство.</w:t>
      </w:r>
    </w:p>
    <w:p w:rsidR="00034A76" w:rsidRDefault="00034A76">
      <w:pPr>
        <w:pStyle w:val="BodyText"/>
        <w:numPr>
          <w:ilvl w:val="0"/>
          <w:numId w:val="45"/>
        </w:numPr>
        <w:spacing w:line="360" w:lineRule="auto"/>
        <w:ind w:left="426" w:hanging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Исследуемые хозяйства по сравнению с областью лучше обеспечены трудовыми ресурсами и основными производственными фондами, но эффективность их использования ниже.</w:t>
      </w:r>
    </w:p>
    <w:p w:rsidR="00034A76" w:rsidRDefault="00034A76">
      <w:pPr>
        <w:pStyle w:val="BodyText"/>
        <w:numPr>
          <w:ilvl w:val="0"/>
          <w:numId w:val="45"/>
        </w:numPr>
        <w:spacing w:line="360" w:lineRule="auto"/>
        <w:ind w:left="426" w:hanging="426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Производственные затраты в расчете на одно хозяйство по совокупности больше, чем по области. В результате чего выручка на одного работника снижается.</w:t>
      </w: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Вышеперечисленные факторы ведут даную совокупность хозяйств к убыточной деятельности, что и можно увидеть из расчетов данного курсового проекта: хозяйства находятся на уровне убыточности и данная ситуация характерна для всего сельского хозяйства области.</w:t>
      </w: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ind w:left="360"/>
        <w:jc w:val="both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both"/>
        <w:rPr>
          <w:rFonts w:ascii="Garamond" w:hAnsi="Garamond"/>
          <w:sz w:val="30"/>
        </w:rPr>
      </w:pPr>
    </w:p>
    <w:p w:rsidR="00034A76" w:rsidRDefault="00034A76">
      <w:pPr>
        <w:pStyle w:val="Heading1"/>
        <w:rPr>
          <w:rFonts w:ascii="Garamond" w:hAnsi="Garamond" w:cs="Tahoma"/>
          <w:sz w:val="30"/>
        </w:rPr>
      </w:pPr>
      <w:r>
        <w:rPr>
          <w:rFonts w:ascii="Garamond" w:hAnsi="Garamond" w:cs="Tahoma"/>
          <w:sz w:val="30"/>
        </w:rPr>
        <w:t>Список использованной литературы</w:t>
      </w:r>
    </w:p>
    <w:p w:rsidR="00034A76" w:rsidRDefault="00034A76">
      <w:pPr>
        <w:rPr>
          <w:rFonts w:ascii="Garamond" w:hAnsi="Garamond" w:cs="Tahoma"/>
          <w:sz w:val="30"/>
        </w:rPr>
      </w:pPr>
    </w:p>
    <w:p w:rsidR="00034A76" w:rsidRDefault="00034A76">
      <w:pPr>
        <w:numPr>
          <w:ilvl w:val="0"/>
          <w:numId w:val="44"/>
        </w:numPr>
        <w:jc w:val="both"/>
        <w:rPr>
          <w:rFonts w:ascii="Garamond" w:hAnsi="Garamond" w:cs="Tahoma"/>
          <w:sz w:val="30"/>
        </w:rPr>
      </w:pPr>
      <w:r>
        <w:rPr>
          <w:rFonts w:ascii="Garamond" w:hAnsi="Garamond" w:cs="Tahoma"/>
          <w:sz w:val="30"/>
        </w:rPr>
        <w:t>Добрынин В. А. и др. Экономика сельского хозяйства. – 3-е издание, переработанное и дополненное. – М.: Агропромиздат, 1990. – 467 с.</w:t>
      </w:r>
    </w:p>
    <w:p w:rsidR="00034A76" w:rsidRDefault="00034A76">
      <w:pPr>
        <w:numPr>
          <w:ilvl w:val="0"/>
          <w:numId w:val="44"/>
        </w:numPr>
        <w:jc w:val="both"/>
        <w:rPr>
          <w:rFonts w:ascii="Garamond" w:hAnsi="Garamond" w:cs="Tahoma"/>
          <w:sz w:val="30"/>
        </w:rPr>
      </w:pPr>
      <w:r>
        <w:rPr>
          <w:rFonts w:ascii="Garamond" w:hAnsi="Garamond" w:cs="Tahoma"/>
          <w:sz w:val="30"/>
        </w:rPr>
        <w:t>Ефимова М. Р. и др. Общая теория статистики: Учеб. – М. :ИНФРА – М, 1998 г. – 256 с.</w:t>
      </w:r>
    </w:p>
    <w:p w:rsidR="00034A76" w:rsidRDefault="00034A76">
      <w:pPr>
        <w:numPr>
          <w:ilvl w:val="0"/>
          <w:numId w:val="44"/>
        </w:numPr>
        <w:jc w:val="both"/>
        <w:rPr>
          <w:rFonts w:ascii="Garamond" w:hAnsi="Garamond" w:cs="Tahoma"/>
          <w:sz w:val="30"/>
        </w:rPr>
      </w:pPr>
      <w:r>
        <w:rPr>
          <w:rFonts w:ascii="Garamond" w:hAnsi="Garamond" w:cs="Tahoma"/>
          <w:sz w:val="30"/>
        </w:rPr>
        <w:t>Зынченко А. П. и др. практикум по общей теории статистики и сельскохозяйственной статистике. – М.: Финансы и статистика, 1988. – 328 с.</w:t>
      </w:r>
    </w:p>
    <w:p w:rsidR="00034A76" w:rsidRDefault="00034A76">
      <w:pPr>
        <w:numPr>
          <w:ilvl w:val="0"/>
          <w:numId w:val="44"/>
        </w:numPr>
        <w:jc w:val="both"/>
        <w:rPr>
          <w:rFonts w:ascii="Garamond" w:hAnsi="Garamond" w:cs="Tahoma"/>
          <w:sz w:val="30"/>
        </w:rPr>
      </w:pPr>
      <w:r>
        <w:rPr>
          <w:rFonts w:ascii="Garamond" w:hAnsi="Garamond" w:cs="Tahoma"/>
          <w:sz w:val="30"/>
        </w:rPr>
        <w:t>Теория статистики: Учеб. для студ. вузов/ Моск. гос. ун-т экономики, статистики и информатики; Под ред. Р. А. Шамойловой. – М.: Финансы и статистика, 1996. – 388с.</w:t>
      </w:r>
    </w:p>
    <w:p w:rsidR="00034A76" w:rsidRDefault="00034A76">
      <w:pPr>
        <w:numPr>
          <w:ilvl w:val="0"/>
          <w:numId w:val="44"/>
        </w:numPr>
        <w:jc w:val="both"/>
        <w:rPr>
          <w:rFonts w:ascii="Garamond" w:hAnsi="Garamond" w:cs="Tahoma"/>
          <w:sz w:val="30"/>
        </w:rPr>
      </w:pPr>
      <w:r>
        <w:rPr>
          <w:rFonts w:ascii="Garamond" w:hAnsi="Garamond" w:cs="Tahoma"/>
          <w:sz w:val="30"/>
        </w:rPr>
        <w:t>Экономическая статистика: Учеб./ Под ред. Ю.Н. Иванова. – М.:ИНФРА – М, 1998 г. – 245с.</w:t>
      </w: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Приложение 1</w:t>
      </w:r>
    </w:p>
    <w:p w:rsidR="00034A76" w:rsidRDefault="00034A76">
      <w:pPr>
        <w:pStyle w:val="Heading2"/>
        <w:rPr>
          <w:rFonts w:ascii="Garamond" w:hAnsi="Garamond"/>
          <w:b w:val="0"/>
          <w:sz w:val="30"/>
        </w:rPr>
      </w:pPr>
      <w:r>
        <w:rPr>
          <w:rFonts w:ascii="Garamond" w:hAnsi="Garamond"/>
          <w:i/>
          <w:sz w:val="30"/>
        </w:rPr>
        <w:t>Наименование показателей, использованых при выполнении курсового проекта</w:t>
      </w:r>
    </w:p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</w:p>
    <w:tbl>
      <w:tblPr>
        <w:tblW w:w="11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6"/>
        <w:gridCol w:w="1202"/>
        <w:gridCol w:w="165"/>
        <w:gridCol w:w="165"/>
        <w:gridCol w:w="165"/>
        <w:gridCol w:w="35"/>
      </w:tblGrid>
      <w:tr w:rsidR="00034A76">
        <w:trPr>
          <w:gridAfter w:val="5"/>
          <w:wAfter w:w="1719" w:type="dxa"/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1. Полная себестоимость реализуемой продукции с/х, тыс.руб</w:t>
            </w:r>
          </w:p>
        </w:tc>
      </w:tr>
      <w:tr w:rsidR="00034A76">
        <w:trPr>
          <w:gridAfter w:val="5"/>
          <w:wAfter w:w="1719" w:type="dxa"/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2. Выручено от реализации продукции с/х, тыс.руб</w:t>
            </w:r>
          </w:p>
        </w:tc>
      </w:tr>
      <w:tr w:rsidR="00034A76">
        <w:trPr>
          <w:trHeight w:val="255"/>
        </w:trPr>
        <w:tc>
          <w:tcPr>
            <w:tcW w:w="113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3. Все затраты на с/х производство, тыс.руб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</w:tr>
      <w:tr w:rsidR="00034A76">
        <w:trPr>
          <w:trHeight w:val="255"/>
        </w:trPr>
        <w:tc>
          <w:tcPr>
            <w:tcW w:w="113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4.   в т. ч. на растениеводство, тыс.руб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</w:tr>
      <w:tr w:rsidR="00034A76">
        <w:trPr>
          <w:trHeight w:val="255"/>
        </w:trPr>
        <w:tc>
          <w:tcPr>
            <w:tcW w:w="113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5.              на животноводство, тыс.руб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</w:tr>
      <w:tr w:rsidR="00034A76">
        <w:trPr>
          <w:trHeight w:val="255"/>
        </w:trPr>
        <w:tc>
          <w:tcPr>
            <w:tcW w:w="10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6. S с/х угодий, га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</w:tr>
      <w:tr w:rsidR="00034A76">
        <w:trPr>
          <w:trHeight w:val="255"/>
        </w:trPr>
        <w:tc>
          <w:tcPr>
            <w:tcW w:w="111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7.     в т.ч. на пашни, га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rPr>
                <w:rFonts w:ascii="Garamond" w:eastAsia="Arial Unicode MS" w:hAnsi="Garamond" w:cs="Tahoma"/>
                <w:b/>
                <w:bCs/>
                <w:sz w:val="30"/>
              </w:rPr>
            </w:pPr>
          </w:p>
        </w:tc>
      </w:tr>
      <w:tr w:rsidR="00034A76">
        <w:trPr>
          <w:gridAfter w:val="5"/>
          <w:wAfter w:w="1719" w:type="dxa"/>
          <w:trHeight w:val="2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8. Среднегодовая численность работников, занятых в с/х производстве, чел.</w:t>
            </w:r>
          </w:p>
        </w:tc>
      </w:tr>
      <w:tr w:rsidR="00034A76">
        <w:trPr>
          <w:gridAfter w:val="5"/>
          <w:wAfter w:w="1719" w:type="dxa"/>
          <w:trHeight w:val="2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4A76" w:rsidRDefault="00034A76">
            <w:pPr>
              <w:spacing w:line="360" w:lineRule="auto"/>
              <w:rPr>
                <w:rFonts w:ascii="Garamond" w:eastAsia="Arial Unicode MS" w:hAnsi="Garamond" w:cs="Tahoma"/>
                <w:b/>
                <w:bCs/>
                <w:sz w:val="30"/>
              </w:rPr>
            </w:pPr>
            <w:r>
              <w:rPr>
                <w:rFonts w:ascii="Garamond" w:hAnsi="Garamond" w:cs="Tahoma"/>
                <w:b/>
                <w:bCs/>
                <w:sz w:val="30"/>
              </w:rPr>
              <w:t>9. Среднегодовая стоимость основных производственных фондов с/х назначения, тыс.руб</w:t>
            </w:r>
          </w:p>
        </w:tc>
      </w:tr>
    </w:tbl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Приложение 2</w:t>
      </w:r>
    </w:p>
    <w:p w:rsidR="00034A76" w:rsidRDefault="00034A76">
      <w:pPr>
        <w:pStyle w:val="BodyText"/>
        <w:spacing w:line="360" w:lineRule="auto"/>
        <w:jc w:val="center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Данные по исследуемой совокупности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985"/>
        <w:gridCol w:w="995"/>
        <w:gridCol w:w="985"/>
        <w:gridCol w:w="985"/>
        <w:gridCol w:w="985"/>
        <w:gridCol w:w="986"/>
        <w:gridCol w:w="986"/>
        <w:gridCol w:w="986"/>
        <w:gridCol w:w="1060"/>
      </w:tblGrid>
      <w:tr w:rsidR="00034A76">
        <w:trPr>
          <w:cantSplit/>
        </w:trPr>
        <w:tc>
          <w:tcPr>
            <w:tcW w:w="985" w:type="dxa"/>
            <w:vMerge w:val="restart"/>
            <w:vAlign w:val="center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№ п\п</w:t>
            </w:r>
          </w:p>
        </w:tc>
        <w:tc>
          <w:tcPr>
            <w:tcW w:w="8953" w:type="dxa"/>
            <w:gridSpan w:val="9"/>
          </w:tcPr>
          <w:p w:rsidR="00034A76" w:rsidRDefault="00034A76">
            <w:pPr>
              <w:pStyle w:val="BodyText"/>
              <w:tabs>
                <w:tab w:val="left" w:pos="3840"/>
              </w:tabs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Номера показателей</w:t>
            </w:r>
          </w:p>
        </w:tc>
      </w:tr>
      <w:tr w:rsidR="00034A76">
        <w:trPr>
          <w:cantSplit/>
        </w:trPr>
        <w:tc>
          <w:tcPr>
            <w:tcW w:w="985" w:type="dxa"/>
            <w:vMerge/>
          </w:tcPr>
          <w:p w:rsidR="00034A76" w:rsidRDefault="00034A76">
            <w:pPr>
              <w:pStyle w:val="BodyText"/>
              <w:rPr>
                <w:rFonts w:ascii="Garamond" w:hAnsi="Garamond" w:cs="Tahoma"/>
                <w:sz w:val="30"/>
              </w:rPr>
            </w:pPr>
          </w:p>
        </w:tc>
        <w:tc>
          <w:tcPr>
            <w:tcW w:w="98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1</w:t>
            </w:r>
          </w:p>
        </w:tc>
        <w:tc>
          <w:tcPr>
            <w:tcW w:w="99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2</w:t>
            </w:r>
          </w:p>
        </w:tc>
        <w:tc>
          <w:tcPr>
            <w:tcW w:w="98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3</w:t>
            </w:r>
          </w:p>
        </w:tc>
        <w:tc>
          <w:tcPr>
            <w:tcW w:w="98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4</w:t>
            </w:r>
          </w:p>
        </w:tc>
        <w:tc>
          <w:tcPr>
            <w:tcW w:w="985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5</w:t>
            </w:r>
          </w:p>
        </w:tc>
        <w:tc>
          <w:tcPr>
            <w:tcW w:w="986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6</w:t>
            </w:r>
          </w:p>
        </w:tc>
        <w:tc>
          <w:tcPr>
            <w:tcW w:w="986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7</w:t>
            </w:r>
          </w:p>
        </w:tc>
        <w:tc>
          <w:tcPr>
            <w:tcW w:w="986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8</w:t>
            </w:r>
          </w:p>
        </w:tc>
        <w:tc>
          <w:tcPr>
            <w:tcW w:w="1060" w:type="dxa"/>
          </w:tcPr>
          <w:p w:rsidR="00034A76" w:rsidRDefault="00034A76">
            <w:pPr>
              <w:pStyle w:val="BodyText"/>
              <w:jc w:val="center"/>
              <w:rPr>
                <w:rFonts w:ascii="Garamond" w:hAnsi="Garamond" w:cs="Tahoma"/>
                <w:sz w:val="30"/>
              </w:rPr>
            </w:pPr>
            <w:r>
              <w:rPr>
                <w:rFonts w:ascii="Garamond" w:hAnsi="Garamond" w:cs="Tahoma"/>
                <w:sz w:val="30"/>
              </w:rPr>
              <w:t>9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81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4935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3339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7893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2265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5628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7366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5900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256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46382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3535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2335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4830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1582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3248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4000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3240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135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33175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3635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3193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4744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1419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3325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7518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6361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176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28573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1844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895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2797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1055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1742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4757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4162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83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23139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3549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2068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5000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1598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3402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6700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5025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184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41726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9295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6278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11692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3802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7890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7575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6212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316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67621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8849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10053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9700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259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9441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386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372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166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26059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5572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2343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6018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1729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4289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6027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5375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170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57159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2272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1195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3314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1127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2187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3150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2550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114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17947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1752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1240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3146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1072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2074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3675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2980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105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25871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91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3571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2126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4384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1584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2800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6942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5400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177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24566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4545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2461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5371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5302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384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346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75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57006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2532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1205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3936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1552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2384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3336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2823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137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41567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1345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623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2012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688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1324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1441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1235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60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17552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3123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1656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4177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1639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2538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4469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3807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137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27441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4116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3032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5476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2223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3255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3646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3160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135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34448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1010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699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1604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539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1065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1480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1233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64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10296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5945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1744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7367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3081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4286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5642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5180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260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38678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4660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2224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6697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2208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4489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7012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5654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190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54045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8571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6258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10539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4639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5900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8576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6558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412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59308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101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6054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4344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8948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2604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6344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6441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5521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294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47767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1616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453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2703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957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1746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6112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4966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161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34919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3433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1658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3875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2003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1872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5533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5107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120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29164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3738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1646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6176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1343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4833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5633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5163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139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32701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1930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703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2759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686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2073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3355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2917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76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51993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1102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675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1232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858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374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2120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1957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11192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107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2057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1382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2426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1024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1402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1620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77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13538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108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1461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869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1950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986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964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2925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2340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59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15944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109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1095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611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1842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793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1049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2666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2160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84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18148</w:t>
            </w:r>
          </w:p>
        </w:tc>
      </w:tr>
      <w:tr w:rsidR="00034A76"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110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3238</w:t>
            </w:r>
          </w:p>
        </w:tc>
        <w:tc>
          <w:tcPr>
            <w:tcW w:w="99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2062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5482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2343</w:t>
            </w:r>
          </w:p>
        </w:tc>
        <w:tc>
          <w:tcPr>
            <w:tcW w:w="985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3139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3500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2835</w:t>
            </w:r>
          </w:p>
        </w:tc>
        <w:tc>
          <w:tcPr>
            <w:tcW w:w="986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152</w:t>
            </w:r>
          </w:p>
        </w:tc>
        <w:tc>
          <w:tcPr>
            <w:tcW w:w="1060" w:type="dxa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29870</w:t>
            </w:r>
          </w:p>
        </w:tc>
      </w:tr>
    </w:tbl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</w:p>
    <w:p w:rsidR="00034A76" w:rsidRDefault="00034A76">
      <w:pPr>
        <w:pStyle w:val="BodyText"/>
        <w:spacing w:line="360" w:lineRule="auto"/>
        <w:jc w:val="right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 xml:space="preserve"> Приложение 3</w:t>
      </w:r>
    </w:p>
    <w:tbl>
      <w:tblPr>
        <w:tblW w:w="9950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397"/>
        <w:gridCol w:w="5"/>
        <w:gridCol w:w="1846"/>
        <w:gridCol w:w="5"/>
        <w:gridCol w:w="1860"/>
        <w:gridCol w:w="1262"/>
        <w:gridCol w:w="1712"/>
        <w:gridCol w:w="5"/>
      </w:tblGrid>
      <w:tr w:rsidR="00034A76">
        <w:trPr>
          <w:trHeight w:val="3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Группы хозяйств по  выручке на одного работника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Число хозяйств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Площадь сельхозугодий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человек занятых в с.х. произ-ве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Выручка от реализации, тыс. рублей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 ОПФ сельхозназна- чения</w:t>
            </w:r>
          </w:p>
        </w:tc>
      </w:tr>
      <w:tr w:rsidR="00034A76">
        <w:trPr>
          <w:gridAfter w:val="1"/>
          <w:cantSplit/>
          <w:trHeight w:val="22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</w:rPr>
              <w:t>До 9,4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34919</w:t>
            </w:r>
          </w:p>
        </w:tc>
      </w:tr>
      <w:tr w:rsidR="00034A76">
        <w:trPr>
          <w:gridAfter w:val="1"/>
          <w:cantSplit/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5642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38678</w:t>
            </w:r>
          </w:p>
        </w:tc>
      </w:tr>
      <w:tr w:rsidR="00034A76">
        <w:trPr>
          <w:gridAfter w:val="1"/>
          <w:cantSplit/>
          <w:trHeight w:val="300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2666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18148</w:t>
            </w:r>
          </w:p>
        </w:tc>
      </w:tr>
      <w:tr w:rsidR="00034A76">
        <w:trPr>
          <w:gridAfter w:val="1"/>
          <w:cantSplit/>
          <w:trHeight w:val="28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41567</w:t>
            </w:r>
          </w:p>
        </w:tc>
      </w:tr>
      <w:tr w:rsidR="00034A76">
        <w:trPr>
          <w:gridAfter w:val="1"/>
          <w:cantSplit/>
          <w:trHeight w:val="31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3355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51993</w:t>
            </w:r>
          </w:p>
        </w:tc>
      </w:tr>
      <w:tr w:rsidR="00034A76">
        <w:trPr>
          <w:trHeight w:val="2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Default="00034A7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Итог по 1 группе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A76" w:rsidRDefault="00034A76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4716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21111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718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185305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9,4-15,9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17552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3150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17947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4757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23139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1480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10296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6700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41726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2224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7012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54045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25871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5633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32701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6942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24566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4469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27441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7366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256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46382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29870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2343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6027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57159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5533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120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29164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2925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15944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4344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6441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294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47767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6258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8576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59308</w:t>
            </w:r>
          </w:p>
        </w:tc>
      </w:tr>
      <w:tr w:rsidR="00034A76">
        <w:trPr>
          <w:gridAfter w:val="1"/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A76" w:rsidRDefault="00034A7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Итог по 2 группе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A76" w:rsidRDefault="00034A76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35245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85627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2716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560878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Свыше 15,9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4000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33175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13538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3193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7518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176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28573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6278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7575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316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67621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675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2120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11192</w:t>
            </w:r>
          </w:p>
        </w:tc>
      </w:tr>
      <w:tr w:rsidR="00034A76">
        <w:trPr>
          <w:gridAfter w:val="1"/>
          <w:cantSplit/>
          <w:trHeight w:val="25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3646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34448</w:t>
            </w:r>
          </w:p>
        </w:tc>
      </w:tr>
      <w:tr w:rsidR="00034A76">
        <w:trPr>
          <w:gridAfter w:val="1"/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4A76" w:rsidRDefault="00034A76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Итог по 3 группе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A76" w:rsidRDefault="00034A76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16895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26859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871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188547</w:t>
            </w:r>
          </w:p>
        </w:tc>
      </w:tr>
      <w:tr w:rsidR="00034A76">
        <w:trPr>
          <w:gridAfter w:val="1"/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A76" w:rsidRDefault="00034A76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Итого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A76" w:rsidRDefault="00034A76">
            <w:pPr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56856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133597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4305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A76" w:rsidRDefault="00034A76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934730</w:t>
            </w:r>
          </w:p>
        </w:tc>
      </w:tr>
    </w:tbl>
    <w:p w:rsidR="00034A76" w:rsidRDefault="00034A76">
      <w:pPr>
        <w:pStyle w:val="BodyText"/>
        <w:spacing w:line="360" w:lineRule="auto"/>
        <w:rPr>
          <w:rFonts w:ascii="Garamond" w:hAnsi="Garamond"/>
          <w:sz w:val="22"/>
        </w:rPr>
      </w:pPr>
      <w:bookmarkStart w:id="0" w:name="_GoBack"/>
      <w:bookmarkEnd w:id="0"/>
    </w:p>
    <w:sectPr w:rsidR="00034A76">
      <w:headerReference w:type="even" r:id="rId97"/>
      <w:headerReference w:type="default" r:id="rId98"/>
      <w:pgSz w:w="11906" w:h="16838"/>
      <w:pgMar w:top="1134" w:right="567" w:bottom="1418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76" w:rsidRDefault="00034A76">
      <w:r>
        <w:separator/>
      </w:r>
    </w:p>
  </w:endnote>
  <w:endnote w:type="continuationSeparator" w:id="0">
    <w:p w:rsidR="00034A76" w:rsidRDefault="0003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76" w:rsidRDefault="00034A76">
      <w:r>
        <w:separator/>
      </w:r>
    </w:p>
  </w:footnote>
  <w:footnote w:type="continuationSeparator" w:id="0">
    <w:p w:rsidR="00034A76" w:rsidRDefault="00034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76" w:rsidRDefault="00034A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4A76" w:rsidRDefault="00034A7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76" w:rsidRDefault="007B76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3</w:t>
    </w:r>
  </w:p>
  <w:p w:rsidR="00034A76" w:rsidRDefault="00034A7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7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00056E"/>
    <w:multiLevelType w:val="singleLevel"/>
    <w:tmpl w:val="14208FC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09CB5A33"/>
    <w:multiLevelType w:val="singleLevel"/>
    <w:tmpl w:val="1FCAEEB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B457C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BB6494"/>
    <w:multiLevelType w:val="singleLevel"/>
    <w:tmpl w:val="889C62D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8820D5"/>
    <w:multiLevelType w:val="singleLevel"/>
    <w:tmpl w:val="9BAED53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</w:abstractNum>
  <w:abstractNum w:abstractNumId="6">
    <w:nsid w:val="1E4029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316133"/>
    <w:multiLevelType w:val="singleLevel"/>
    <w:tmpl w:val="4DE4933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0517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322B4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DE1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5012A4"/>
    <w:multiLevelType w:val="singleLevel"/>
    <w:tmpl w:val="B2B8E23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A21AFE"/>
    <w:multiLevelType w:val="multilevel"/>
    <w:tmpl w:val="44EC8E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D2A2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7C5CDB"/>
    <w:multiLevelType w:val="singleLevel"/>
    <w:tmpl w:val="14208FC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490058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B204A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DE50D47"/>
    <w:multiLevelType w:val="multilevel"/>
    <w:tmpl w:val="4290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2112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E9F6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7203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FC1495"/>
    <w:multiLevelType w:val="singleLevel"/>
    <w:tmpl w:val="14208FC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2">
    <w:nsid w:val="52F97394"/>
    <w:multiLevelType w:val="singleLevel"/>
    <w:tmpl w:val="14208FC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3">
    <w:nsid w:val="595439C4"/>
    <w:multiLevelType w:val="multilevel"/>
    <w:tmpl w:val="9B9AF862"/>
    <w:lvl w:ilvl="0">
      <w:start w:val="200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E7466A"/>
    <w:multiLevelType w:val="multilevel"/>
    <w:tmpl w:val="2CA4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F93977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BA06E2"/>
    <w:multiLevelType w:val="singleLevel"/>
    <w:tmpl w:val="5408085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>
    <w:nsid w:val="6334151E"/>
    <w:multiLevelType w:val="singleLevel"/>
    <w:tmpl w:val="14208FC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8">
    <w:nsid w:val="63BA2B96"/>
    <w:multiLevelType w:val="multilevel"/>
    <w:tmpl w:val="993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29">
    <w:nsid w:val="661501AB"/>
    <w:multiLevelType w:val="multilevel"/>
    <w:tmpl w:val="7B3870B0"/>
    <w:lvl w:ilvl="0">
      <w:start w:val="200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6B6C8A"/>
    <w:multiLevelType w:val="singleLevel"/>
    <w:tmpl w:val="14208FC4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1">
    <w:nsid w:val="6DBC0741"/>
    <w:multiLevelType w:val="hybridMultilevel"/>
    <w:tmpl w:val="A3D2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0764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0873F1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F714BA"/>
    <w:multiLevelType w:val="multilevel"/>
    <w:tmpl w:val="A52892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437444D"/>
    <w:multiLevelType w:val="multilevel"/>
    <w:tmpl w:val="15FE2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5DB1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C6D2B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F0F46BC"/>
    <w:multiLevelType w:val="singleLevel"/>
    <w:tmpl w:val="14208FC4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9">
    <w:nsid w:val="7F663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32"/>
  </w:num>
  <w:num w:numId="4">
    <w:abstractNumId w:val="13"/>
  </w:num>
  <w:num w:numId="5">
    <w:abstractNumId w:val="5"/>
  </w:num>
  <w:num w:numId="6">
    <w:abstractNumId w:val="26"/>
  </w:num>
  <w:num w:numId="7">
    <w:abstractNumId w:val="33"/>
  </w:num>
  <w:num w:numId="8">
    <w:abstractNumId w:val="4"/>
  </w:num>
  <w:num w:numId="9">
    <w:abstractNumId w:val="7"/>
  </w:num>
  <w:num w:numId="10">
    <w:abstractNumId w:val="2"/>
  </w:num>
  <w:num w:numId="11">
    <w:abstractNumId w:val="14"/>
  </w:num>
  <w:num w:numId="12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3"/>
  </w:num>
  <w:num w:numId="14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15">
    <w:abstractNumId w:val="30"/>
  </w:num>
  <w:num w:numId="16">
    <w:abstractNumId w:val="37"/>
  </w:num>
  <w:num w:numId="17">
    <w:abstractNumId w:val="25"/>
  </w:num>
  <w:num w:numId="18">
    <w:abstractNumId w:val="8"/>
  </w:num>
  <w:num w:numId="19">
    <w:abstractNumId w:val="9"/>
  </w:num>
  <w:num w:numId="20">
    <w:abstractNumId w:val="39"/>
  </w:num>
  <w:num w:numId="21">
    <w:abstractNumId w:val="12"/>
  </w:num>
  <w:num w:numId="22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23">
    <w:abstractNumId w:val="6"/>
  </w:num>
  <w:num w:numId="24">
    <w:abstractNumId w:val="36"/>
  </w:num>
  <w:num w:numId="25">
    <w:abstractNumId w:val="0"/>
  </w:num>
  <w:num w:numId="26">
    <w:abstractNumId w:val="20"/>
  </w:num>
  <w:num w:numId="27">
    <w:abstractNumId w:val="15"/>
  </w:num>
  <w:num w:numId="28">
    <w:abstractNumId w:val="28"/>
  </w:num>
  <w:num w:numId="29">
    <w:abstractNumId w:val="18"/>
  </w:num>
  <w:num w:numId="30">
    <w:abstractNumId w:val="35"/>
  </w:num>
  <w:num w:numId="31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32">
    <w:abstractNumId w:val="1"/>
  </w:num>
  <w:num w:numId="33">
    <w:abstractNumId w:val="38"/>
  </w:num>
  <w:num w:numId="34">
    <w:abstractNumId w:val="27"/>
  </w:num>
  <w:num w:numId="35">
    <w:abstractNumId w:val="22"/>
  </w:num>
  <w:num w:numId="36">
    <w:abstractNumId w:val="21"/>
  </w:num>
  <w:num w:numId="37">
    <w:abstractNumId w:val="16"/>
  </w:num>
  <w:num w:numId="38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9">
    <w:abstractNumId w:val="29"/>
  </w:num>
  <w:num w:numId="40">
    <w:abstractNumId w:val="23"/>
  </w:num>
  <w:num w:numId="41">
    <w:abstractNumId w:val="17"/>
  </w:num>
  <w:num w:numId="42">
    <w:abstractNumId w:val="34"/>
  </w:num>
  <w:num w:numId="43">
    <w:abstractNumId w:val="24"/>
  </w:num>
  <w:num w:numId="44">
    <w:abstractNumId w:val="10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6D9"/>
    <w:rsid w:val="00034A76"/>
    <w:rsid w:val="007570FB"/>
    <w:rsid w:val="007B76D9"/>
    <w:rsid w:val="007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/>
    <o:shapelayout v:ext="edit">
      <o:idmap v:ext="edit" data="1"/>
    </o:shapelayout>
  </w:shapeDefaults>
  <w:decimalSymbol w:val=","/>
  <w:listSeparator w:val=";"/>
  <w15:chartTrackingRefBased/>
  <w15:docId w15:val="{8818362B-FC11-4155-B059-E06FD84D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num" w:pos="900"/>
      </w:tabs>
      <w:ind w:left="900" w:hanging="758"/>
      <w:outlineLvl w:val="4"/>
    </w:pPr>
    <w:rPr>
      <w:rFonts w:ascii="Tahoma" w:hAnsi="Tahoma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num" w:pos="993"/>
      </w:tabs>
      <w:outlineLvl w:val="5"/>
    </w:pPr>
    <w:rPr>
      <w:rFonts w:ascii="Tahoma" w:hAnsi="Tahoma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aps/>
      <w:sz w:val="32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567"/>
      <w:jc w:val="right"/>
      <w:outlineLvl w:val="7"/>
    </w:pPr>
    <w:rPr>
      <w:rFonts w:ascii="Tahoma" w:hAnsi="Tahoma"/>
      <w:sz w:val="28"/>
    </w:rPr>
  </w:style>
  <w:style w:type="paragraph" w:styleId="Heading9">
    <w:name w:val="heading 9"/>
    <w:basedOn w:val="Normal"/>
    <w:next w:val="Normal"/>
    <w:qFormat/>
    <w:pPr>
      <w:keepNext/>
      <w:spacing w:before="240" w:after="240"/>
      <w:jc w:val="center"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semiHidden/>
    <w:rPr>
      <w:rFonts w:ascii="Tahoma" w:hAnsi="Tahoma"/>
      <w:sz w:val="28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Tahoma" w:hAnsi="Tahoma"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firstLine="567"/>
      <w:jc w:val="both"/>
    </w:pPr>
    <w:rPr>
      <w:sz w:val="28"/>
    </w:rPr>
  </w:style>
  <w:style w:type="paragraph" w:customStyle="1" w:styleId="FR1">
    <w:name w:val="FR1"/>
    <w:pPr>
      <w:widowControl w:val="0"/>
      <w:spacing w:line="360" w:lineRule="auto"/>
      <w:ind w:firstLine="680"/>
    </w:pPr>
    <w:rPr>
      <w:b/>
      <w:snapToGrid w:val="0"/>
      <w:sz w:val="24"/>
    </w:rPr>
  </w:style>
  <w:style w:type="paragraph" w:styleId="BodyTextIndent2">
    <w:name w:val="Body Text Indent 2"/>
    <w:basedOn w:val="Normal"/>
    <w:semiHidden/>
    <w:pPr>
      <w:ind w:firstLine="567"/>
      <w:jc w:val="both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right"/>
    </w:pPr>
    <w:rPr>
      <w:sz w:val="24"/>
    </w:rPr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pacing w:before="100" w:after="100"/>
    </w:pPr>
    <w:rPr>
      <w:sz w:val="24"/>
      <w:lang w:val="en-US"/>
    </w:rPr>
  </w:style>
  <w:style w:type="paragraph" w:customStyle="1" w:styleId="xl25">
    <w:name w:val="xl25"/>
    <w:basedOn w:val="Normal"/>
    <w:pPr>
      <w:pBdr>
        <w:left w:val="single" w:sz="4" w:space="0" w:color="auto"/>
        <w:right w:val="single" w:sz="8" w:space="0" w:color="auto"/>
      </w:pBdr>
      <w:spacing w:before="100" w:after="100"/>
    </w:pPr>
    <w:rPr>
      <w:sz w:val="24"/>
      <w:lang w:val="en-US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</w:pPr>
    <w:rPr>
      <w:sz w:val="24"/>
      <w:lang w:val="en-US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after="100"/>
    </w:pPr>
    <w:rPr>
      <w:sz w:val="24"/>
      <w:lang w:val="en-US"/>
    </w:rPr>
  </w:style>
  <w:style w:type="paragraph" w:customStyle="1" w:styleId="font5">
    <w:name w:val="font5"/>
    <w:basedOn w:val="Normal"/>
    <w:pPr>
      <w:spacing w:before="100" w:after="100"/>
    </w:pPr>
    <w:rPr>
      <w:rFonts w:ascii="Arial CYR" w:eastAsia="Arial Unicode MS" w:hAnsi="Arial CYR"/>
      <w:i/>
    </w:rPr>
  </w:style>
  <w:style w:type="paragraph" w:customStyle="1" w:styleId="font6">
    <w:name w:val="font6"/>
    <w:basedOn w:val="Normal"/>
    <w:pPr>
      <w:spacing w:before="100" w:after="100"/>
    </w:pPr>
    <w:rPr>
      <w:rFonts w:ascii="Arial CYR" w:eastAsia="Arial Unicode MS" w:hAnsi="Arial CYR"/>
      <w:i/>
    </w:rPr>
  </w:style>
  <w:style w:type="paragraph" w:customStyle="1" w:styleId="xl22">
    <w:name w:val="xl22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customStyle="1" w:styleId="xl23">
    <w:name w:val="xl2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24"/>
    </w:rPr>
  </w:style>
  <w:style w:type="paragraph" w:customStyle="1" w:styleId="xl28">
    <w:name w:val="xl2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customStyle="1" w:styleId="xl33">
    <w:name w:val="xl33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i/>
      <w:sz w:val="24"/>
    </w:rPr>
  </w:style>
  <w:style w:type="paragraph" w:customStyle="1" w:styleId="xl35">
    <w:name w:val="xl35"/>
    <w:basedOn w:val="Normal"/>
    <w:pPr>
      <w:pBdr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i/>
      <w:sz w:val="24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i/>
      <w:sz w:val="24"/>
    </w:rPr>
  </w:style>
  <w:style w:type="paragraph" w:customStyle="1" w:styleId="xl37">
    <w:name w:val="xl37"/>
    <w:basedOn w:val="Normal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i/>
      <w:sz w:val="24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eastAsia="Arial Unicode MS" w:hAnsi="Arial CYR"/>
      <w:sz w:val="24"/>
    </w:rPr>
  </w:style>
  <w:style w:type="paragraph" w:styleId="BodyTextIndent3">
    <w:name w:val="Body Text Indent 3"/>
    <w:basedOn w:val="Normal"/>
    <w:semiHidden/>
    <w:pPr>
      <w:widowControl w:val="0"/>
      <w:spacing w:before="200" w:line="320" w:lineRule="auto"/>
      <w:ind w:firstLine="680"/>
    </w:pPr>
    <w:rPr>
      <w:rFonts w:ascii="Arial" w:hAnsi="Arial"/>
      <w:snapToGrid w:val="0"/>
      <w:sz w:val="24"/>
    </w:r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customStyle="1" w:styleId="xl20">
    <w:name w:val="xl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Arial Unicode MS" w:hAnsi="Courier New" w:cs="Courier New"/>
      <w:sz w:val="24"/>
      <w:szCs w:val="24"/>
    </w:rPr>
  </w:style>
  <w:style w:type="paragraph" w:customStyle="1" w:styleId="xl21">
    <w:name w:val="xl2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eastAsia="Arial Unicode MS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5884</Words>
  <Characters>33540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39346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Утробин Д.В.</dc:creator>
  <cp:keywords/>
  <dc:description/>
  <cp:lastModifiedBy>Irina</cp:lastModifiedBy>
  <cp:revision>2</cp:revision>
  <cp:lastPrinted>2002-01-23T13:02:00Z</cp:lastPrinted>
  <dcterms:created xsi:type="dcterms:W3CDTF">2014-11-29T12:56:00Z</dcterms:created>
  <dcterms:modified xsi:type="dcterms:W3CDTF">2014-11-29T12:56:00Z</dcterms:modified>
</cp:coreProperties>
</file>