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3E" w:rsidRDefault="00264B20" w:rsidP="00264B20">
      <w:pPr>
        <w:jc w:val="center"/>
        <w:rPr>
          <w:b/>
          <w:bCs/>
          <w:sz w:val="32"/>
          <w:szCs w:val="32"/>
        </w:rPr>
      </w:pPr>
      <w:r w:rsidRPr="00264B20">
        <w:rPr>
          <w:b/>
          <w:bCs/>
          <w:sz w:val="32"/>
          <w:szCs w:val="32"/>
        </w:rPr>
        <w:t>Организация объединенных наций</w:t>
      </w:r>
      <w:r>
        <w:rPr>
          <w:b/>
          <w:bCs/>
          <w:sz w:val="32"/>
          <w:szCs w:val="32"/>
        </w:rPr>
        <w:t>.</w:t>
      </w:r>
    </w:p>
    <w:p w:rsidR="00264B20" w:rsidRDefault="00264B20" w:rsidP="00264B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264B20" w:rsidRPr="00264B20" w:rsidRDefault="00264B20" w:rsidP="00264B20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Общая характеристика структуры и деятельности ООН.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B74">
        <w:rPr>
          <w:sz w:val="28"/>
          <w:szCs w:val="28"/>
        </w:rPr>
        <w:t>2</w:t>
      </w:r>
    </w:p>
    <w:p w:rsidR="00264B20" w:rsidRDefault="00264B20" w:rsidP="00264B20">
      <w:pPr>
        <w:numPr>
          <w:ilvl w:val="0"/>
          <w:numId w:val="2"/>
        </w:numPr>
        <w:rPr>
          <w:sz w:val="28"/>
          <w:szCs w:val="28"/>
        </w:rPr>
      </w:pPr>
      <w:r w:rsidRPr="00264B20">
        <w:rPr>
          <w:sz w:val="28"/>
          <w:szCs w:val="28"/>
        </w:rPr>
        <w:t xml:space="preserve">Общая характеристика </w:t>
      </w:r>
      <w:r>
        <w:rPr>
          <w:sz w:val="28"/>
          <w:szCs w:val="28"/>
        </w:rPr>
        <w:t>структуры и дея</w:t>
      </w:r>
      <w:r w:rsidR="00C53B74">
        <w:rPr>
          <w:sz w:val="28"/>
          <w:szCs w:val="28"/>
        </w:rPr>
        <w:t>тельности главных органов ООН. 3</w:t>
      </w:r>
    </w:p>
    <w:p w:rsidR="00264B20" w:rsidRDefault="00C53B74" w:rsidP="00264B2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Генеральная Ассамблея.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264B20" w:rsidRDefault="00C53B74" w:rsidP="00264B2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Совет Безопасности.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264B20" w:rsidRDefault="00264B20" w:rsidP="00264B2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Международный суд.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3B74">
        <w:rPr>
          <w:sz w:val="28"/>
          <w:szCs w:val="28"/>
        </w:rPr>
        <w:tab/>
        <w:t xml:space="preserve">          9</w:t>
      </w:r>
    </w:p>
    <w:p w:rsidR="00264B20" w:rsidRDefault="00264B20" w:rsidP="00264B2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Экономический и </w:t>
      </w:r>
      <w:r w:rsidR="00C53B74">
        <w:rPr>
          <w:sz w:val="28"/>
          <w:szCs w:val="28"/>
        </w:rPr>
        <w:t>Социальный Совет.</w:t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  <w:t xml:space="preserve">        10</w:t>
      </w:r>
    </w:p>
    <w:p w:rsidR="00264B20" w:rsidRDefault="00264B20" w:rsidP="00264B2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Сек</w:t>
      </w:r>
      <w:r w:rsidR="00C53B74">
        <w:rPr>
          <w:sz w:val="28"/>
          <w:szCs w:val="28"/>
        </w:rPr>
        <w:t>ретариат ООН.</w:t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  <w:t xml:space="preserve">        11</w:t>
      </w:r>
    </w:p>
    <w:p w:rsidR="00264B20" w:rsidRDefault="00264B20" w:rsidP="00264B20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Генераль</w:t>
      </w:r>
      <w:r w:rsidR="00C53B74">
        <w:rPr>
          <w:sz w:val="28"/>
          <w:szCs w:val="28"/>
        </w:rPr>
        <w:t>ный секретарь.</w:t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  <w:t xml:space="preserve">        11</w:t>
      </w:r>
    </w:p>
    <w:p w:rsidR="00264B20" w:rsidRDefault="00264B20" w:rsidP="00264B20">
      <w:pPr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</w:r>
      <w:r w:rsidR="00C53B74">
        <w:rPr>
          <w:sz w:val="28"/>
          <w:szCs w:val="28"/>
        </w:rPr>
        <w:tab/>
        <w:t xml:space="preserve">        12</w:t>
      </w: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264B20">
      <w:pPr>
        <w:rPr>
          <w:sz w:val="28"/>
          <w:szCs w:val="28"/>
        </w:rPr>
      </w:pPr>
    </w:p>
    <w:p w:rsidR="00737375" w:rsidRDefault="00737375" w:rsidP="00737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структуры и деятельности.</w:t>
      </w:r>
    </w:p>
    <w:p w:rsidR="00737375" w:rsidRDefault="00737375" w:rsidP="0073737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Появление ООН было обусловлено целым рядом объективных факторов военно-стратегического, политического, экономического развития человеческого общества конца второго тысячелетия. Создание ООН явилось воплощением извечной мечты человечества о таком устройстве и организации международного общежития, которые избавили бы человечество от бесконечности череды войн и обеспечили бы мирные условия жизни народов, их поступательное продвижение по пути социально-экономического прогресса, процветания и развития, свободного от страха за будущее.</w:t>
      </w:r>
    </w:p>
    <w:p w:rsidR="00737375" w:rsidRDefault="00737375" w:rsidP="0073737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r w:rsidR="00024DAB">
        <w:rPr>
          <w:sz w:val="28"/>
          <w:szCs w:val="28"/>
        </w:rPr>
        <w:t xml:space="preserve">обсуждению и разработке проблемы всеобщей организации труда и безопасности положили Атлантическая партия, подписанная Президентом США Ф.Д.Рузвельтом и премьер-министром Великобритании Гергелем 14 августа 1941г., и Декларация правительства СССР на межсоюзной конференции в Лондоне 24 сентября 1941г., в которой в первые была сформулирована чрезвычайно важная задача, стоявшая перед миролюбивыми государствами, а именно </w:t>
      </w:r>
      <w:r w:rsidR="00024DAB" w:rsidRPr="00024DAB">
        <w:rPr>
          <w:sz w:val="28"/>
          <w:szCs w:val="28"/>
        </w:rPr>
        <w:t>“</w:t>
      </w:r>
      <w:r w:rsidR="00024DAB">
        <w:rPr>
          <w:sz w:val="28"/>
          <w:szCs w:val="28"/>
        </w:rPr>
        <w:t>определить пути и средства для организации международных отношений и послевоенного устройства мира</w:t>
      </w:r>
      <w:r w:rsidR="00024DAB" w:rsidRPr="00024DAB">
        <w:rPr>
          <w:sz w:val="28"/>
          <w:szCs w:val="28"/>
        </w:rPr>
        <w:t>”</w:t>
      </w:r>
      <w:r w:rsidR="00024DAB">
        <w:rPr>
          <w:sz w:val="28"/>
          <w:szCs w:val="28"/>
        </w:rPr>
        <w:t>.</w:t>
      </w:r>
    </w:p>
    <w:p w:rsidR="00024DAB" w:rsidRDefault="00024DAB" w:rsidP="00024DA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Первым межправительственным документом, принятым в годы Второй мировой войны, в котором выдвигалась идея создания новой международной организации </w:t>
      </w:r>
      <w:r w:rsidR="00E402BA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, </w:t>
      </w:r>
      <w:r w:rsidR="00E402BA">
        <w:rPr>
          <w:sz w:val="28"/>
          <w:szCs w:val="28"/>
        </w:rPr>
        <w:t xml:space="preserve">была Декларация Правительства Советского Союза и Правительство Польской Республики о дружбе и взаимопомощи, подписанная в Москве 4 декабря 1941г. В ней указывалось, что обеспечение может прочного и справедливого мире может быть достигнуто только новой организацией международных отношений, основанной не объединением демократических стран в прочный союз. При создании такой организации решающим моментом должно быть </w:t>
      </w:r>
      <w:r w:rsidR="00E402BA" w:rsidRPr="00E402BA">
        <w:rPr>
          <w:sz w:val="28"/>
          <w:szCs w:val="28"/>
        </w:rPr>
        <w:t>“</w:t>
      </w:r>
      <w:r w:rsidR="00E402BA">
        <w:rPr>
          <w:sz w:val="28"/>
          <w:szCs w:val="28"/>
        </w:rPr>
        <w:t xml:space="preserve">уважение к международному праву, </w:t>
      </w:r>
      <w:r w:rsidR="00FB1F6B">
        <w:rPr>
          <w:sz w:val="28"/>
          <w:szCs w:val="28"/>
        </w:rPr>
        <w:t>поддержанному</w:t>
      </w:r>
      <w:r w:rsidR="00E402BA">
        <w:rPr>
          <w:sz w:val="28"/>
          <w:szCs w:val="28"/>
        </w:rPr>
        <w:t xml:space="preserve"> коллективной вооруженной силой всех Союзных государств</w:t>
      </w:r>
      <w:r w:rsidR="00E402BA" w:rsidRPr="00E402BA">
        <w:rPr>
          <w:sz w:val="28"/>
          <w:szCs w:val="28"/>
        </w:rPr>
        <w:t>”</w:t>
      </w:r>
      <w:r w:rsidR="00E402BA">
        <w:rPr>
          <w:sz w:val="28"/>
          <w:szCs w:val="28"/>
        </w:rPr>
        <w:t>.</w:t>
      </w:r>
    </w:p>
    <w:p w:rsidR="00E402BA" w:rsidRDefault="00FB1F6B" w:rsidP="00024DA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 января 19</w:t>
      </w:r>
      <w:r w:rsidR="00E402BA">
        <w:rPr>
          <w:sz w:val="28"/>
          <w:szCs w:val="28"/>
        </w:rPr>
        <w:t>42г. В Вашингтоне была подписана Декларация Объединенных Нации 26 государств – участников антигитлеровской коалиции, в том числе СССР, о совместных усилиях в борьбе с гитлер</w:t>
      </w:r>
      <w:r>
        <w:rPr>
          <w:sz w:val="28"/>
          <w:szCs w:val="28"/>
        </w:rPr>
        <w:t>о</w:t>
      </w:r>
      <w:r w:rsidR="00E402BA">
        <w:rPr>
          <w:sz w:val="28"/>
          <w:szCs w:val="28"/>
        </w:rPr>
        <w:t xml:space="preserve">вской </w:t>
      </w:r>
      <w:r>
        <w:rPr>
          <w:sz w:val="28"/>
          <w:szCs w:val="28"/>
        </w:rPr>
        <w:t xml:space="preserve">Германией, фашисткой Италией и милитаристской Японией. Позднее название </w:t>
      </w:r>
      <w:r w:rsidRPr="00FB1F6B">
        <w:rPr>
          <w:sz w:val="28"/>
          <w:szCs w:val="28"/>
        </w:rPr>
        <w:t>“</w:t>
      </w:r>
      <w:r>
        <w:rPr>
          <w:sz w:val="28"/>
          <w:szCs w:val="28"/>
        </w:rPr>
        <w:t>объединенные нации</w:t>
      </w:r>
      <w:r w:rsidRPr="00FB1F6B">
        <w:rPr>
          <w:sz w:val="28"/>
          <w:szCs w:val="28"/>
        </w:rPr>
        <w:t xml:space="preserve">” </w:t>
      </w:r>
      <w:r>
        <w:rPr>
          <w:sz w:val="28"/>
          <w:szCs w:val="28"/>
        </w:rPr>
        <w:t>было предложено для новой организации Президентом США Р.Д. Рузвельтом и было официально использовано для Устава ООН.</w:t>
      </w:r>
    </w:p>
    <w:p w:rsidR="00FB1F6B" w:rsidRDefault="00FB1F6B" w:rsidP="00024DA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 предложению правительства США в августе – сентябрь 1944 в Думбартон-Оксе, на окраине Вашингтона, состоялась конференция четырех держав – СССР, Великобритании,  США и Китая, на которой был подписан согласованный текст итогового документа: </w:t>
      </w:r>
      <w:r w:rsidRPr="00FB1F6B">
        <w:rPr>
          <w:sz w:val="28"/>
          <w:szCs w:val="28"/>
        </w:rPr>
        <w:t>“</w:t>
      </w:r>
      <w:r>
        <w:rPr>
          <w:sz w:val="28"/>
          <w:szCs w:val="28"/>
        </w:rPr>
        <w:t>Предложение относительно создания Всеобщей международной организации безопасности</w:t>
      </w:r>
      <w:r w:rsidRPr="00FB1F6B">
        <w:rPr>
          <w:sz w:val="28"/>
          <w:szCs w:val="28"/>
        </w:rPr>
        <w:t>”</w:t>
      </w:r>
      <w:r>
        <w:rPr>
          <w:sz w:val="28"/>
          <w:szCs w:val="28"/>
        </w:rPr>
        <w:t>. Эти предложения послужили основой для выработки Устава ООН.</w:t>
      </w:r>
    </w:p>
    <w:p w:rsidR="009F4913" w:rsidRDefault="009F4913" w:rsidP="009F49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ходе работы Конференции в Сан-Франциско 25 апреля 1945г. Был подготовлен текст Устава ООН, который был подписан  26 июня 1945г. Со дня вступления в силу Устава  ООН 24 октября 1945г., когда на хранение Правительству США была сдана последняя 29-я ратификационная грамота СССР, официально отсчитывается начало существования ООН. По решению Генеральной Ассамблеи, принятому в 1947г. День вступления в силу Устава ООН был официально объявлен</w:t>
      </w:r>
      <w:r w:rsidRPr="009F4913">
        <w:rPr>
          <w:sz w:val="28"/>
          <w:szCs w:val="28"/>
        </w:rPr>
        <w:t xml:space="preserve"> ”</w:t>
      </w:r>
      <w:r>
        <w:rPr>
          <w:sz w:val="28"/>
          <w:szCs w:val="28"/>
        </w:rPr>
        <w:t>Днем Объединенных Наций</w:t>
      </w:r>
      <w:r w:rsidRPr="009F4913">
        <w:rPr>
          <w:sz w:val="28"/>
          <w:szCs w:val="28"/>
        </w:rPr>
        <w:t>”</w:t>
      </w:r>
      <w:r>
        <w:rPr>
          <w:sz w:val="28"/>
          <w:szCs w:val="28"/>
        </w:rPr>
        <w:t xml:space="preserve">, который торжественно отмечается </w:t>
      </w:r>
      <w:r w:rsidRPr="009F4913">
        <w:rPr>
          <w:sz w:val="28"/>
          <w:szCs w:val="28"/>
        </w:rPr>
        <w:t xml:space="preserve"> </w:t>
      </w:r>
      <w:r>
        <w:rPr>
          <w:sz w:val="28"/>
          <w:szCs w:val="28"/>
        </w:rPr>
        <w:t>ежегодно в странах – членах ООН.</w:t>
      </w:r>
    </w:p>
    <w:p w:rsidR="009F4913" w:rsidRDefault="009F4913" w:rsidP="009F491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Устав ООН воплощает в себе демократические </w:t>
      </w:r>
      <w:r w:rsidR="00BC6B20">
        <w:rPr>
          <w:sz w:val="28"/>
          <w:szCs w:val="28"/>
        </w:rPr>
        <w:t>идеалы, что находит свое выражение, в частности, в том, что он утверждает веру в основные права человека, в достоинство и ценность человеческой личности, в равноправии мужчин и женщин, закрепляет равенство больших и малых народов.</w:t>
      </w:r>
    </w:p>
    <w:p w:rsidR="00BC6B20" w:rsidRDefault="00BC6B20" w:rsidP="009F491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Устав ООН устанавливает в качестве своих основных целей поддержание международного мира и безопасности, улаживание мирными средствами, в согласии с принципами справедливости и международного права, международных споров и ситуаций. Он определяет, что ООн основана на принципе суверенного равенства всех ее членов, что все члены добросовестно выполняют обязательства по Уставу, чтобы обеспечить им всем в совокупности права и преимущества, вытекающие из членства в Организации, что все члены должны разрешать путем и воздерживаться от угрозы силой или ее применения и что ООН имеет права на вмешательства в дела, по существу входящие во внутреннюю </w:t>
      </w:r>
      <w:r w:rsidR="0068108E">
        <w:rPr>
          <w:sz w:val="28"/>
          <w:szCs w:val="28"/>
        </w:rPr>
        <w:t>компетенцию любого государства (ст.2). В Уставе ООН подчеркивается открытый характер Организации, членами которой могут быть все миролюбивые государства (ст.4).</w:t>
      </w:r>
    </w:p>
    <w:p w:rsidR="0068108E" w:rsidRDefault="0068108E" w:rsidP="009F491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Отмеченные  и другие демократические положения, принципы и идеалы Устава ООН еще далеко не полностью реализованы, не потеряли своей актуальности и значимости и их внедрения в практику международной жизни является одной из насущных задач, стоящих перед ООН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в.</w:t>
      </w:r>
    </w:p>
    <w:p w:rsidR="0068108E" w:rsidRPr="0068108E" w:rsidRDefault="0068108E" w:rsidP="009F4913">
      <w:pPr>
        <w:ind w:firstLine="540"/>
        <w:rPr>
          <w:b/>
          <w:bCs/>
          <w:sz w:val="28"/>
          <w:szCs w:val="28"/>
        </w:rPr>
      </w:pPr>
      <w:r w:rsidRPr="0068108E">
        <w:rPr>
          <w:b/>
          <w:bCs/>
          <w:sz w:val="28"/>
          <w:szCs w:val="28"/>
        </w:rPr>
        <w:t>Общая характеристика структур и деятельности главных органов ООН.</w:t>
      </w:r>
    </w:p>
    <w:p w:rsidR="0068108E" w:rsidRDefault="0068108E" w:rsidP="009F49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Главным органом ООн являются Генеральная ассамблея, совет Безопасности, Экономический  Социальный Совет (ЭКОСОС), Совет по Опеке, Секретариат и Международный Суд.</w:t>
      </w:r>
    </w:p>
    <w:p w:rsidR="0068108E" w:rsidRDefault="0068108E" w:rsidP="0068108E">
      <w:pPr>
        <w:ind w:firstLine="540"/>
        <w:jc w:val="center"/>
        <w:rPr>
          <w:b/>
          <w:bCs/>
          <w:sz w:val="28"/>
          <w:szCs w:val="28"/>
        </w:rPr>
      </w:pPr>
      <w:r w:rsidRPr="0068108E">
        <w:rPr>
          <w:b/>
          <w:bCs/>
          <w:sz w:val="28"/>
          <w:szCs w:val="28"/>
        </w:rPr>
        <w:t>Генеральная Ассамблея.</w:t>
      </w:r>
    </w:p>
    <w:p w:rsidR="0068108E" w:rsidRDefault="0068108E" w:rsidP="0068108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Это орган, в котором представлены все государства – члены ООН. Генеральная Ассамблея наделена рядом весьма важных </w:t>
      </w:r>
      <w:r w:rsidR="002D7532">
        <w:rPr>
          <w:sz w:val="28"/>
          <w:szCs w:val="28"/>
        </w:rPr>
        <w:t>функций: полномочием рассматривать общие принципы сотрудничества</w:t>
      </w:r>
      <w:r>
        <w:rPr>
          <w:sz w:val="28"/>
          <w:szCs w:val="28"/>
        </w:rPr>
        <w:t xml:space="preserve"> </w:t>
      </w:r>
      <w:r w:rsidR="002D7532">
        <w:rPr>
          <w:sz w:val="28"/>
          <w:szCs w:val="28"/>
        </w:rPr>
        <w:t>в деле поддержания международного мира и безопасности, в том числе принципы, определяющие вооружений, а также обсуждать широкий круг проблем сотрудничества государств в политической, экономической, социальной, экологической, научно-технической и иных областях и выносить рекомендации по ним.</w:t>
      </w:r>
    </w:p>
    <w:p w:rsidR="002D7532" w:rsidRDefault="002D7532" w:rsidP="0068108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Генеральная Ассамблея проводит ежегодные регулярные сессии, которые в декабре каждого года лишь прерываются и продолжаются до начала следующей сессии. Пленарные заседания открываются во вторник после второго понедельника сентября. Созываются такие специальные (с1946 по 2000г. их было 24) и чрезвычайные специальные(с 1946 по 1999г. их было 10) сессии. Предварительная повестка </w:t>
      </w:r>
      <w:r w:rsidR="00D76FC9">
        <w:rPr>
          <w:sz w:val="28"/>
          <w:szCs w:val="28"/>
        </w:rPr>
        <w:t>дня очередной сессии составляется Генеральным секретарем и сообщается членам ООН не менее чем за 60 дней до открытия сессии.</w:t>
      </w:r>
    </w:p>
    <w:p w:rsidR="00D76FC9" w:rsidRDefault="00D76FC9" w:rsidP="0068108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Характерной особенностью деятельности Генеральной Ассамблеи в последние годы является то, что все большие значения в ее работе, да  и работе всех органов ООН приобретает впервые примененный в 1964г. в Совете Безопасности и широко используемый в Генеральной Ассамблеи метод выработки и принятия резолюций на основе принципа согласования (консенсуса), т.е. достижения общего согласия без проведения голосования по соответствующему решению.</w:t>
      </w:r>
    </w:p>
    <w:p w:rsidR="00D76FC9" w:rsidRDefault="00D76FC9" w:rsidP="0068108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Резолюции Генеральной Ассамблеи не являются юридически обязательным для государств, но и не могут квалифицироваться как простые призывы или пожелания. Государства должны тщательно </w:t>
      </w:r>
      <w:r w:rsidR="00710306">
        <w:rPr>
          <w:sz w:val="28"/>
          <w:szCs w:val="28"/>
        </w:rPr>
        <w:t>и добросовестно рассматривать резолюции Генеральной Ассамблеи.</w:t>
      </w:r>
    </w:p>
    <w:p w:rsidR="00710306" w:rsidRDefault="00710306" w:rsidP="0068108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Резолюции и декларации Генеральной Ассамблеи являются важнейшим эталоном формирования международного права. В ООН сложилось следующая практика разработки международно-правовых документов. Вначале принимается декларация по какому-либо вопросу (например, Всеобщая декларация прав человека), а затем на основе таких деклараций вырабатывались международные договоры и конвенции (два Международных акта о правах человека, Договор о нераспространении ядерного оружия и др.).</w:t>
      </w:r>
    </w:p>
    <w:p w:rsidR="00710306" w:rsidRDefault="00710306" w:rsidP="0068108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Генеральная Ассамблея является подлинно демократическим представительным органом суверенных государств. Каждый член Генеральной Ассамблеи независимо от размеров территории, численности населения, экономической и военной мощи имеет один голос. Решение Генеральной Ассамблеи </w:t>
      </w:r>
      <w:r w:rsidR="006E3A37">
        <w:rPr>
          <w:sz w:val="28"/>
          <w:szCs w:val="28"/>
        </w:rPr>
        <w:t>по важным вопросам принимаются большинством в 2/3  присутствующих и участвующих в голосовании членов Ассамблеи.</w:t>
      </w:r>
    </w:p>
    <w:p w:rsidR="006E3A37" w:rsidRDefault="006E3A37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работе Генеральной Ассамблеи могут принимать участие государства – не члены ООН, имеющие постоянных наблюдателей при ООН (Ватикан, Швейцария) и не имеющие их. Кроме того, получили право участвовать </w:t>
      </w:r>
      <w:r w:rsidR="00C26DEC">
        <w:rPr>
          <w:sz w:val="28"/>
          <w:szCs w:val="28"/>
        </w:rPr>
        <w:t>в качестве наблюдателей Палестины и представители ряда международных организаций (специализированных учреждений ООН, ОАГ, ЛАГ, ОАЕ, ЕС, СНГ и др.).</w:t>
      </w:r>
    </w:p>
    <w:p w:rsidR="00C26DEC" w:rsidRDefault="00C26DEC" w:rsidP="00C26DEC">
      <w:pPr>
        <w:ind w:firstLine="540"/>
        <w:jc w:val="center"/>
        <w:rPr>
          <w:b/>
          <w:bCs/>
          <w:sz w:val="28"/>
          <w:szCs w:val="28"/>
        </w:rPr>
      </w:pPr>
      <w:r w:rsidRPr="00C26DEC">
        <w:rPr>
          <w:b/>
          <w:bCs/>
          <w:sz w:val="28"/>
          <w:szCs w:val="28"/>
        </w:rPr>
        <w:t>Совет Безопасности.</w:t>
      </w:r>
    </w:p>
    <w:p w:rsidR="00C26DEC" w:rsidRDefault="00C26DEC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Совет Безопасности состоит из 15 членов: пять членов Совета – постоянные (Россия, США, Великобритания, Франция и Китай), остальные десять членов (по терминологии Устава – </w:t>
      </w:r>
      <w:r w:rsidRPr="00C26DEC">
        <w:rPr>
          <w:sz w:val="28"/>
          <w:szCs w:val="28"/>
        </w:rPr>
        <w:t>“</w:t>
      </w:r>
      <w:r>
        <w:rPr>
          <w:sz w:val="28"/>
          <w:szCs w:val="28"/>
        </w:rPr>
        <w:t>не постоянные</w:t>
      </w:r>
      <w:r w:rsidRPr="00C26DEC">
        <w:rPr>
          <w:sz w:val="28"/>
          <w:szCs w:val="28"/>
        </w:rPr>
        <w:t>”</w:t>
      </w:r>
      <w:r>
        <w:rPr>
          <w:sz w:val="28"/>
          <w:szCs w:val="28"/>
        </w:rPr>
        <w:t>) избираются в Совет в соответствии с процедурой, предусмотренной Уставом (п.2 ст.23).</w:t>
      </w:r>
    </w:p>
    <w:p w:rsidR="00C26DEC" w:rsidRDefault="00C26DEC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Решение по процедурным вопросам в Совете Безопасности считаются принятыми, если за них поданы голоса не менее девяти любых членов Совета.</w:t>
      </w:r>
    </w:p>
    <w:p w:rsidR="00C26DEC" w:rsidRDefault="00C26DEC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Основной формой принимаемых Советом Безопасности рекомендаций является резолюция. Их принято за более чем полвека более 1300.</w:t>
      </w:r>
    </w:p>
    <w:p w:rsidR="00C26DEC" w:rsidRDefault="00C26DEC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ходе многолетней деятельности Совета Безопасности сложились вполне определенные методы и формы его реагирования и воздействия на те или иные события в мире. Одним из таких методов является </w:t>
      </w:r>
      <w:r w:rsidR="00FF4AD5">
        <w:rPr>
          <w:sz w:val="28"/>
          <w:szCs w:val="28"/>
        </w:rPr>
        <w:t xml:space="preserve">осуждение Советом того или иного государства за совершенные им противоправные действия в нарушение целей и принципов Устава ООН. Например, Совет неоднократно осуждал в своих решениях ЮАР за проведение преступной политики апартеида. Нередко Совет Безопасности прибегал к такому методу, как констатация политического факта, того или иного сложившегося положения. Именно так определялась в многочисленных резолюциях Совета Безопасности обстановка на Юге Африки, созданная агрессивными действиями Претории против </w:t>
      </w:r>
      <w:r w:rsidR="00FF4AD5" w:rsidRPr="00FF4AD5">
        <w:rPr>
          <w:sz w:val="28"/>
          <w:szCs w:val="28"/>
        </w:rPr>
        <w:t>“</w:t>
      </w:r>
      <w:r w:rsidR="00FF4AD5">
        <w:rPr>
          <w:sz w:val="28"/>
          <w:szCs w:val="28"/>
        </w:rPr>
        <w:t xml:space="preserve">прифронтовых </w:t>
      </w:r>
      <w:r w:rsidR="00FF4AD5" w:rsidRPr="00FF4AD5">
        <w:rPr>
          <w:sz w:val="28"/>
          <w:szCs w:val="28"/>
        </w:rPr>
        <w:t>”</w:t>
      </w:r>
      <w:r w:rsidR="00FF4AD5">
        <w:rPr>
          <w:sz w:val="28"/>
          <w:szCs w:val="28"/>
        </w:rPr>
        <w:t xml:space="preserve"> африканских государств.</w:t>
      </w:r>
    </w:p>
    <w:p w:rsidR="00722F72" w:rsidRDefault="00FF4AD5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Наиболее часто используемым приемом – призывом к государствам, является способ улаживание конфликтов Советом Безопасности. Он неоднократно обращался с призывом прекратить военные действия, соблюдать прекращение огня, вывести войска и т.д. В ходе рассмотрения комплекса проблем югославского урегулирования, ир</w:t>
      </w:r>
      <w:r w:rsidR="00722F72">
        <w:rPr>
          <w:sz w:val="28"/>
          <w:szCs w:val="28"/>
        </w:rPr>
        <w:t>а</w:t>
      </w:r>
      <w:r>
        <w:rPr>
          <w:sz w:val="28"/>
          <w:szCs w:val="28"/>
        </w:rPr>
        <w:t xml:space="preserve">но-иракского </w:t>
      </w:r>
      <w:r w:rsidR="00722F72">
        <w:rPr>
          <w:sz w:val="28"/>
          <w:szCs w:val="28"/>
        </w:rPr>
        <w:t>конфликта, положение в Анголе, Грузии, в Таджикистане и вдоль Таджикско-афганской границы.</w:t>
      </w:r>
    </w:p>
    <w:p w:rsidR="00FF4AD5" w:rsidRDefault="00722F72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Совет Безопасности нередко исполнял и функции примирения сторон в спорах и конфликтах. С этой целью Совет назначал посредников, особенно часто поручал Генеральному секретарю или его представителю выполнить функции оказания добрых услуг, посредничества и примирения сторон. Эти функции использовались Советом при рассмотрении палестинского, кашмирского вопросов, положения в бывшей Югославии и др.</w:t>
      </w:r>
    </w:p>
    <w:p w:rsidR="00C85675" w:rsidRDefault="00722F72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1948г. Совет Безопасности стал прибегать к такому методу, как направление групп военных наблюдателей и миссий наблюдения за выполнением требований о прекращении огня, условий соглашений Ио перемирии, политическом урегулировании и т.д. До 1973 г. военные наблюдатели комплектовались почти исключительно из числа граждан западных стран. Впервые в 1973г. советские офицеры – наблюдатели были включены в состав Органа по наблюдению за выполнением условий перемирия в </w:t>
      </w:r>
      <w:r w:rsidR="00C85675">
        <w:rPr>
          <w:sz w:val="28"/>
          <w:szCs w:val="28"/>
        </w:rPr>
        <w:t>Палестине (ОНВУП), который до сих пор осуществляет полезные функции на Ближнем Востоке. Мисси по наблюдению направлялись, кроме того, в Ливан (ЮНОГИЛ), Индию и Пакистан (ГВНООНИП), Уганду и Руанду (МНООНУР), Сальвадор (МНООС), Таджикистан (МНООНТ) и др.</w:t>
      </w:r>
    </w:p>
    <w:p w:rsidR="00722F72" w:rsidRDefault="00C85675" w:rsidP="00C26DE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Важной сферой деятельности Совета Безопасности является его взаимодействие с региональными организациями. Такое сотрудничество осуществляется в различных формах, в том числе путем проведения регулярных консультаций, оказания дипломатической поддержки, посредством которой та или иная региональная организация может принимать участие в миротворческой деятельности ООН (например, ОВСЕ в Албании), путем  параллельного оперативного развертывания миротворческих миссий (например, миссия наблюдения ООН в Либерии (МНООНЛ) была развернута </w:t>
      </w:r>
      <w:r w:rsidR="00515C00">
        <w:rPr>
          <w:sz w:val="28"/>
          <w:szCs w:val="28"/>
        </w:rPr>
        <w:t>совместно с группой наблюдения (ЭКОМОГ) экологического сообщества западно-африканского государств(ЭКОВАС) в Либерии, а миссия ООН по наблюдению в Грузии (МООННГ) действует в сотрудничестве с</w:t>
      </w:r>
      <w:r w:rsidR="004E28A0">
        <w:rPr>
          <w:sz w:val="28"/>
          <w:szCs w:val="28"/>
        </w:rPr>
        <w:t xml:space="preserve"> миротворческими силами СНГ в Грузии) и путем совместных</w:t>
      </w:r>
      <w:r w:rsidR="004E28A0" w:rsidRPr="004E28A0">
        <w:rPr>
          <w:sz w:val="28"/>
          <w:szCs w:val="28"/>
        </w:rPr>
        <w:t xml:space="preserve"> </w:t>
      </w:r>
      <w:r w:rsidR="004E28A0">
        <w:rPr>
          <w:sz w:val="28"/>
          <w:szCs w:val="28"/>
        </w:rPr>
        <w:t>операций (например, Международная гражданская миссия ООН и ОАГ в Гаити (МГМГ).</w:t>
      </w:r>
    </w:p>
    <w:p w:rsidR="000A251E" w:rsidRDefault="004E28A0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Совет Безопасности играет важную роль в сфере раннего обнаружения и выявления зарождающихся конфликтов. В последние годы возникла насущная потребность в создании систем раннего предупреждения о возникновение очагов </w:t>
      </w:r>
      <w:r w:rsidR="000A251E">
        <w:rPr>
          <w:sz w:val="28"/>
          <w:szCs w:val="28"/>
        </w:rPr>
        <w:t>напряженности, опасности ядерной аварии, об экологических угрозах, массовых передвижениях населения, стихийных бедствиях, угроза голода и распространения болезней и эпидемий. Такого рода информацию можно было использовать для того, чтобы оценить, существует ли угроза миру, и проанализировать, какие действия могут быть предприняты Организацией Объединенных Наций для ее уменьшения и какие превентивные действия и меры могут быть приняты Советом Безопасности и другими органами ООН.</w:t>
      </w:r>
    </w:p>
    <w:p w:rsidR="000A251E" w:rsidRDefault="000A251E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Одним из наиболее часто используемых Советом Безопасности инструментов является </w:t>
      </w:r>
      <w:r w:rsidR="00365611">
        <w:rPr>
          <w:sz w:val="28"/>
          <w:szCs w:val="28"/>
        </w:rPr>
        <w:t>превентивная дипломатия. Превентивная дипломатия – это действие политического, дипломатического, международного, правового и иного характера, направленные на предупреждение возникновения споров и разногласий между сторонами, недопущения их перерастания в конфликты и ограничение масштабов конфликтов после их возникновения. Сотрудничая с Генеральным секретарем, Совет активно использовал средства превентивной дипломатии, обеспечивал условия для примирения, посредничества, добрых услуг, установлением и других превентивных действий.</w:t>
      </w:r>
    </w:p>
    <w:p w:rsidR="00365611" w:rsidRDefault="00365611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Наиболее часто используемым инструментом, особенно в последнее время, являются операции по поддержанию мира</w:t>
      </w:r>
      <w:r w:rsidR="00820BBF" w:rsidRPr="00820BBF">
        <w:rPr>
          <w:sz w:val="28"/>
          <w:szCs w:val="28"/>
        </w:rPr>
        <w:t xml:space="preserve"> (</w:t>
      </w:r>
      <w:r w:rsidR="00820BBF">
        <w:rPr>
          <w:sz w:val="28"/>
          <w:szCs w:val="28"/>
        </w:rPr>
        <w:t>ОПМ</w:t>
      </w:r>
      <w:r w:rsidR="00820BBF" w:rsidRPr="00820BBF">
        <w:rPr>
          <w:sz w:val="28"/>
          <w:szCs w:val="28"/>
        </w:rPr>
        <w:t>)</w:t>
      </w:r>
      <w:r w:rsidR="00820BBF">
        <w:rPr>
          <w:sz w:val="28"/>
          <w:szCs w:val="28"/>
        </w:rPr>
        <w:t>, которых только по линии ООН было проведено с 1948г. свыше 50. Операция по поддержанию мира – совокупность предпринимаемых с согласия конфликтующих сторон взаимосвязанных по целям, задачам, месту и времени действий с участием беспристрастного военного, полицейского и гражданского персонала в поддержку усилий по стабилизации обстановки в районах потенциальных или существующих конфликтов, проводимых в соответствие с мандатом Совета Безопасности или региональных организаций и направленных на создание условий, способствующих политическому урегулированию конфликта, и поддержания или восстановления международного мира и безопасности.</w:t>
      </w:r>
    </w:p>
    <w:p w:rsidR="00820BBF" w:rsidRDefault="00820BBF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связи с искусственно созданным некоторыми государствами острым финансовым </w:t>
      </w:r>
      <w:r w:rsidR="000D2187">
        <w:rPr>
          <w:sz w:val="28"/>
          <w:szCs w:val="28"/>
        </w:rPr>
        <w:t xml:space="preserve">кризисам ООН наметилась тенденция ко все более частому использованию Советом Безопасности в ходе проведения операции по поддержанию мира вооруженных контингентов отдельных региональных структур закрытого типа (НАТО, ЗЕС) и проведению по уполномочию Совета Безопасности отбельных операций коалициями государств, причем некоторые из них включали действия по принуждению к миру и по существу являлись принудительными операциями (например, операция </w:t>
      </w:r>
      <w:r w:rsidR="000D2187" w:rsidRPr="000D2187">
        <w:rPr>
          <w:sz w:val="28"/>
          <w:szCs w:val="28"/>
        </w:rPr>
        <w:t>“</w:t>
      </w:r>
      <w:r w:rsidR="000D2187">
        <w:rPr>
          <w:sz w:val="28"/>
          <w:szCs w:val="28"/>
        </w:rPr>
        <w:t>Буря в пустыне 1991г. в Ираке</w:t>
      </w:r>
      <w:r w:rsidR="000D2187" w:rsidRPr="000D2187">
        <w:rPr>
          <w:sz w:val="28"/>
          <w:szCs w:val="28"/>
        </w:rPr>
        <w:t>”</w:t>
      </w:r>
      <w:r w:rsidR="000D2187">
        <w:rPr>
          <w:sz w:val="28"/>
          <w:szCs w:val="28"/>
        </w:rPr>
        <w:t xml:space="preserve">, </w:t>
      </w:r>
      <w:r w:rsidR="000D2187" w:rsidRPr="000D2187">
        <w:rPr>
          <w:sz w:val="28"/>
          <w:szCs w:val="28"/>
        </w:rPr>
        <w:t>“</w:t>
      </w:r>
      <w:r w:rsidR="000D2187">
        <w:rPr>
          <w:sz w:val="28"/>
          <w:szCs w:val="28"/>
        </w:rPr>
        <w:t>Объединенной оперативной группы</w:t>
      </w:r>
      <w:r w:rsidR="000D2187" w:rsidRPr="000D2187">
        <w:rPr>
          <w:sz w:val="28"/>
          <w:szCs w:val="28"/>
        </w:rPr>
        <w:t>”</w:t>
      </w:r>
      <w:r w:rsidR="000D2187">
        <w:rPr>
          <w:sz w:val="28"/>
          <w:szCs w:val="28"/>
        </w:rPr>
        <w:t xml:space="preserve"> в 1992г. в Сомали, Сил по выполнению Дейтонского соглашения в Востоке (СВС) в 1996г., многонациональных сл по стабилизации (СПС) в БиГ в 1997г. и др.)</w:t>
      </w:r>
    </w:p>
    <w:p w:rsidR="000D2187" w:rsidRDefault="000D2187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Действие (операции) по принуждению к миру </w:t>
      </w:r>
      <w:r w:rsidR="00397E9C">
        <w:rPr>
          <w:sz w:val="28"/>
          <w:szCs w:val="28"/>
        </w:rPr>
        <w:t>могут быть квалифицированы как принудительные приемы в поддержку политических усилий по поддержанию мира, должны оснащаться легким стрелковым оружием и сохраняют всегда неотъемлемое право на самооборону.</w:t>
      </w:r>
    </w:p>
    <w:p w:rsidR="00397E9C" w:rsidRDefault="00397E9C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Важным инструментом миротворческой деятельности ООН и ее Совета Безопасности является разоружение – совокупность мер, направленных на то, чтобы остановить неограниченные потоки вооружений и распространения оружия  массового уничтожения, сбор, обеспечение сохранности и уничтожения обычного оружия, разоружения вооруженных групп, разминирование и др. Первой миротворческой миссией ООН, содействовавшей разоружению и </w:t>
      </w:r>
      <w:r w:rsidR="00B57E31">
        <w:rPr>
          <w:sz w:val="28"/>
          <w:szCs w:val="28"/>
        </w:rPr>
        <w:t>демобилизации, стала Группа наблюдателей ООН в центральной Америке (ГНООНЦА), которая была развернута в 1989г. такого рода акции предпринимались Советом Безопасности на основе соглашений о всеобщем мирном урегулировании при проведении своих операций в Сомали, Сальвадоре, Мозамбике, Анголе, Камбодже и др.</w:t>
      </w:r>
    </w:p>
    <w:p w:rsidR="00B57E31" w:rsidRDefault="00B57E31" w:rsidP="000A251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Совет Безопасности весьма часто, особенно в последние годы, использовал такой инструмент, как санкции – экономические, политические, дипломатические, финансовые и иные принудительные меры,  не связанные с использованием вооруженных сил, осуществленные по решению Совета Безопасности С целью побудить соответствующее государство прекратить или воздержаться от действий. Представляющих собой угроз миру, нарушение мира или акт агрессии.</w:t>
      </w:r>
    </w:p>
    <w:p w:rsidR="00993D4C" w:rsidRDefault="00B57E31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контроля за осуществлением санкций Советом был создан ряд вспомогательных органов, например Совет управляющих Компенсационной комиссии и Специальная комиссия по </w:t>
      </w:r>
      <w:r w:rsidR="00993D4C">
        <w:rPr>
          <w:sz w:val="28"/>
          <w:szCs w:val="28"/>
        </w:rPr>
        <w:t>ситуации в отношениях между Ираком и Кувейтом, Комитеты по санкциям в отношении Югославии, Ливии, Сомали, Анголы, Гаити, Руанды, Либерии, Судана, Сьерра-Леоне и др. Результаты применения Советом против них санкций являются далеко не однозначным. Так, принятые Советом против расистского режима Южной Родезии экономические санкции содействовали в известной мере ликвидации расистского режима, достижению народом Зимбабве своей независимости, вступлению этой страны в 1980г. в члены ООН. Ценность санкций как средства урегулирования конфликтов наглядно проявилась и при урегулировании других конфликтов, например, в Анголе, Гаити, Южной Африке. Вместе с тем нельзя не признать, что в большинстве случаев применение</w:t>
      </w:r>
      <w:r w:rsidR="001422C2">
        <w:rPr>
          <w:sz w:val="28"/>
          <w:szCs w:val="28"/>
        </w:rPr>
        <w:t xml:space="preserve"> санкций было сопряжено с целым рядом негативных </w:t>
      </w:r>
      <w:r w:rsidR="00993D4C">
        <w:rPr>
          <w:sz w:val="28"/>
          <w:szCs w:val="28"/>
        </w:rPr>
        <w:t xml:space="preserve"> </w:t>
      </w:r>
      <w:r w:rsidR="001422C2">
        <w:rPr>
          <w:sz w:val="28"/>
          <w:szCs w:val="28"/>
        </w:rPr>
        <w:t>последствий для населения и экономики стран – объектов санкций и оборачивалось огромным материальным и финансовым ущербом для соседних и третьих государств, соблюдающих решения Совета по санкциям.</w:t>
      </w:r>
    </w:p>
    <w:p w:rsidR="001422C2" w:rsidRDefault="001422C2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Совет Безопасности активно использовал в своей миротворческой деятельности и такой инструмент, как пост-конфликтное миростроительство, - совокупность действий государств и международных организаций, направленных  на устранение коренных политических, экономических, социальных, гуманитарных и иных причин спора, приведшему к вооруженному конфликту, предотвращение возобновление конфликта, выявление и поддержка структур, предназначенных для укрепления мира и восстановления важнейших элементов инфраструктуры и гражданских институтов государства.</w:t>
      </w:r>
    </w:p>
    <w:p w:rsidR="00FE1C7A" w:rsidRDefault="00FE52E9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Такие действия нередко включались в мандат проводимой Советом Безопасности ООН операции по поддержанию мира(</w:t>
      </w:r>
      <w:r w:rsidR="00466172">
        <w:rPr>
          <w:sz w:val="28"/>
          <w:szCs w:val="28"/>
        </w:rPr>
        <w:t>например, в Камбодже Анголе, и др.</w:t>
      </w:r>
      <w:r>
        <w:rPr>
          <w:sz w:val="28"/>
          <w:szCs w:val="28"/>
        </w:rPr>
        <w:t>)</w:t>
      </w:r>
      <w:r w:rsidR="00466172">
        <w:rPr>
          <w:sz w:val="28"/>
          <w:szCs w:val="28"/>
        </w:rPr>
        <w:t xml:space="preserve"> и предусматривали, в частности, реинтеграцию бывших комбатантов  в производительную гражданскую жизнь, восстановление </w:t>
      </w:r>
      <w:r w:rsidR="00FE1C7A">
        <w:rPr>
          <w:sz w:val="28"/>
          <w:szCs w:val="28"/>
        </w:rPr>
        <w:t>деятельности гражданских институтов, разминирование, проведение выборов и т.д.</w:t>
      </w:r>
    </w:p>
    <w:p w:rsidR="001422C2" w:rsidRDefault="00FE1C7A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Так, Совет Безопасности в своей резолюции (1037-1996г.) предоставил ВАООНВС мандат, заключающихся в организации выборов, оказании содействия в их проведении и удостоверении действительности результатов выборов. Одна из особенностей миростроительства состоит в том, что в стране, разрушенной войной, возобновление или,  по крайне мере, координацию деятельности в области миростроительства приходится сначала </w:t>
      </w:r>
      <w:r w:rsidR="001A6893">
        <w:rPr>
          <w:sz w:val="28"/>
          <w:szCs w:val="28"/>
        </w:rPr>
        <w:t>поручать</w:t>
      </w:r>
      <w:r>
        <w:rPr>
          <w:sz w:val="28"/>
          <w:szCs w:val="28"/>
        </w:rPr>
        <w:t xml:space="preserve"> многофункциональной операции по поддержанию мира. По мере достижения такой операцией успеха в деле восстановления нормальных условий обязанности, выполнявшиеся персоналами операции, передавались различным программам, фондом и учреждением системы ООН, занимающимся видами деятельности, из которых складывается </w:t>
      </w:r>
      <w:r w:rsidR="00D578E6">
        <w:rPr>
          <w:sz w:val="28"/>
          <w:szCs w:val="28"/>
        </w:rPr>
        <w:t>миростроительство, а сама ответственность Совета Безопасности за принятие решений переходила к Генеральной Ассамблее или иным межправительственным органам, несущим ответственность за продолжение гражданского ми</w:t>
      </w:r>
      <w:r w:rsidR="001A6893">
        <w:rPr>
          <w:sz w:val="28"/>
          <w:szCs w:val="28"/>
        </w:rPr>
        <w:t>р</w:t>
      </w:r>
      <w:r w:rsidR="00D578E6">
        <w:rPr>
          <w:sz w:val="28"/>
          <w:szCs w:val="28"/>
        </w:rPr>
        <w:t>остроительства. Именно так обстояло дело при проведении операций ООН по поддержанию мира в Мозамбике, Сальвадоре и др.</w:t>
      </w:r>
    </w:p>
    <w:p w:rsidR="00D578E6" w:rsidRDefault="00D578E6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Совет Безопасности прибегал к таким новаторским методам воздействия на государства, как учреждения международных уголовных трибуналов в качестве своих вспомогательных органов. Совет учредил в соответствии со своей резолюцией 808(1993г.) от 22 февраля 1993г. Международный трибунал для судебного преследования лиц, ответственных за серьезное нарушение международного гуманитарного права, совершенные на территории бывшей Югославии с 1991г. 8 ноября 1994г. Совет Безопасности в своей резолюции 955(1994г.) постановил учредить Трибунал для судебного преследования лиц, </w:t>
      </w:r>
      <w:r w:rsidR="001A6893">
        <w:rPr>
          <w:sz w:val="28"/>
          <w:szCs w:val="28"/>
        </w:rPr>
        <w:t>ответственных</w:t>
      </w:r>
      <w:r>
        <w:rPr>
          <w:sz w:val="28"/>
          <w:szCs w:val="28"/>
        </w:rPr>
        <w:t xml:space="preserve"> </w:t>
      </w:r>
      <w:r w:rsidR="001A6893">
        <w:rPr>
          <w:sz w:val="28"/>
          <w:szCs w:val="28"/>
        </w:rPr>
        <w:t xml:space="preserve">за геноцид и другие </w:t>
      </w:r>
      <w:r w:rsidR="00CA237A">
        <w:rPr>
          <w:sz w:val="28"/>
          <w:szCs w:val="28"/>
        </w:rPr>
        <w:t>подобные нарушения, совершенные в период с 1 января по 31 декабря 1994г. в Руанде. Создание такого рода трибуналов на основе решения органа ООН (а не соглашения между государствами) с международно-правовой точки зрения являются далеко не бесспорным.</w:t>
      </w:r>
    </w:p>
    <w:p w:rsidR="00CA237A" w:rsidRDefault="00CA237A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Согласно Уставу ООН, Совет Безопасности должен функционировать непрерывно и осуществлять </w:t>
      </w:r>
      <w:r w:rsidRPr="00CA237A">
        <w:rPr>
          <w:sz w:val="28"/>
          <w:szCs w:val="28"/>
        </w:rPr>
        <w:t>“</w:t>
      </w:r>
      <w:r>
        <w:rPr>
          <w:sz w:val="28"/>
          <w:szCs w:val="28"/>
        </w:rPr>
        <w:t>быстрые и эффективные</w:t>
      </w:r>
      <w:r w:rsidRPr="00CA237A">
        <w:rPr>
          <w:sz w:val="28"/>
          <w:szCs w:val="28"/>
        </w:rPr>
        <w:t>”</w:t>
      </w:r>
      <w:r>
        <w:rPr>
          <w:sz w:val="28"/>
          <w:szCs w:val="28"/>
        </w:rPr>
        <w:t xml:space="preserve"> действия от имени членов ООН. С этой целью каждый член Совета Безопасности должен всегда быть представлен в месте пребывания ООН. Согласно правилам процедуры, промежуток между заседанием Совета Безопасности не должен превышать 14 дней, хотя на практике это правило не всегда соблюдалось. В среднем Совет Безопасности проводили 77 официальных заседаний в год.</w:t>
      </w:r>
    </w:p>
    <w:p w:rsidR="00CA237A" w:rsidRDefault="00CA237A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Большое значение имеет и получивший в последнее время широкое распространение в деятельности Совета Безопасности метод проведения острых меж</w:t>
      </w:r>
      <w:r w:rsidR="007F66C3">
        <w:rPr>
          <w:sz w:val="28"/>
          <w:szCs w:val="28"/>
        </w:rPr>
        <w:t xml:space="preserve">дународных переговоров на уровне государств и правительств и министров иностранных для государств – членов Совета Безопасности. 31 января 1992г. состоялась первое в истории заседание Совета Безопасности на высшем уровне, которое дало мощный импульс международному обсуждению </w:t>
      </w:r>
      <w:r w:rsidR="00DC003A">
        <w:rPr>
          <w:sz w:val="28"/>
          <w:szCs w:val="28"/>
        </w:rPr>
        <w:t xml:space="preserve">роли ООН в поддержали международного мира и безопасности в новых условиях и послужило отправной точной поступательного процесса выдвижения  начинающего и разработок </w:t>
      </w:r>
      <w:r w:rsidR="00873551">
        <w:rPr>
          <w:sz w:val="28"/>
          <w:szCs w:val="28"/>
        </w:rPr>
        <w:t xml:space="preserve">новых подходов в сфере миротворчества. 7 сентября 2000г. состоялось второе в истории заседание Совета Безопасности а высшем уровне, главной темой которого было укрепление центральной роли ООН в </w:t>
      </w:r>
      <w:r w:rsidR="00873551">
        <w:rPr>
          <w:sz w:val="28"/>
          <w:szCs w:val="28"/>
          <w:lang w:val="en-US"/>
        </w:rPr>
        <w:t>XXI</w:t>
      </w:r>
      <w:r w:rsidR="00873551" w:rsidRPr="00873551">
        <w:rPr>
          <w:sz w:val="28"/>
          <w:szCs w:val="28"/>
        </w:rPr>
        <w:t xml:space="preserve"> </w:t>
      </w:r>
      <w:r w:rsidR="00873551">
        <w:rPr>
          <w:sz w:val="28"/>
          <w:szCs w:val="28"/>
        </w:rPr>
        <w:t>веке.</w:t>
      </w:r>
    </w:p>
    <w:p w:rsidR="00873551" w:rsidRDefault="00873551" w:rsidP="00993D4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Многогранная и эффективная деятельность Совета Безопасности на протяжение всей второй половины </w:t>
      </w:r>
      <w:r>
        <w:rPr>
          <w:sz w:val="28"/>
          <w:szCs w:val="28"/>
          <w:lang w:val="en-US"/>
        </w:rPr>
        <w:t>XX</w:t>
      </w:r>
      <w:r w:rsidRPr="00873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столетия дает все основания полагать, неотчуждаемая легитимизирующая роль Совета Безопасности и степень и масштабы его благотворного воздействия на состояние и развития подлинной </w:t>
      </w:r>
      <w:r w:rsidR="00026A63">
        <w:rPr>
          <w:sz w:val="28"/>
          <w:szCs w:val="28"/>
        </w:rPr>
        <w:t xml:space="preserve">безопасности стабильности на планете не только сохраняется, но и будут поступательно усиливаться и укрепляется на благо мира и процветание всего человечества в </w:t>
      </w:r>
      <w:r w:rsidR="00026A63">
        <w:rPr>
          <w:sz w:val="28"/>
          <w:szCs w:val="28"/>
          <w:lang w:val="en-US"/>
        </w:rPr>
        <w:t>XXI</w:t>
      </w:r>
      <w:r w:rsidR="00026A63" w:rsidRPr="00026A63">
        <w:rPr>
          <w:sz w:val="28"/>
          <w:szCs w:val="28"/>
        </w:rPr>
        <w:t xml:space="preserve"> </w:t>
      </w:r>
      <w:r w:rsidR="00026A63">
        <w:rPr>
          <w:sz w:val="28"/>
          <w:szCs w:val="28"/>
        </w:rPr>
        <w:t>в.</w:t>
      </w:r>
    </w:p>
    <w:p w:rsidR="00026A63" w:rsidRDefault="00026A63" w:rsidP="00026A6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Международный суд.</w:t>
      </w:r>
    </w:p>
    <w:p w:rsidR="00026A63" w:rsidRDefault="00026A63" w:rsidP="00026A6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Важное место в структуре ООН занимает Международный суд. Он состоит из 15 независимых судей, избранных вне зависимости от их гражданства, из числа лиц высоких моральных качеств, удовлетворяющих требованием, </w:t>
      </w:r>
      <w:r w:rsidR="00E661EE">
        <w:rPr>
          <w:sz w:val="28"/>
          <w:szCs w:val="28"/>
        </w:rPr>
        <w:t xml:space="preserve">предъявляемым в их странах для назначение на высшие судебные должности или являющиеся юристами с признанными авторитетом в области международного права. Судьи избираются Генеральной Ассамблеи и Советом Безопасности на срок в девять лет с правом переизбрания. При этом для избрания Советом Безопасности кандидату достаточно получить в голосов (все прочие решения требуют большинства в 9 голосов). </w:t>
      </w:r>
      <w:r w:rsidR="00AB365A">
        <w:rPr>
          <w:sz w:val="28"/>
          <w:szCs w:val="28"/>
        </w:rPr>
        <w:t>Кандидатуры для избрания в суд выдвигаются национальными группами членов Постоянной Палаты третейского суда (по 4 члена в каждой группе).</w:t>
      </w:r>
      <w:r w:rsidR="00800052">
        <w:rPr>
          <w:sz w:val="28"/>
          <w:szCs w:val="28"/>
        </w:rPr>
        <w:t xml:space="preserve"> </w:t>
      </w:r>
      <w:r w:rsidR="00AB365A">
        <w:rPr>
          <w:sz w:val="28"/>
          <w:szCs w:val="28"/>
        </w:rPr>
        <w:t>Местопребывание Суда –Гаага.</w:t>
      </w:r>
    </w:p>
    <w:p w:rsidR="00AB365A" w:rsidRDefault="00AB365A" w:rsidP="00026A6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 настоящему времени 62 государства – члена ООН заявили о своем согласии с обязательной </w:t>
      </w:r>
      <w:r w:rsidR="00800052">
        <w:rPr>
          <w:sz w:val="28"/>
          <w:szCs w:val="28"/>
        </w:rPr>
        <w:t>юрисдикцией суда в соответствие с п.2 ст.36 его Статута, причем многие заявление сопровождаются  такими оговорками, которые делают это согласие по существу иллюзорным.</w:t>
      </w:r>
    </w:p>
    <w:p w:rsidR="00800052" w:rsidRPr="00B80926" w:rsidRDefault="00800052" w:rsidP="00026A6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 время существование суда на его рассмотрение государствами было вынесено более 70 споров и запрошено свыше 20 консультативных заключений суда. Решения суда считаются обязательным для государств – сторон в споре. В случае невыполнения какой – либо стороной в </w:t>
      </w:r>
      <w:r w:rsidR="00FD4CF3">
        <w:rPr>
          <w:sz w:val="28"/>
          <w:szCs w:val="28"/>
        </w:rPr>
        <w:t xml:space="preserve">деле обязательства, возложенного на нее решением Суда, Совет Безопасности по просьбе другой стороны </w:t>
      </w:r>
      <w:r w:rsidR="00FD4CF3" w:rsidRPr="00FD4CF3">
        <w:rPr>
          <w:sz w:val="28"/>
          <w:szCs w:val="28"/>
        </w:rPr>
        <w:t>“</w:t>
      </w:r>
      <w:r w:rsidR="00FD4CF3">
        <w:rPr>
          <w:sz w:val="28"/>
          <w:szCs w:val="28"/>
        </w:rPr>
        <w:t>может, если признает это необходимым, сделать рекомендации или реши</w:t>
      </w:r>
      <w:r w:rsidR="00B80926">
        <w:rPr>
          <w:sz w:val="28"/>
          <w:szCs w:val="28"/>
        </w:rPr>
        <w:t>ть о принятие мер для проведения</w:t>
      </w:r>
      <w:r w:rsidR="00FD4CF3">
        <w:rPr>
          <w:sz w:val="28"/>
          <w:szCs w:val="28"/>
        </w:rPr>
        <w:t xml:space="preserve"> решения в исполнение</w:t>
      </w:r>
      <w:r w:rsidR="00FD4CF3" w:rsidRPr="00FD4CF3">
        <w:rPr>
          <w:sz w:val="28"/>
          <w:szCs w:val="28"/>
        </w:rPr>
        <w:t>”</w:t>
      </w:r>
      <w:r w:rsidR="00B80926" w:rsidRPr="00B80926">
        <w:rPr>
          <w:sz w:val="28"/>
          <w:szCs w:val="28"/>
        </w:rPr>
        <w:t xml:space="preserve"> </w:t>
      </w:r>
      <w:r w:rsidR="00FD4CF3">
        <w:rPr>
          <w:sz w:val="28"/>
          <w:szCs w:val="28"/>
        </w:rPr>
        <w:t>(п.2 ст.94 Устава ООН).</w:t>
      </w:r>
    </w:p>
    <w:p w:rsidR="00B80926" w:rsidRPr="00B80926" w:rsidRDefault="00B80926" w:rsidP="00026A6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Помимо судебной, Международный суд осуществляет и консультативную юрисдикцию. Согласно ст.96 Устава ООН, Генеральная Ассамблея и Совет Безопасности могут запрашивать у Международного Суда консультативные заключения по любому юридическому вопросу.</w:t>
      </w:r>
    </w:p>
    <w:p w:rsidR="00FD4CF3" w:rsidRDefault="00B80926" w:rsidP="00026A6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Декларации тысячелетия ООН лидеры всех стран мира заявили о своей решимости укреплять Международный Суд, с тем, чтобы обеспечить правосудие и верховенство права в международных делах.</w:t>
      </w:r>
    </w:p>
    <w:p w:rsidR="00B80926" w:rsidRDefault="00B80926" w:rsidP="00026A6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Международный суд призван стать одним из ключевых компонентов в стратегии мирного решения споров и разногласий между государствами и обеспечения правопорядка и законности в мире.</w:t>
      </w:r>
    </w:p>
    <w:p w:rsidR="00B80926" w:rsidRDefault="00B80926" w:rsidP="00B80926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Экономический и Социальный Совет (ЭКОСОС).</w:t>
      </w:r>
    </w:p>
    <w:p w:rsidR="00B80926" w:rsidRDefault="00B80926" w:rsidP="00B80926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ЭКОСОС состоит из 54 членов, которые избираются Генеральной Ассамблеей сроком на три года в соответствии с процедурой, предусмотренной Уставом (ст.61), причем ежегодно избираются 18 членов, трехлетней </w:t>
      </w:r>
      <w:r w:rsidR="00AA280A">
        <w:rPr>
          <w:sz w:val="28"/>
          <w:szCs w:val="28"/>
        </w:rPr>
        <w:t>срок для замены тех 18 членов, трехлетний срок деятельности которых истек. Решение в ЭКОСОС принимаются простым большинством голосов присутствующих и участвующих в голосовании.</w:t>
      </w:r>
    </w:p>
    <w:p w:rsidR="00AA280A" w:rsidRDefault="00AA280A" w:rsidP="00B80926">
      <w:pPr>
        <w:ind w:firstLine="540"/>
        <w:rPr>
          <w:sz w:val="28"/>
          <w:szCs w:val="28"/>
        </w:rPr>
      </w:pPr>
      <w:r>
        <w:rPr>
          <w:sz w:val="28"/>
          <w:szCs w:val="28"/>
        </w:rPr>
        <w:t>ЭКОСОС осуществляет координацию экономической и социальной деятельности ООН и ее 16 специализированных учреждений, а также других институтов системы ООН. Он служит центральным форумом для обсуждения международных экономических и социальных проблем глобального и межотраслевого характера и для выработки рекомендации в отношении политики по этим проблемам для государств и для системы ООН в целом. Большая работа в рамках ЭКОСОС проводится по подготовке исследований, составления докладов по международным вопросам в экономической, экологической и социальной областях, в сфере культуры, образования, здравоохранения, поощрения, уважения и соблюдения, прав человека и основных свобод.</w:t>
      </w:r>
    </w:p>
    <w:p w:rsidR="00C53B74" w:rsidRDefault="00AA280A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ЭКОСОС </w:t>
      </w:r>
      <w:r w:rsidR="00C53B74">
        <w:rPr>
          <w:sz w:val="28"/>
          <w:szCs w:val="28"/>
        </w:rPr>
        <w:t>проводит организационную сессию в Нью-Йорке в начале года и основную сессию летом каждого года поочередно в Женеве и в Нью-Йорке. Много внимания ЭКОСОС уделяет обзору мирового экономического и социального положения и рассмотрению такой важной проблемы, как содействие созданию благоприятных условий для развития, включая оценку последних событий  и перспектив в развитых странах, странах с переходной экономикой, развивающихся странах, а также анализу положения в области международной торговли и потоков финансовых средств.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В течение года работа Совета проводится в его вспомогательных органах, которые регулярно собираются  и представляют доклады Совету. ЭКОСОС имеет 9 функциональных комиссий: Статистическую, Комиссию по народонаселению и развитию, Комиссию социального развития, Комиссию по правам человека, Комиссию по положению женщин, Комиссию по предотвращению преступлений и Уголовному расследованию, Комиссию по наркотическим средствам, Комиссию по науке и технике в целях развития  и Комиссию по устойчивому развитию.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Кроме того ЭКОСОС работает в тесном сотрудничестве с такими учреждениями, как Детский фонд ООН, Управление Верховного комиссариата ООН по делам беженцев, Программа развития ООН, Мировая Продовольственная программа, Международный научно-исследовательский институт по повышению образования женщин, Международный контрольный совет по наркотикам и др.</w:t>
      </w:r>
    </w:p>
    <w:p w:rsidR="00C53B74" w:rsidRPr="00C53B74" w:rsidRDefault="00C53B74" w:rsidP="00C53B74">
      <w:pPr>
        <w:jc w:val="center"/>
        <w:rPr>
          <w:b/>
          <w:bCs/>
          <w:sz w:val="28"/>
          <w:szCs w:val="28"/>
        </w:rPr>
      </w:pPr>
      <w:r w:rsidRPr="00C53B74">
        <w:rPr>
          <w:b/>
          <w:bCs/>
          <w:sz w:val="28"/>
          <w:szCs w:val="28"/>
        </w:rPr>
        <w:t>Совет по опеке.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Совет по опеке состоит из 5 членов (Россия, США, Англия, Франция и КНР). Совет проводит одну сессию в год  в Нью-Йорке. Из первоначальных 11 подопечных  территорий все в ходе работы  Совета получили  независимость: Гана, Сомали, Камерун, Того, Руанда,  Бурунди, Объединенная  Республика Танзания, Самоа, Науру, Патуа, Новая Гвинея. 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На заседании Совета Безопасности ООН 10 ноября 1894 г. было отмечено, что система опеки ООН полностью выполнила свои задачи, связанные с правом народа на самоопределение.</w:t>
      </w:r>
    </w:p>
    <w:p w:rsidR="00C53B74" w:rsidRPr="00C53B74" w:rsidRDefault="00C53B74" w:rsidP="00C53B74">
      <w:pPr>
        <w:jc w:val="center"/>
        <w:rPr>
          <w:b/>
          <w:bCs/>
          <w:sz w:val="28"/>
          <w:szCs w:val="28"/>
        </w:rPr>
      </w:pPr>
      <w:r w:rsidRPr="00C53B74">
        <w:rPr>
          <w:b/>
          <w:bCs/>
          <w:sz w:val="28"/>
          <w:szCs w:val="28"/>
        </w:rPr>
        <w:t>Секретариат ООН.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Секретариат ООН состоит из Генерального секретаря и такого персонала, который может потребоваться для Организации. Он обслуживает  другие органы ООН и проводит в жизнь работу программ деятельности и решений. Работа секретариата включает в себя осуществление операций по поддержанию мира с санкции Совета Безопасности, организацию и проведение международных конференций  по проблемам мирового значения, составление обзоров мировых, социальных и экономических тенденций и проблем. В функции секретариата входит такой устный и письменный перевод  вступлений и документов и распоряжение документами. 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Секретариат размещен в штаб-квартире ООН в Нью-Йорке, имеются такие подразделения в Женеве, Вене, Найроби,  Бангкоке и других городах.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Общая численность сотрудников Секретариата составляет более 15 тысяч человек, являющихся гражданами свыше 70 стран.</w:t>
      </w:r>
    </w:p>
    <w:p w:rsidR="00C53B74" w:rsidRPr="00C53B74" w:rsidRDefault="00C53B74" w:rsidP="00C53B74">
      <w:pPr>
        <w:jc w:val="center"/>
        <w:rPr>
          <w:b/>
          <w:bCs/>
          <w:sz w:val="28"/>
          <w:szCs w:val="28"/>
        </w:rPr>
      </w:pPr>
      <w:r w:rsidRPr="00C53B74">
        <w:rPr>
          <w:b/>
          <w:bCs/>
          <w:sz w:val="28"/>
          <w:szCs w:val="28"/>
        </w:rPr>
        <w:t>Генеральный секретарь.</w:t>
      </w:r>
    </w:p>
    <w:p w:rsidR="00C53B74" w:rsidRDefault="00C53B74" w:rsidP="00C53B7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Генеральный секретарь возглавляет секретариат и является главным административным  должностным лицом, назначается Генеральной Ассамблеей по рекомендации Совета Безопасности  на 5-летний срок, по истечение которого может быть назначен вновь. Генеральный секретарь представляет Генеральной Ассамблее ежегодный доклад о работе Организации, а также доводит до сведения  Совета Безопасности любые вопросы , которые, по его мнению, могут угрожать поддержанию международного мира и безопасности.</w:t>
      </w:r>
    </w:p>
    <w:p w:rsidR="00C53B74" w:rsidRDefault="00C53B74" w:rsidP="00C53B74">
      <w:pPr>
        <w:rPr>
          <w:sz w:val="28"/>
          <w:szCs w:val="28"/>
        </w:rPr>
      </w:pPr>
    </w:p>
    <w:p w:rsidR="00C53B74" w:rsidRDefault="00C53B74" w:rsidP="00C53B7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C53B74" w:rsidRPr="00C53B74" w:rsidRDefault="00C53B74" w:rsidP="00C53B74">
      <w:pPr>
        <w:jc w:val="center"/>
        <w:rPr>
          <w:b/>
          <w:bCs/>
          <w:sz w:val="28"/>
          <w:szCs w:val="28"/>
        </w:rPr>
      </w:pPr>
      <w:r w:rsidRPr="00C53B74">
        <w:rPr>
          <w:b/>
          <w:bCs/>
          <w:sz w:val="28"/>
          <w:szCs w:val="28"/>
        </w:rPr>
        <w:t>Список литературы</w:t>
      </w:r>
    </w:p>
    <w:p w:rsidR="00C53B74" w:rsidRDefault="00C53B74" w:rsidP="00C53B7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Зайцева О.Г. Международные организации: принятие решений. М.,1989</w:t>
      </w:r>
    </w:p>
    <w:p w:rsidR="00C53B74" w:rsidRDefault="00C53B74" w:rsidP="00C53B7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Кривлева Э.С. Основы теории права международных организаций. М., 1979</w:t>
      </w:r>
    </w:p>
    <w:p w:rsidR="00C53B74" w:rsidRDefault="00C53B74" w:rsidP="00C53B7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Морозов Г.И. Международные организации. Некоторые вопросы теории. 2-е изд. М., 1974</w:t>
      </w:r>
    </w:p>
    <w:p w:rsidR="00C53B74" w:rsidRDefault="00C53B74" w:rsidP="00C53B74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Шибаева Е.А. Право международных организаций. М., 1986</w:t>
      </w:r>
    </w:p>
    <w:p w:rsidR="00C53B74" w:rsidRDefault="00C53B74" w:rsidP="00C53B74">
      <w:pPr>
        <w:rPr>
          <w:sz w:val="28"/>
          <w:szCs w:val="28"/>
        </w:rPr>
      </w:pPr>
    </w:p>
    <w:p w:rsidR="00C53B74" w:rsidRDefault="00C53B74" w:rsidP="00C53B74">
      <w:pPr>
        <w:rPr>
          <w:sz w:val="28"/>
          <w:szCs w:val="28"/>
        </w:rPr>
      </w:pPr>
    </w:p>
    <w:p w:rsidR="00AA280A" w:rsidRPr="00AA280A" w:rsidRDefault="00AA280A" w:rsidP="00C53B74">
      <w:pPr>
        <w:rPr>
          <w:sz w:val="28"/>
          <w:szCs w:val="28"/>
        </w:rPr>
      </w:pPr>
      <w:bookmarkStart w:id="0" w:name="_GoBack"/>
      <w:bookmarkEnd w:id="0"/>
    </w:p>
    <w:sectPr w:rsidR="00AA280A" w:rsidRPr="00AA280A" w:rsidSect="009F491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432" w:rsidRDefault="00FA1432">
      <w:r>
        <w:separator/>
      </w:r>
    </w:p>
  </w:endnote>
  <w:endnote w:type="continuationSeparator" w:id="0">
    <w:p w:rsidR="00FA1432" w:rsidRDefault="00FA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13" w:rsidRDefault="0056742E" w:rsidP="0036561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37375" w:rsidRPr="009F4913" w:rsidRDefault="00737375" w:rsidP="009F4913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432" w:rsidRDefault="00FA1432">
      <w:r>
        <w:separator/>
      </w:r>
    </w:p>
  </w:footnote>
  <w:footnote w:type="continuationSeparator" w:id="0">
    <w:p w:rsidR="00FA1432" w:rsidRDefault="00FA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B2D"/>
    <w:multiLevelType w:val="hybridMultilevel"/>
    <w:tmpl w:val="C0DC6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7414A"/>
    <w:multiLevelType w:val="hybridMultilevel"/>
    <w:tmpl w:val="FFC02226"/>
    <w:lvl w:ilvl="0" w:tplc="C5E2E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AA54DD"/>
    <w:multiLevelType w:val="multilevel"/>
    <w:tmpl w:val="387A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E30D4"/>
    <w:multiLevelType w:val="multilevel"/>
    <w:tmpl w:val="163EA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>
    <w:nsid w:val="76091244"/>
    <w:multiLevelType w:val="multilevel"/>
    <w:tmpl w:val="B98824B2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962A91"/>
    <w:multiLevelType w:val="hybridMultilevel"/>
    <w:tmpl w:val="18969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05E2E"/>
    <w:multiLevelType w:val="multilevel"/>
    <w:tmpl w:val="8804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7E6"/>
    <w:rsid w:val="00024DAB"/>
    <w:rsid w:val="00026A63"/>
    <w:rsid w:val="000A251E"/>
    <w:rsid w:val="000D2187"/>
    <w:rsid w:val="001422C2"/>
    <w:rsid w:val="001A6893"/>
    <w:rsid w:val="00264B20"/>
    <w:rsid w:val="002D7532"/>
    <w:rsid w:val="00365611"/>
    <w:rsid w:val="00397E9C"/>
    <w:rsid w:val="003E717D"/>
    <w:rsid w:val="00466172"/>
    <w:rsid w:val="004E28A0"/>
    <w:rsid w:val="00515C00"/>
    <w:rsid w:val="0056742E"/>
    <w:rsid w:val="005E03B4"/>
    <w:rsid w:val="0068108E"/>
    <w:rsid w:val="006E3A37"/>
    <w:rsid w:val="00710306"/>
    <w:rsid w:val="00722F72"/>
    <w:rsid w:val="00737375"/>
    <w:rsid w:val="007F66C3"/>
    <w:rsid w:val="00800052"/>
    <w:rsid w:val="00820BBF"/>
    <w:rsid w:val="00873551"/>
    <w:rsid w:val="00993D4C"/>
    <w:rsid w:val="009F4913"/>
    <w:rsid w:val="00AA280A"/>
    <w:rsid w:val="00AB365A"/>
    <w:rsid w:val="00AE47E6"/>
    <w:rsid w:val="00B429D1"/>
    <w:rsid w:val="00B57E31"/>
    <w:rsid w:val="00B80926"/>
    <w:rsid w:val="00BC6B20"/>
    <w:rsid w:val="00C26DEC"/>
    <w:rsid w:val="00C53B74"/>
    <w:rsid w:val="00C85675"/>
    <w:rsid w:val="00CA237A"/>
    <w:rsid w:val="00D578E6"/>
    <w:rsid w:val="00D76FC9"/>
    <w:rsid w:val="00DA5FB3"/>
    <w:rsid w:val="00DC003A"/>
    <w:rsid w:val="00E31E3E"/>
    <w:rsid w:val="00E402BA"/>
    <w:rsid w:val="00E661EE"/>
    <w:rsid w:val="00F8493E"/>
    <w:rsid w:val="00FA1432"/>
    <w:rsid w:val="00FB1F6B"/>
    <w:rsid w:val="00FD4CF3"/>
    <w:rsid w:val="00FE1C7A"/>
    <w:rsid w:val="00FE52E9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22339-9EE9-43AB-8CE5-1093299F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737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7375"/>
  </w:style>
  <w:style w:type="paragraph" w:styleId="a6">
    <w:name w:val="header"/>
    <w:basedOn w:val="a"/>
    <w:link w:val="a7"/>
    <w:uiPriority w:val="99"/>
    <w:rsid w:val="009F4913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24199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Snatch</Company>
  <LinksUpToDate>false</LinksUpToDate>
  <CharactersWithSpaces>28388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subject/>
  <dc:creator>Fox</dc:creator>
  <cp:keywords/>
  <dc:description/>
  <cp:lastModifiedBy>Irina</cp:lastModifiedBy>
  <cp:revision>2</cp:revision>
  <cp:lastPrinted>2005-04-26T06:04:00Z</cp:lastPrinted>
  <dcterms:created xsi:type="dcterms:W3CDTF">2014-08-10T21:32:00Z</dcterms:created>
  <dcterms:modified xsi:type="dcterms:W3CDTF">2014-08-10T21:32:00Z</dcterms:modified>
</cp:coreProperties>
</file>