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F9" w:rsidRDefault="000D3DF9">
      <w:pPr>
        <w:pStyle w:val="a3"/>
        <w:jc w:val="center"/>
        <w:rPr>
          <w:sz w:val="28"/>
        </w:rPr>
      </w:pPr>
      <w:r>
        <w:rPr>
          <w:sz w:val="28"/>
        </w:rPr>
        <w:t>АКАДЕМИЯ УПРАВЛЕНИЯ ПРИ ПРЕЗИДЕНТЕ</w:t>
      </w:r>
    </w:p>
    <w:p w:rsidR="000D3DF9" w:rsidRDefault="000D3DF9">
      <w:pPr>
        <w:pStyle w:val="a3"/>
        <w:spacing w:line="480" w:lineRule="auto"/>
        <w:jc w:val="center"/>
        <w:rPr>
          <w:sz w:val="28"/>
        </w:rPr>
      </w:pPr>
      <w:r>
        <w:rPr>
          <w:sz w:val="28"/>
        </w:rPr>
        <w:t>РЕСПУБЛИКИ БЕЛАРУСЬ</w:t>
      </w:r>
    </w:p>
    <w:p w:rsidR="000D3DF9" w:rsidRDefault="000D3DF9">
      <w:pPr>
        <w:pStyle w:val="a3"/>
        <w:jc w:val="center"/>
        <w:rPr>
          <w:sz w:val="28"/>
        </w:rPr>
      </w:pPr>
      <w:r>
        <w:rPr>
          <w:sz w:val="28"/>
        </w:rPr>
        <w:t>Факультет менеджмента</w:t>
      </w:r>
    </w:p>
    <w:p w:rsidR="000D3DF9" w:rsidRDefault="000D3DF9">
      <w:pPr>
        <w:pStyle w:val="a3"/>
        <w:jc w:val="center"/>
        <w:rPr>
          <w:sz w:val="28"/>
        </w:rPr>
      </w:pPr>
      <w:r>
        <w:rPr>
          <w:sz w:val="28"/>
        </w:rPr>
        <w:t>Кафедра информационных технологий управления</w:t>
      </w: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  <w:r>
        <w:rPr>
          <w:sz w:val="28"/>
        </w:rPr>
        <w:t>САМОСТОЯТЕЛЬНАЯ РАБОТА</w:t>
      </w:r>
    </w:p>
    <w:p w:rsidR="000D3DF9" w:rsidRDefault="000D3DF9">
      <w:pPr>
        <w:pStyle w:val="a3"/>
        <w:jc w:val="center"/>
        <w:rPr>
          <w:sz w:val="28"/>
          <w:lang w:val="en-US"/>
        </w:rPr>
      </w:pPr>
      <w:r>
        <w:rPr>
          <w:sz w:val="28"/>
        </w:rPr>
        <w:t xml:space="preserve">по курсу  </w:t>
      </w:r>
      <w:r>
        <w:rPr>
          <w:sz w:val="28"/>
          <w:lang w:val="en-US"/>
        </w:rPr>
        <w:t>“</w:t>
      </w:r>
      <w:r>
        <w:rPr>
          <w:sz w:val="28"/>
        </w:rPr>
        <w:t>Делопроизводство</w:t>
      </w:r>
      <w:r>
        <w:rPr>
          <w:sz w:val="28"/>
          <w:lang w:val="en-US"/>
        </w:rPr>
        <w:t>”</w:t>
      </w:r>
    </w:p>
    <w:p w:rsidR="000D3DF9" w:rsidRDefault="000D3DF9">
      <w:pPr>
        <w:pStyle w:val="a3"/>
        <w:jc w:val="center"/>
        <w:rPr>
          <w:sz w:val="28"/>
          <w:lang w:val="en-US"/>
        </w:rPr>
      </w:pPr>
    </w:p>
    <w:p w:rsidR="000D3DF9" w:rsidRDefault="000D3DF9">
      <w:pPr>
        <w:pStyle w:val="a3"/>
        <w:jc w:val="center"/>
        <w:rPr>
          <w:sz w:val="28"/>
        </w:rPr>
      </w:pPr>
      <w:r>
        <w:rPr>
          <w:sz w:val="28"/>
        </w:rPr>
        <w:t>на тему:</w:t>
      </w:r>
    </w:p>
    <w:p w:rsidR="000D3DF9" w:rsidRDefault="000D3DF9">
      <w:pPr>
        <w:pStyle w:val="a3"/>
        <w:jc w:val="center"/>
        <w:rPr>
          <w:i/>
          <w:sz w:val="32"/>
        </w:rPr>
      </w:pPr>
      <w:r>
        <w:rPr>
          <w:i/>
          <w:sz w:val="32"/>
        </w:rPr>
        <w:t>Бухгалтерская документация в процессе управления</w:t>
      </w: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D3DF9">
        <w:trPr>
          <w:trHeight w:val="660"/>
        </w:trPr>
        <w:tc>
          <w:tcPr>
            <w:tcW w:w="4927" w:type="dxa"/>
            <w:vAlign w:val="center"/>
          </w:tcPr>
          <w:p w:rsidR="000D3DF9" w:rsidRDefault="000D3DF9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Студент</w:t>
            </w:r>
          </w:p>
        </w:tc>
        <w:tc>
          <w:tcPr>
            <w:tcW w:w="4927" w:type="dxa"/>
            <w:vAlign w:val="center"/>
          </w:tcPr>
          <w:p w:rsidR="000D3DF9" w:rsidRDefault="000D3DF9">
            <w:pPr>
              <w:pStyle w:val="a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Н.Г.Микульская</w:t>
            </w:r>
          </w:p>
        </w:tc>
      </w:tr>
      <w:tr w:rsidR="000D3DF9">
        <w:trPr>
          <w:trHeight w:val="660"/>
        </w:trPr>
        <w:tc>
          <w:tcPr>
            <w:tcW w:w="4927" w:type="dxa"/>
            <w:vAlign w:val="center"/>
          </w:tcPr>
          <w:p w:rsidR="000D3DF9" w:rsidRDefault="000D3DF9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учебной группы</w:t>
            </w:r>
          </w:p>
        </w:tc>
        <w:tc>
          <w:tcPr>
            <w:tcW w:w="4927" w:type="dxa"/>
            <w:vAlign w:val="center"/>
          </w:tcPr>
          <w:p w:rsidR="000D3DF9" w:rsidRDefault="000D3DF9">
            <w:pPr>
              <w:pStyle w:val="a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ЭУП-1</w:t>
            </w:r>
          </w:p>
        </w:tc>
      </w:tr>
      <w:tr w:rsidR="000D3DF9">
        <w:trPr>
          <w:trHeight w:val="660"/>
        </w:trPr>
        <w:tc>
          <w:tcPr>
            <w:tcW w:w="4927" w:type="dxa"/>
            <w:vAlign w:val="center"/>
          </w:tcPr>
          <w:p w:rsidR="000D3DF9" w:rsidRDefault="000D3DF9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4927" w:type="dxa"/>
            <w:vAlign w:val="center"/>
          </w:tcPr>
          <w:p w:rsidR="000D3DF9" w:rsidRDefault="000D3DF9">
            <w:pPr>
              <w:pStyle w:val="a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В.Ф.Быченков</w:t>
            </w:r>
          </w:p>
        </w:tc>
      </w:tr>
    </w:tbl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</w:p>
    <w:p w:rsidR="000D3DF9" w:rsidRDefault="000D3DF9">
      <w:pPr>
        <w:pStyle w:val="a3"/>
        <w:jc w:val="center"/>
        <w:rPr>
          <w:sz w:val="28"/>
        </w:rPr>
      </w:pPr>
      <w:r>
        <w:rPr>
          <w:sz w:val="28"/>
        </w:rPr>
        <w:t>Минск, 2000</w:t>
      </w:r>
    </w:p>
    <w:p w:rsidR="000D3DF9" w:rsidRDefault="000D3DF9">
      <w:pPr>
        <w:pStyle w:val="a3"/>
        <w:spacing w:line="480" w:lineRule="auto"/>
        <w:jc w:val="center"/>
        <w:rPr>
          <w:sz w:val="32"/>
        </w:rPr>
      </w:pPr>
      <w:r>
        <w:rPr>
          <w:sz w:val="32"/>
        </w:rPr>
        <w:br w:type="page"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567"/>
      </w:tblGrid>
      <w:tr w:rsidR="000D3DF9">
        <w:tc>
          <w:tcPr>
            <w:tcW w:w="8046" w:type="dxa"/>
            <w:vAlign w:val="center"/>
          </w:tcPr>
          <w:p w:rsidR="000D3DF9" w:rsidRDefault="000D3DF9">
            <w:pPr>
              <w:pStyle w:val="a3"/>
              <w:ind w:right="-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ВВЕДЕНИЕ………………………………………………………………...</w:t>
            </w:r>
          </w:p>
        </w:tc>
        <w:tc>
          <w:tcPr>
            <w:tcW w:w="567" w:type="dxa"/>
            <w:vAlign w:val="center"/>
          </w:tcPr>
          <w:p w:rsidR="000D3DF9" w:rsidRDefault="000D3DF9">
            <w:pPr>
              <w:pStyle w:val="a3"/>
              <w:ind w:left="-249" w:right="-108"/>
              <w:jc w:val="right"/>
              <w:rPr>
                <w:sz w:val="24"/>
              </w:rPr>
            </w:pPr>
            <w:r>
              <w:rPr>
                <w:sz w:val="24"/>
              </w:rPr>
              <w:t>…….3</w:t>
            </w:r>
          </w:p>
        </w:tc>
      </w:tr>
      <w:tr w:rsidR="000D3DF9">
        <w:tc>
          <w:tcPr>
            <w:tcW w:w="8046" w:type="dxa"/>
            <w:vAlign w:val="center"/>
          </w:tcPr>
          <w:p w:rsidR="000D3DF9" w:rsidRDefault="000D3DF9">
            <w:pPr>
              <w:pStyle w:val="a3"/>
              <w:ind w:right="-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ДЕЛОПРОИЗВОДСТВО В БУХГАЛТЕРИИ……………………………</w:t>
            </w:r>
          </w:p>
        </w:tc>
        <w:tc>
          <w:tcPr>
            <w:tcW w:w="567" w:type="dxa"/>
            <w:vAlign w:val="center"/>
          </w:tcPr>
          <w:p w:rsidR="000D3DF9" w:rsidRDefault="000D3DF9">
            <w:pPr>
              <w:pStyle w:val="a3"/>
              <w:ind w:left="-249" w:right="-108"/>
              <w:jc w:val="right"/>
              <w:rPr>
                <w:sz w:val="24"/>
              </w:rPr>
            </w:pPr>
            <w:r>
              <w:rPr>
                <w:sz w:val="24"/>
              </w:rPr>
              <w:t>…….4</w:t>
            </w:r>
          </w:p>
        </w:tc>
      </w:tr>
      <w:tr w:rsidR="000D3DF9">
        <w:tc>
          <w:tcPr>
            <w:tcW w:w="8046" w:type="dxa"/>
            <w:vAlign w:val="center"/>
          </w:tcPr>
          <w:p w:rsidR="000D3DF9" w:rsidRDefault="000D3DF9">
            <w:pPr>
              <w:pStyle w:val="a3"/>
              <w:ind w:right="-108"/>
              <w:rPr>
                <w:sz w:val="24"/>
              </w:rPr>
            </w:pPr>
            <w:r>
              <w:rPr>
                <w:sz w:val="24"/>
              </w:rPr>
              <w:tab/>
              <w:t>2.1.   Виды используемых в бухгалтерии документов………………….</w:t>
            </w:r>
          </w:p>
        </w:tc>
        <w:tc>
          <w:tcPr>
            <w:tcW w:w="567" w:type="dxa"/>
            <w:vAlign w:val="center"/>
          </w:tcPr>
          <w:p w:rsidR="000D3DF9" w:rsidRDefault="000D3DF9">
            <w:pPr>
              <w:pStyle w:val="a3"/>
              <w:ind w:left="-249" w:right="-108"/>
              <w:jc w:val="right"/>
              <w:rPr>
                <w:sz w:val="24"/>
              </w:rPr>
            </w:pPr>
            <w:r>
              <w:rPr>
                <w:sz w:val="24"/>
              </w:rPr>
              <w:t>…….5</w:t>
            </w:r>
          </w:p>
        </w:tc>
      </w:tr>
      <w:tr w:rsidR="000D3DF9">
        <w:tc>
          <w:tcPr>
            <w:tcW w:w="8046" w:type="dxa"/>
            <w:vAlign w:val="center"/>
          </w:tcPr>
          <w:p w:rsidR="000D3DF9" w:rsidRDefault="000D3DF9">
            <w:pPr>
              <w:pStyle w:val="a3"/>
              <w:ind w:right="-108"/>
              <w:rPr>
                <w:sz w:val="24"/>
              </w:rPr>
            </w:pPr>
            <w:r>
              <w:rPr>
                <w:sz w:val="24"/>
              </w:rPr>
              <w:tab/>
              <w:t>2.2.   Организация работы с документами в бухгалтерии………………</w:t>
            </w:r>
          </w:p>
        </w:tc>
        <w:tc>
          <w:tcPr>
            <w:tcW w:w="567" w:type="dxa"/>
            <w:vAlign w:val="center"/>
          </w:tcPr>
          <w:p w:rsidR="000D3DF9" w:rsidRDefault="000D3DF9">
            <w:pPr>
              <w:pStyle w:val="a3"/>
              <w:ind w:left="-249" w:right="-108"/>
              <w:jc w:val="right"/>
              <w:rPr>
                <w:sz w:val="24"/>
              </w:rPr>
            </w:pPr>
            <w:r>
              <w:rPr>
                <w:sz w:val="24"/>
              </w:rPr>
              <w:t>…….8</w:t>
            </w:r>
          </w:p>
        </w:tc>
      </w:tr>
      <w:tr w:rsidR="000D3DF9">
        <w:tc>
          <w:tcPr>
            <w:tcW w:w="8046" w:type="dxa"/>
            <w:vAlign w:val="center"/>
          </w:tcPr>
          <w:p w:rsidR="000D3DF9" w:rsidRDefault="000D3DF9">
            <w:pPr>
              <w:pStyle w:val="a3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ab/>
              <w:t>ЗАКЛЮЧЕНИЕ……………………………………………………………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D3DF9" w:rsidRDefault="000D3DF9">
            <w:pPr>
              <w:pStyle w:val="a3"/>
              <w:ind w:left="-249" w:right="-108"/>
              <w:jc w:val="right"/>
              <w:rPr>
                <w:sz w:val="24"/>
              </w:rPr>
            </w:pPr>
            <w:r>
              <w:rPr>
                <w:sz w:val="24"/>
              </w:rPr>
              <w:t>…...11</w:t>
            </w:r>
          </w:p>
        </w:tc>
      </w:tr>
      <w:tr w:rsidR="000D3DF9">
        <w:tc>
          <w:tcPr>
            <w:tcW w:w="8046" w:type="dxa"/>
            <w:vAlign w:val="center"/>
          </w:tcPr>
          <w:p w:rsidR="000D3DF9" w:rsidRDefault="000D3DF9">
            <w:pPr>
              <w:pStyle w:val="a3"/>
              <w:ind w:right="-108"/>
              <w:rPr>
                <w:sz w:val="24"/>
              </w:rPr>
            </w:pPr>
            <w:r>
              <w:rPr>
                <w:sz w:val="24"/>
              </w:rPr>
              <w:tab/>
              <w:t>ЛИТЕРАТУРА……………………………………………………………..</w:t>
            </w:r>
          </w:p>
        </w:tc>
        <w:tc>
          <w:tcPr>
            <w:tcW w:w="567" w:type="dxa"/>
            <w:vAlign w:val="center"/>
          </w:tcPr>
          <w:p w:rsidR="000D3DF9" w:rsidRDefault="000D3DF9">
            <w:pPr>
              <w:pStyle w:val="a3"/>
              <w:ind w:left="-249" w:right="-108"/>
              <w:jc w:val="right"/>
              <w:rPr>
                <w:sz w:val="24"/>
              </w:rPr>
            </w:pPr>
            <w:r>
              <w:rPr>
                <w:sz w:val="24"/>
              </w:rPr>
              <w:t>…...12</w:t>
            </w:r>
          </w:p>
        </w:tc>
      </w:tr>
      <w:tr w:rsidR="000D3DF9">
        <w:tc>
          <w:tcPr>
            <w:tcW w:w="8046" w:type="dxa"/>
            <w:vAlign w:val="center"/>
          </w:tcPr>
          <w:p w:rsidR="000D3DF9" w:rsidRDefault="000D3DF9">
            <w:pPr>
              <w:pStyle w:val="a3"/>
              <w:ind w:right="-108"/>
              <w:rPr>
                <w:sz w:val="24"/>
              </w:rPr>
            </w:pPr>
            <w:r>
              <w:rPr>
                <w:sz w:val="24"/>
              </w:rPr>
              <w:tab/>
              <w:t>ПРИЛОЖЕНИЯ……………………………………………………………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D3DF9" w:rsidRDefault="000D3DF9">
            <w:pPr>
              <w:pStyle w:val="a3"/>
              <w:ind w:left="-249" w:right="-108"/>
              <w:jc w:val="right"/>
              <w:rPr>
                <w:sz w:val="24"/>
              </w:rPr>
            </w:pPr>
            <w:r>
              <w:rPr>
                <w:sz w:val="24"/>
              </w:rPr>
              <w:t>…...13</w:t>
            </w:r>
          </w:p>
        </w:tc>
      </w:tr>
    </w:tbl>
    <w:p w:rsidR="000D3DF9" w:rsidRDefault="000D3DF9">
      <w:pPr>
        <w:pStyle w:val="a3"/>
        <w:rPr>
          <w:sz w:val="32"/>
        </w:rPr>
      </w:pPr>
    </w:p>
    <w:p w:rsidR="000D3DF9" w:rsidRDefault="000D3DF9">
      <w:pPr>
        <w:pStyle w:val="a3"/>
        <w:spacing w:line="480" w:lineRule="auto"/>
        <w:jc w:val="center"/>
        <w:rPr>
          <w:smallCaps/>
          <w:sz w:val="32"/>
        </w:rPr>
      </w:pPr>
      <w:r>
        <w:rPr>
          <w:sz w:val="32"/>
        </w:rPr>
        <w:br w:type="page"/>
      </w:r>
      <w:r>
        <w:rPr>
          <w:sz w:val="32"/>
          <w:lang w:val="en-US"/>
        </w:rPr>
        <w:t xml:space="preserve">1 </w:t>
      </w:r>
      <w:r>
        <w:rPr>
          <w:smallCaps/>
          <w:sz w:val="32"/>
        </w:rPr>
        <w:t>Введение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условиях развития рыночных отношений и создания широкой сети негосударственных структур, существенно меняется роль такого традиционного для всех учреждений, организаций и предприятий структурного подразделения, как бухгалтерия. Вместо простого учетного органа бухгалтерия становится одним из важнейших подразделений, определяющих финансовую стратегию фирмы и влияющих на развитие ее хозяйственной деятельности.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Учетная политика фирмы, грамотный анализ финансово-хозяйственной деятельности, взаимодействие с налоговыми службами – это принципиальные, ключевые моменты в работе любой негосударственной структуры, обладающей полной самостоятельностью и выживающей в условиях острой конкурентной борьбы.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Значимость данного структурного подразделения требует постоянного совершенствования организации и деятельности бухгалтерии, улучшения ее кадрового состава, внедрения прогрессивных информационных технологий обработки экономической информации.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Важным направлением улучшения работы любой бухгалтерии является совершенствование организации и ведение делопроизводства в этом подразделении. Многочисленные виды документов (финансовых, расчетно-денежных, первичных учетных, отчетно-статистических, организационно-распорядительных) – </w:t>
      </w:r>
      <w:r>
        <w:rPr>
          <w:sz w:val="28"/>
          <w:lang w:val="en-US"/>
        </w:rPr>
        <w:t>“</w:t>
      </w:r>
      <w:r>
        <w:rPr>
          <w:sz w:val="28"/>
        </w:rPr>
        <w:t>продукт</w:t>
      </w:r>
      <w:r>
        <w:rPr>
          <w:sz w:val="28"/>
          <w:lang w:val="en-US"/>
        </w:rPr>
        <w:t>”</w:t>
      </w:r>
      <w:r>
        <w:rPr>
          <w:sz w:val="28"/>
        </w:rPr>
        <w:t xml:space="preserve"> труда работников бухгалтерии, отражающий жизнеспособность фирмы и перспективы ее дальнейшего существования.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  <w:lang w:val="en-US"/>
        </w:rPr>
      </w:pPr>
      <w:r>
        <w:rPr>
          <w:sz w:val="28"/>
        </w:rPr>
        <w:t xml:space="preserve">Основным литературным источником при написании этой работы являлась книга Андреевой В.И. </w:t>
      </w:r>
      <w:r>
        <w:rPr>
          <w:sz w:val="28"/>
          <w:lang w:val="en-US"/>
        </w:rPr>
        <w:t>“</w:t>
      </w:r>
      <w:r>
        <w:rPr>
          <w:sz w:val="28"/>
        </w:rPr>
        <w:t>Делопроизводство в бухгалтерии</w:t>
      </w:r>
      <w:r>
        <w:rPr>
          <w:sz w:val="28"/>
          <w:lang w:val="en-US"/>
        </w:rPr>
        <w:t>”</w:t>
      </w:r>
      <w:r>
        <w:rPr>
          <w:sz w:val="28"/>
        </w:rPr>
        <w:t>, содержащая малоизвестные работникам коммерческих структур общие требования к оформлению служебных документов.</w:t>
      </w:r>
    </w:p>
    <w:p w:rsidR="000D3DF9" w:rsidRDefault="000D3DF9">
      <w:pPr>
        <w:pStyle w:val="a3"/>
        <w:spacing w:line="36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28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b/>
          <w:sz w:val="32"/>
        </w:rPr>
        <w:t>Делопроизводство в бухгалтерии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В бухгалтерии, как и в сфере управления в целом, все работают с документами как носителями информации. Документ является объектом и результатом труда в сфере управления. 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ГОСТ определяет документ как “материальный объект с информацией, закрепленной созданным человеком способом для ее передачи во времени и пространстве”. Из определения документа видно, что главное назначение документа, причина его появления – необходимость зафиксировать информацию.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Зафиксировав информацию, документ тем самым обеспечивает ее сохранение и накопление, возможность передачи другому лицу, многократное использование, возращение к информации во времени. Документ, регистрируя явления, выполняет функцию учета, используется как доказательство чего-либо. Таким образом, документ может выполнять несколько функций.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Особое место среди документов бухгалтерии занимает организационно-распорядительная документация, обеспечивающая как организацию работы бухгалтерии (положения о бухгалтерии, должностные инструкции сотрудникам бухгалтерии), так и нормативно-правовую основу многих финансовых и расчетно-денежных операций (приказы и распоряжения, акты ревизий, докладные и объяснительные записки и д.р.). 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Правильное составление и оформление этих документов в соответствии с действующими нормативами – одна из обязанностей работников в бухгалтерии.</w:t>
      </w:r>
    </w:p>
    <w:p w:rsidR="000D3DF9" w:rsidRDefault="000D3DF9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Другой существенной стороной ведения делопроизводства бухгалтерии является систематизация и хранение всех образующихся здесь документов, необходимых впоследствии не только для анализа финансово-хозяйственной деятельности фирмы, но и для предъявления этих документов при аудиторской проверке, а также для сдачи на хранение в установленном порядке в ведомственные и государственные архивы.</w:t>
      </w:r>
    </w:p>
    <w:p w:rsidR="000D3DF9" w:rsidRDefault="000D3DF9">
      <w:pPr>
        <w:pStyle w:val="a3"/>
        <w:spacing w:line="36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28"/>
          <w:lang w:val="en-US"/>
        </w:rPr>
        <w:t>2.1</w:t>
      </w:r>
      <w:r>
        <w:rPr>
          <w:sz w:val="28"/>
          <w:lang w:val="en-US"/>
        </w:rPr>
        <w:t xml:space="preserve"> </w:t>
      </w:r>
      <w:r>
        <w:rPr>
          <w:b/>
          <w:sz w:val="32"/>
        </w:rPr>
        <w:t xml:space="preserve">Виды используемых в бухгалтерии документов 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Организационные документы представлены уставами, положениями в том числе положением о бухгалтерии, должностными инструкции  на работников этого структурного подразделения, инструкциями и правилами.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b/>
          <w:i/>
          <w:sz w:val="28"/>
        </w:rPr>
        <w:t>Положения</w:t>
      </w:r>
      <w:r>
        <w:rPr>
          <w:sz w:val="28"/>
        </w:rPr>
        <w:t xml:space="preserve"> – нормативные акты, имеющий сводный кодификационный характер и определяющие порядок образование, структуру, компетенцию, обязанности и организацию работы системных органов государства. Например, </w:t>
      </w:r>
      <w:r>
        <w:rPr>
          <w:i/>
          <w:sz w:val="28"/>
        </w:rPr>
        <w:t>Положение о бухгалтерском учете и отчетности в Республике Беларусь</w:t>
      </w:r>
      <w:r>
        <w:rPr>
          <w:sz w:val="28"/>
        </w:rPr>
        <w:t xml:space="preserve"> или </w:t>
      </w:r>
      <w:r>
        <w:rPr>
          <w:i/>
          <w:sz w:val="28"/>
        </w:rPr>
        <w:t>Положение о документах и документообороте в бухгалтерском учете.</w:t>
      </w:r>
      <w:r>
        <w:rPr>
          <w:sz w:val="28"/>
        </w:rPr>
        <w:t xml:space="preserve"> 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Положения утверждаются в установленном порядке. 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b/>
          <w:i/>
          <w:sz w:val="28"/>
        </w:rPr>
        <w:t>Инструкция</w:t>
      </w:r>
      <w:r>
        <w:rPr>
          <w:sz w:val="28"/>
        </w:rPr>
        <w:t xml:space="preserve"> – “правовой акт, издаваемый органом государственного управления (или утверждаемый его руководителем) в целях установления правил, регулирующих организационное, научно-техническое, финансовые и иные специальные стороны деятельности учреждений, организаций, должностных лиц и граждан”.</w:t>
      </w:r>
    </w:p>
    <w:p w:rsidR="000D3DF9" w:rsidRDefault="000D3DF9">
      <w:pPr>
        <w:pStyle w:val="a3"/>
        <w:spacing w:line="360" w:lineRule="auto"/>
        <w:ind w:firstLine="680"/>
        <w:jc w:val="both"/>
        <w:rPr>
          <w:i/>
          <w:sz w:val="28"/>
        </w:rPr>
      </w:pPr>
      <w:r>
        <w:rPr>
          <w:sz w:val="28"/>
        </w:rPr>
        <w:t xml:space="preserve">Инструкции издаются также в целях разъяснения и определение порядка применения законодательных актов и распорядительных документов. Например: </w:t>
      </w:r>
      <w:r>
        <w:rPr>
          <w:i/>
          <w:sz w:val="28"/>
        </w:rPr>
        <w:t xml:space="preserve">”Инструкция по статистике численности и заработной платы рабочих и служащих на предприятиях, организациях”, </w:t>
      </w:r>
      <w:r>
        <w:rPr>
          <w:i/>
          <w:sz w:val="28"/>
          <w:lang w:val="en-US"/>
        </w:rPr>
        <w:t>“</w:t>
      </w:r>
      <w:r>
        <w:rPr>
          <w:i/>
          <w:sz w:val="28"/>
        </w:rPr>
        <w:t>Инструкция о порядке заполнения бухгалтерского отчета предприятия”.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К распорядительным документам относят постановления, решения, приказы, распоряжения, указания. Бухгалтерия, как правило, получает для сведения копии распорядительных документов по основной деятельности и обязательно копии приказов по личному составу, по которым начисляется заработанная плата.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b/>
          <w:i/>
          <w:sz w:val="28"/>
        </w:rPr>
        <w:t>Приказ</w:t>
      </w:r>
      <w:r>
        <w:rPr>
          <w:sz w:val="28"/>
        </w:rPr>
        <w:t xml:space="preserve"> является самым распространенным видом распорядительного документа, применяемого в практике управления. Приказ издается по вопросам создания, ликвидации, реорганизации учреждений или их структурных частей; утверждение положений, правил и т.п.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По средством приказа руководитель ставит основные задачи перед работниками, указывает пути решения принципиальных вопросов. Приказ обязателен для всех работников данной организации или отрасли. Например: </w:t>
      </w:r>
      <w:r>
        <w:rPr>
          <w:i/>
          <w:sz w:val="28"/>
        </w:rPr>
        <w:t>“Приказ по личному составу”</w:t>
      </w:r>
      <w:r>
        <w:rPr>
          <w:sz w:val="28"/>
        </w:rPr>
        <w:t>. Его копия обязательно передается в бухгалтерию.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b/>
          <w:i/>
          <w:sz w:val="28"/>
        </w:rPr>
        <w:t>Протокол</w:t>
      </w:r>
      <w:r>
        <w:rPr>
          <w:sz w:val="28"/>
        </w:rPr>
        <w:t>. Работникам бухгалтерии, входящим в состав различных комиссий, не редко приходится оформлять протоколы заседаний. Протокол можно определить как документ, фиксирующий ход обсуждения вопросов и принятие решений или как документ с записью всего происходящего на собрании. Протокол ведется, как правило, во время заседания. Оформляется протокол по форме общего бланка на чистом листе бумаги. Полностью подготовленный протокол подписывается председателем и секретарем. Потом он формируется в дело вместе с документами, созданными в процессе подготовки заседания.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Наиболее часто работникам бухгалтерии приходится составлять акты.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b/>
          <w:i/>
          <w:sz w:val="28"/>
        </w:rPr>
        <w:t>Акт</w:t>
      </w:r>
      <w:r>
        <w:rPr>
          <w:sz w:val="28"/>
        </w:rPr>
        <w:t xml:space="preserve"> – документ составленный несколькими лицами и подтверждающий установленный факт, событие, действие. Чаще всего акты составляются комиссиями. Работники бухгалтерии входят во многие комиссии, особенно связанные с учетом или списанием материальных ценностей. Поводы для составления акта могут быть различными, отсюда и большое количество разновидностей актов: </w:t>
      </w:r>
      <w:r>
        <w:rPr>
          <w:i/>
          <w:sz w:val="28"/>
        </w:rPr>
        <w:t>акты ликвидации</w:t>
      </w:r>
      <w:r>
        <w:rPr>
          <w:sz w:val="28"/>
        </w:rPr>
        <w:t xml:space="preserve"> (учреждений, предприятий); </w:t>
      </w:r>
      <w:r>
        <w:rPr>
          <w:i/>
          <w:sz w:val="28"/>
        </w:rPr>
        <w:t xml:space="preserve">акт приема-передачи </w:t>
      </w:r>
      <w:r>
        <w:rPr>
          <w:sz w:val="28"/>
        </w:rPr>
        <w:t xml:space="preserve">(при смене руководства, материальных ценностей; </w:t>
      </w:r>
      <w:r>
        <w:rPr>
          <w:i/>
          <w:sz w:val="28"/>
        </w:rPr>
        <w:t xml:space="preserve">акт приема объектов </w:t>
      </w:r>
      <w:r>
        <w:rPr>
          <w:sz w:val="28"/>
        </w:rPr>
        <w:t>и т.п.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Акт независимо от разновидности составляется по единой схеме.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b/>
          <w:i/>
          <w:sz w:val="28"/>
        </w:rPr>
        <w:t>Служебные</w:t>
      </w:r>
      <w:r>
        <w:rPr>
          <w:sz w:val="28"/>
        </w:rPr>
        <w:t xml:space="preserve"> </w:t>
      </w:r>
      <w:r>
        <w:rPr>
          <w:b/>
          <w:i/>
          <w:sz w:val="28"/>
        </w:rPr>
        <w:t>письма</w:t>
      </w:r>
      <w:r>
        <w:rPr>
          <w:sz w:val="28"/>
        </w:rPr>
        <w:t xml:space="preserve"> – обобщенное название большой группы управленческих документов различного содержания, которые служат средством общения с учреждениями, организациями и частными лицами, сообщения чего-нибудь, уведомления о чем-нибудь. Служебные письма применяются для решения многочисленных оперативных вопросов, возникающих в управленческой деятельности, отсюда вытекает разнообразие вида писем: </w:t>
      </w:r>
      <w:r>
        <w:rPr>
          <w:i/>
          <w:sz w:val="28"/>
        </w:rPr>
        <w:t xml:space="preserve">запросы, уведомления, приглашения, претензии, изменения, замечания, требования </w:t>
      </w:r>
      <w:r>
        <w:rPr>
          <w:sz w:val="28"/>
        </w:rPr>
        <w:t xml:space="preserve"> и т.п.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Служебные письма занимают до 80%  входящие и исходящей документации учреждения в целом и  часто используется в деятельности бухгалтерии.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b/>
          <w:i/>
          <w:sz w:val="28"/>
        </w:rPr>
        <w:t>Сопроводительное</w:t>
      </w:r>
      <w:r>
        <w:rPr>
          <w:sz w:val="28"/>
        </w:rPr>
        <w:t xml:space="preserve"> </w:t>
      </w:r>
      <w:r>
        <w:rPr>
          <w:b/>
          <w:i/>
          <w:sz w:val="28"/>
        </w:rPr>
        <w:t>письмо</w:t>
      </w:r>
      <w:r>
        <w:rPr>
          <w:sz w:val="28"/>
        </w:rPr>
        <w:t xml:space="preserve"> ― часто составляемый документ, который информирует  адресата о направлении к нему прилагаемых к письму документов. Составление сопроводительных писем допустимо лишь в том случае, если необходимо что-либо разъяснить или дополнить к приложенным документам: указать срок исполнения, объяснить причину задержки и т.д.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Также могут составляться </w:t>
      </w:r>
      <w:r>
        <w:rPr>
          <w:i/>
          <w:sz w:val="28"/>
        </w:rPr>
        <w:t>письмо-приглашение, информационное письмо, рекламное письмо, письмо-извещение, гарантийное письмо</w:t>
      </w:r>
      <w:r>
        <w:rPr>
          <w:sz w:val="28"/>
        </w:rPr>
        <w:t xml:space="preserve"> и т.п.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b/>
          <w:i/>
          <w:sz w:val="28"/>
        </w:rPr>
        <w:t>Докладная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записка </w:t>
      </w:r>
      <w:r>
        <w:rPr>
          <w:sz w:val="28"/>
        </w:rPr>
        <w:t>– документ, адресованный руководителю данного учреждения и информирующий его о сложившейся ситуации, имевшей место явлении или факте, о выполнении работы.</w:t>
      </w:r>
    </w:p>
    <w:p w:rsidR="000D3DF9" w:rsidRDefault="000D3DF9">
      <w:pPr>
        <w:pStyle w:val="a3"/>
        <w:spacing w:line="36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28"/>
          <w:lang w:val="en-US"/>
        </w:rPr>
        <w:t>2.2</w:t>
      </w:r>
      <w:r>
        <w:rPr>
          <w:sz w:val="28"/>
          <w:lang w:val="en-US"/>
        </w:rPr>
        <w:t xml:space="preserve"> </w:t>
      </w:r>
      <w:r>
        <w:rPr>
          <w:b/>
          <w:sz w:val="32"/>
        </w:rPr>
        <w:t>Организация работы с документами в бухгалтерии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Бухгалтерия, как структурное подразделение, выполняет специфические функции ведения бухгалтерского учета. В небольших организациях эту работу может выполнять один человек – бухгалтер. Однако во всех случаях функция бухгалтерского учета является одной из функций управленческой деятельности. </w:t>
      </w:r>
    </w:p>
    <w:p w:rsidR="000D3DF9" w:rsidRDefault="000D3DF9">
      <w:pPr>
        <w:pStyle w:val="a3"/>
        <w:spacing w:line="360" w:lineRule="auto"/>
        <w:ind w:firstLine="680"/>
        <w:jc w:val="both"/>
        <w:rPr>
          <w:i/>
          <w:sz w:val="28"/>
        </w:rPr>
      </w:pPr>
      <w:r>
        <w:rPr>
          <w:sz w:val="28"/>
        </w:rPr>
        <w:t xml:space="preserve">Бухгалтерия в своей работе с документами руководствуется </w:t>
      </w:r>
      <w:r>
        <w:rPr>
          <w:i/>
          <w:sz w:val="28"/>
        </w:rPr>
        <w:t>Инструкцией по делопроизводству в данной организации и номенклатурой дел в бухгалтерии.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Так как бухгалтерия – это структурное подразделение учреждения, организации или предприятия, документы бухгалтерии являются частью документального фонда организации в целом и включены в общий документооборот.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Под документооборотом понимается “движение документов в организации с момента их создания или получения до завершения исполнения или отправки”. В Положении о документах и документообороте в бухгалтерском учете указано, что “Движение первичных документов в бухгалтерском учете регламентируется графиком”. 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Вся документация бухгалтерии делится на три документальных потока:</w:t>
      </w:r>
    </w:p>
    <w:p w:rsidR="000D3DF9" w:rsidRDefault="000D3DF9">
      <w:pPr>
        <w:pStyle w:val="a3"/>
        <w:numPr>
          <w:ilvl w:val="0"/>
          <w:numId w:val="1"/>
        </w:numPr>
        <w:tabs>
          <w:tab w:val="clear" w:pos="473"/>
          <w:tab w:val="num" w:pos="709"/>
        </w:tabs>
        <w:spacing w:line="360" w:lineRule="auto"/>
        <w:ind w:left="709"/>
        <w:jc w:val="both"/>
        <w:rPr>
          <w:sz w:val="28"/>
        </w:rPr>
      </w:pPr>
      <w:r>
        <w:rPr>
          <w:sz w:val="28"/>
        </w:rPr>
        <w:t>Входящие (поступающие) документы;</w:t>
      </w:r>
    </w:p>
    <w:p w:rsidR="000D3DF9" w:rsidRDefault="000D3DF9">
      <w:pPr>
        <w:pStyle w:val="a3"/>
        <w:numPr>
          <w:ilvl w:val="0"/>
          <w:numId w:val="1"/>
        </w:numPr>
        <w:tabs>
          <w:tab w:val="clear" w:pos="473"/>
          <w:tab w:val="num" w:pos="709"/>
        </w:tabs>
        <w:spacing w:line="360" w:lineRule="auto"/>
        <w:ind w:left="709"/>
        <w:jc w:val="both"/>
        <w:rPr>
          <w:sz w:val="28"/>
        </w:rPr>
      </w:pPr>
      <w:r>
        <w:rPr>
          <w:sz w:val="28"/>
        </w:rPr>
        <w:t>Исходящие (отправляемые) документы;</w:t>
      </w:r>
    </w:p>
    <w:p w:rsidR="000D3DF9" w:rsidRDefault="000D3DF9">
      <w:pPr>
        <w:pStyle w:val="a3"/>
        <w:numPr>
          <w:ilvl w:val="0"/>
          <w:numId w:val="1"/>
        </w:numPr>
        <w:tabs>
          <w:tab w:val="clear" w:pos="473"/>
          <w:tab w:val="num" w:pos="709"/>
        </w:tabs>
        <w:spacing w:line="360" w:lineRule="auto"/>
        <w:ind w:left="709"/>
        <w:jc w:val="both"/>
        <w:rPr>
          <w:sz w:val="28"/>
        </w:rPr>
      </w:pPr>
      <w:r>
        <w:rPr>
          <w:sz w:val="28"/>
        </w:rPr>
        <w:t>Внутренние документы.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Бухгалтерские документы поступают в общем потоке документов, адресуемых учреждению. Они получаются и обрабатываются экспедицией или специально выделенным работником. При получении документов, после проверки правильности их доставки, конверты вскрываются и проверяется правильность вложения и его ценность, т.е. наличие всех страниц документа и всех приложений. Для факса также проверяется как общее количество полученных страниц, их соответствие указанному количеству на первом листе факса, так и их читаемость. В случае неполного получения факсимильного сообщения или плохого качества отдельных страниц об этом сообщается отправителю.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Заканчивается первичная обработка документов сортировкой их на регистрируемые и нерегистрируемые и подачей нерегистрируемых документов в отделы. Бухгалтерские документы достаточно специфичны, поэтому они обычно входят в список документов, не подлежащих централизованной регистрации, и сразу передаются в бухгалтерию. Кроме того, в бухгалтерию поступает достаточно большое количество документов от отделов. 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Дальнейшая обработка бухгалтерских документов имеет свою специфику и проходит в бухгалтерии. В соответствии с распределением служебных обязанностей поступивший документ передаются тому работнику бухгалтерии, за которым закреплен этот участок работы. Например, финансовая деятельность, материальная, расчет заработной платы и т.д. 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Все первичные документы, поступившие в бухгалтерию, подлежат обязательной проверке как по форме (полнота и правильность оформления первичных документов, заполнение реквизитов), так и по содержанию (законность документируемых операций, логическая увязка отдельных показателей) </w:t>
      </w:r>
      <w:r>
        <w:rPr>
          <w:sz w:val="28"/>
          <w:lang w:val="en-US"/>
        </w:rPr>
        <w:t>[</w:t>
      </w:r>
      <w:r>
        <w:rPr>
          <w:sz w:val="28"/>
        </w:rPr>
        <w:t>3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“Проверенные и принятые к учету документы систематизируются по датам совершения операций (в хронологическом порядке) и оформляются мемориальными ордерами (накопительными ведомостями)” </w:t>
      </w:r>
      <w:r>
        <w:rPr>
          <w:sz w:val="28"/>
          <w:lang w:val="en-US"/>
        </w:rPr>
        <w:t>[</w:t>
      </w:r>
      <w:r>
        <w:rPr>
          <w:sz w:val="28"/>
        </w:rPr>
        <w:t>4</w:t>
      </w:r>
      <w:r>
        <w:rPr>
          <w:sz w:val="28"/>
          <w:lang w:val="en-US"/>
        </w:rPr>
        <w:t>]</w:t>
      </w:r>
      <w:r>
        <w:rPr>
          <w:sz w:val="28"/>
        </w:rPr>
        <w:t xml:space="preserve"> или “содержащиеся в принятых к учету первичных документах информация, необходимая для отражения в бухгалтерском учете, накапливается и систематизируется в учетных регистрах” </w:t>
      </w:r>
      <w:r>
        <w:rPr>
          <w:sz w:val="28"/>
          <w:lang w:val="en-US"/>
        </w:rPr>
        <w:t>[</w:t>
      </w:r>
      <w:r>
        <w:rPr>
          <w:sz w:val="28"/>
        </w:rPr>
        <w:t>5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Порядок записей и формы накопительных учетных документов определены в инструкциях по бухгалтерскому учету.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Подготовка организационно-распорядительных документов ведется в бухгалтерии по общим правилам составления и оформления служебных документов.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Отправка и обработка исходящих документов бухгалтерии производится в общем потоке документов учреждения через секретаря-референта или канцелярию (экспедицию).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При отправке проверяется правильность оформления документа:</w:t>
      </w:r>
    </w:p>
    <w:p w:rsidR="000D3DF9" w:rsidRDefault="000D3DF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подписи;</w:t>
      </w:r>
    </w:p>
    <w:p w:rsidR="000D3DF9" w:rsidRDefault="000D3DF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даты;</w:t>
      </w:r>
    </w:p>
    <w:p w:rsidR="000D3DF9" w:rsidRDefault="000D3DF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заголовка;</w:t>
      </w:r>
    </w:p>
    <w:p w:rsidR="000D3DF9" w:rsidRDefault="000D3DF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Правильность адресования;</w:t>
      </w:r>
    </w:p>
    <w:p w:rsidR="000D3DF9" w:rsidRDefault="000D3DF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всех страниц в документе и всех указанных приложений.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Если документ оформлен неправильно или представлен не в полном комплекте, он возвращается в бухгалтерию для доработки.</w:t>
      </w:r>
    </w:p>
    <w:p w:rsidR="000D3DF9" w:rsidRDefault="000D3DF9">
      <w:pPr>
        <w:pStyle w:val="a3"/>
        <w:spacing w:line="480" w:lineRule="auto"/>
        <w:jc w:val="center"/>
        <w:rPr>
          <w:b/>
          <w:smallCaps/>
          <w:sz w:val="32"/>
        </w:rPr>
      </w:pPr>
      <w:r>
        <w:rPr>
          <w:sz w:val="28"/>
        </w:rPr>
        <w:br w:type="page"/>
      </w:r>
      <w:r>
        <w:rPr>
          <w:b/>
          <w:sz w:val="28"/>
          <w:lang w:val="en-US"/>
        </w:rPr>
        <w:t>3</w:t>
      </w:r>
      <w:r>
        <w:rPr>
          <w:sz w:val="28"/>
          <w:lang w:val="en-US"/>
        </w:rPr>
        <w:t xml:space="preserve"> </w:t>
      </w:r>
      <w:r>
        <w:rPr>
          <w:b/>
          <w:smallCaps/>
          <w:sz w:val="32"/>
        </w:rPr>
        <w:t>Заключение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Документ, как носитель информации, выступает в качестве непременного элемента внутренней организации любого учреждения, предприятия, фирмы, обеспечивая взаимодействие их частей. Информация является основанием для принятия управленческих решений, служит доказательством их исполнения и источником для обобщений, а также материалом для справочно-поисковой работы.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Многие формы управленческой деятельности выражаются посредством соответствующих документов. Таким образом, документация, будучи тесно связана со всеми формами управленческой деятельности, используется аппаратом управления в качестве способа и средства реализации возложенных на него функций.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Кроме того, документирование во многих случаях является обязательным, предписывается законом и актами государственного управления, поэтому оно является одним из средств укрепления законности и контроля.</w:t>
      </w:r>
    </w:p>
    <w:p w:rsidR="000D3DF9" w:rsidRDefault="000D3DF9">
      <w:pPr>
        <w:pStyle w:val="a3"/>
        <w:spacing w:line="360" w:lineRule="auto"/>
        <w:ind w:firstLine="680"/>
        <w:jc w:val="both"/>
        <w:rPr>
          <w:sz w:val="28"/>
          <w:lang w:val="en-US"/>
        </w:rPr>
      </w:pPr>
      <w:r>
        <w:rPr>
          <w:sz w:val="28"/>
        </w:rPr>
        <w:t>От четкости и оперативности обработки и движения документов в конечном итоге зависит быстрота принятия решений. Поэтому в рациональной организации документообороту всегда уделяется большое внимание, особенно в бухгалтерии, где несвоевременная обработка финансовых документов может привести к отрицательным экономическим последствиям.</w:t>
      </w:r>
    </w:p>
    <w:p w:rsidR="000D3DF9" w:rsidRDefault="000D3DF9">
      <w:pPr>
        <w:pStyle w:val="a3"/>
        <w:spacing w:after="0" w:line="480" w:lineRule="auto"/>
        <w:jc w:val="center"/>
        <w:rPr>
          <w:sz w:val="28"/>
        </w:rPr>
      </w:pPr>
      <w:r>
        <w:rPr>
          <w:sz w:val="28"/>
        </w:rPr>
        <w:br w:type="page"/>
        <w:t>ЛИТЕРАТУРА</w:t>
      </w:r>
    </w:p>
    <w:p w:rsidR="000D3DF9" w:rsidRDefault="000D3DF9">
      <w:pPr>
        <w:pStyle w:val="a3"/>
        <w:numPr>
          <w:ilvl w:val="0"/>
          <w:numId w:val="3"/>
        </w:numPr>
        <w:spacing w:after="240"/>
        <w:ind w:left="357" w:hanging="357"/>
        <w:jc w:val="both"/>
        <w:rPr>
          <w:sz w:val="28"/>
        </w:rPr>
      </w:pPr>
      <w:r>
        <w:rPr>
          <w:sz w:val="28"/>
        </w:rPr>
        <w:t>Андреева В.И. Делопроизводство в бухгалтерии. – М., 1994.</w:t>
      </w:r>
    </w:p>
    <w:p w:rsidR="000D3DF9" w:rsidRDefault="000D3DF9">
      <w:pPr>
        <w:pStyle w:val="a3"/>
        <w:numPr>
          <w:ilvl w:val="0"/>
          <w:numId w:val="3"/>
        </w:numPr>
        <w:spacing w:after="240"/>
        <w:ind w:left="357" w:hanging="357"/>
        <w:jc w:val="both"/>
        <w:rPr>
          <w:sz w:val="28"/>
        </w:rPr>
      </w:pPr>
      <w:r>
        <w:rPr>
          <w:sz w:val="28"/>
        </w:rPr>
        <w:t xml:space="preserve">ГОСТ 16.487-83. Делопроизводство и архивное дело. Термины и определения. – М., 1984 с.4  п.37 </w:t>
      </w:r>
    </w:p>
    <w:p w:rsidR="000D3DF9" w:rsidRDefault="000D3DF9">
      <w:pPr>
        <w:pStyle w:val="a3"/>
        <w:numPr>
          <w:ilvl w:val="0"/>
          <w:numId w:val="3"/>
        </w:numPr>
        <w:spacing w:after="240"/>
        <w:ind w:left="357" w:hanging="357"/>
        <w:jc w:val="both"/>
        <w:rPr>
          <w:sz w:val="28"/>
        </w:rPr>
      </w:pPr>
      <w:r>
        <w:rPr>
          <w:sz w:val="28"/>
        </w:rPr>
        <w:t>Инструкция по бухгалтерскому учету в учреждениях и организациях, состоящих на бюджете.  п. 16, с. 11</w:t>
      </w:r>
    </w:p>
    <w:p w:rsidR="000D3DF9" w:rsidRDefault="000D3DF9">
      <w:pPr>
        <w:pStyle w:val="a3"/>
        <w:numPr>
          <w:ilvl w:val="0"/>
          <w:numId w:val="3"/>
        </w:numPr>
        <w:spacing w:after="240"/>
        <w:ind w:left="357" w:hanging="357"/>
        <w:jc w:val="both"/>
        <w:rPr>
          <w:sz w:val="28"/>
        </w:rPr>
      </w:pPr>
      <w:r>
        <w:rPr>
          <w:sz w:val="28"/>
        </w:rPr>
        <w:t xml:space="preserve">Горбачев Н.Н. Методическое пособие по курсу </w:t>
      </w:r>
      <w:r>
        <w:rPr>
          <w:sz w:val="28"/>
          <w:lang w:val="en-US"/>
        </w:rPr>
        <w:t>“</w:t>
      </w:r>
      <w:r>
        <w:rPr>
          <w:sz w:val="28"/>
        </w:rPr>
        <w:t>Делопроизводство</w:t>
      </w:r>
      <w:r>
        <w:rPr>
          <w:sz w:val="28"/>
          <w:lang w:val="en-US"/>
        </w:rPr>
        <w:t>”. Часть I-II</w:t>
      </w:r>
      <w:r>
        <w:rPr>
          <w:sz w:val="28"/>
        </w:rPr>
        <w:t>. – М.: Академия управления при Президенте Республики Беларусь, 1997. – 142 с.</w:t>
      </w:r>
    </w:p>
    <w:p w:rsidR="000D3DF9" w:rsidRDefault="000D3DF9">
      <w:pPr>
        <w:pStyle w:val="a3"/>
        <w:numPr>
          <w:ilvl w:val="0"/>
          <w:numId w:val="3"/>
        </w:numPr>
        <w:spacing w:after="240"/>
        <w:ind w:left="357" w:hanging="357"/>
        <w:jc w:val="both"/>
        <w:rPr>
          <w:sz w:val="28"/>
        </w:rPr>
      </w:pPr>
      <w:r>
        <w:rPr>
          <w:sz w:val="28"/>
        </w:rPr>
        <w:t>Киреанова М.В., Аксенов Ю.М. Документационное обеспечение управления. - Новосибирск, 1986.</w:t>
      </w:r>
      <w:bookmarkStart w:id="0" w:name="_GoBack"/>
      <w:bookmarkEnd w:id="0"/>
    </w:p>
    <w:sectPr w:rsidR="000D3DF9">
      <w:headerReference w:type="even" r:id="rId7"/>
      <w:headerReference w:type="default" r:id="rId8"/>
      <w:pgSz w:w="11906" w:h="16838"/>
      <w:pgMar w:top="1134" w:right="737" w:bottom="1134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F9" w:rsidRDefault="000D3DF9">
      <w:r>
        <w:separator/>
      </w:r>
    </w:p>
  </w:endnote>
  <w:endnote w:type="continuationSeparator" w:id="0">
    <w:p w:rsidR="000D3DF9" w:rsidRDefault="000D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F9" w:rsidRDefault="000D3DF9">
      <w:r>
        <w:separator/>
      </w:r>
    </w:p>
  </w:footnote>
  <w:footnote w:type="continuationSeparator" w:id="0">
    <w:p w:rsidR="000D3DF9" w:rsidRDefault="000D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DF9" w:rsidRDefault="000D3DF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D3DF9" w:rsidRDefault="000D3D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DF9" w:rsidRDefault="00872CB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0D3DF9" w:rsidRDefault="000D3D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25298"/>
    <w:multiLevelType w:val="singleLevel"/>
    <w:tmpl w:val="84E837C2"/>
    <w:lvl w:ilvl="0">
      <w:numFmt w:val="bullet"/>
      <w:lvlText w:val="*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">
    <w:nsid w:val="462E07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BA04E83"/>
    <w:multiLevelType w:val="singleLevel"/>
    <w:tmpl w:val="84E837C2"/>
    <w:lvl w:ilvl="0">
      <w:numFmt w:val="bullet"/>
      <w:lvlText w:val="*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CB8"/>
    <w:rsid w:val="000B19C2"/>
    <w:rsid w:val="000D3DF9"/>
    <w:rsid w:val="00872CB8"/>
    <w:rsid w:val="00C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BFDFF-4589-40D9-B144-E2E4A69C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работы с документами в бухгалтерии</vt:lpstr>
    </vt:vector>
  </TitlesOfParts>
  <Company>Академия управления РБ</Company>
  <LinksUpToDate>false</LinksUpToDate>
  <CharactersWithSpaces>14183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работы с документами в бухгалтерии</dc:title>
  <dc:subject>Делопроизводство</dc:subject>
  <dc:creator>Микульская Наталья</dc:creator>
  <cp:keywords/>
  <dc:description>самостоятельная работа_x000d_
- 2000 -</dc:description>
  <cp:lastModifiedBy>Irina</cp:lastModifiedBy>
  <cp:revision>2</cp:revision>
  <cp:lastPrinted>2000-05-17T19:42:00Z</cp:lastPrinted>
  <dcterms:created xsi:type="dcterms:W3CDTF">2014-09-05T14:42:00Z</dcterms:created>
  <dcterms:modified xsi:type="dcterms:W3CDTF">2014-09-05T14:42:00Z</dcterms:modified>
</cp:coreProperties>
</file>