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00" w:rsidRDefault="00E73800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E73800" w:rsidRDefault="00E73800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E73800" w:rsidRDefault="00E73800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E73800" w:rsidRDefault="00E73800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E73800" w:rsidRDefault="00E73800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E73800" w:rsidRDefault="00E73800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784892" w:rsidRDefault="00784892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784892" w:rsidRDefault="00784892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784892" w:rsidRDefault="00784892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784892" w:rsidRDefault="00784892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784892" w:rsidRDefault="00784892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784892" w:rsidRDefault="00784892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E73800" w:rsidRDefault="00E73800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616EAA" w:rsidRDefault="00616EAA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E73800">
        <w:rPr>
          <w:b/>
          <w:sz w:val="28"/>
          <w:szCs w:val="40"/>
        </w:rPr>
        <w:t>Организация санитарной экспертизы пищевых продуктов</w:t>
      </w:r>
    </w:p>
    <w:p w:rsidR="00784892" w:rsidRDefault="00784892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784892" w:rsidRPr="00E73800" w:rsidRDefault="00784892" w:rsidP="00E73800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1C3CF4" w:rsidRPr="00E73800" w:rsidRDefault="00E73800" w:rsidP="00323D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C3CF4" w:rsidRPr="00E73800">
        <w:rPr>
          <w:b/>
          <w:sz w:val="28"/>
          <w:szCs w:val="28"/>
        </w:rPr>
        <w:t>1. ЗАДАЧИ САНИТАРНО-ГИГИЕНИЧЕСКОЙ ЭКСПЕРТИЗЫ И ЕЕ ЭТАПЫ</w:t>
      </w:r>
    </w:p>
    <w:p w:rsidR="00616EAA" w:rsidRPr="00E73800" w:rsidRDefault="00616EAA" w:rsidP="00E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16EAA" w:rsidRPr="00E73800" w:rsidRDefault="00616EAA" w:rsidP="00E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 xml:space="preserve">Современное развитие сельского хозяйства, различных отраслей пищевой промышленности, расширение сети предприятий общественного питания и торговли требуют усиление и совершенствование контроля за качеством пищевого сырья и продуктов питания. В обеспечении высокого качества пищевой продукции призвана санитарно-эпидемиологическая служба с гигиенической экспертизой продовольственного сырья и продуктов питания. Задача гигиенической экспертизы — установление и выяснение всех свойств, качества продукции с позиции гигиены питания, пищевой ценности и безвредности для здоровья человека. С этой целью определяют гигиенические показатели, отражающие все сведения о качестве сырья и готовой продукции. </w:t>
      </w:r>
    </w:p>
    <w:p w:rsidR="00616EAA" w:rsidRPr="00E73800" w:rsidRDefault="00616EAA" w:rsidP="00E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 xml:space="preserve">Эти показатели условно подразделяются на три группы: </w:t>
      </w:r>
    </w:p>
    <w:p w:rsidR="00616EAA" w:rsidRPr="00E73800" w:rsidRDefault="00616EAA" w:rsidP="00E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 xml:space="preserve">1) Санитарно-гигиенические </w:t>
      </w:r>
    </w:p>
    <w:p w:rsidR="00616EAA" w:rsidRPr="00E73800" w:rsidRDefault="00616EAA" w:rsidP="00E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 xml:space="preserve">2) Санитарно-эпидемиологические </w:t>
      </w:r>
    </w:p>
    <w:p w:rsidR="00616EAA" w:rsidRPr="00E73800" w:rsidRDefault="00616EAA" w:rsidP="00E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3) Санитарно-токсикологические.</w:t>
      </w:r>
    </w:p>
    <w:p w:rsidR="00616EAA" w:rsidRPr="00E73800" w:rsidRDefault="00616EAA" w:rsidP="00E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Санитарно-гигиенические показатели характеризуют пищевую и биологическую ценность продукции. Они устанавливаются путем определения органолептических свойств и химического состава как сырья, так и продуктов питания, готовой пищи. По этим показателям выясняют их возможность удовлетворить потребность человека в энергетическом и пластическом материале, а также в каталитических веществах.</w:t>
      </w:r>
    </w:p>
    <w:p w:rsidR="00616EAA" w:rsidRPr="00E73800" w:rsidRDefault="00616EAA" w:rsidP="00E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Санитарно-эпидемиологические и санитарно-токсикологические показатели определяются с целью установления безвредности пищи и пищевой продукции. Продовольственное сырье, пищевые продукты и готовая пища в процессе хранения могут загрязниться условно-патогенными и патогенными микроорганизмами или их токсинами (кишечная палочка, протей, сальмонеллы, золотистый стафиллококк, ботулинический токсин, микотоксины). Кроме бактериального загрязнения по пищевой цепочке в сырье, пищевых продуктах, готовой пище могут находится чужеродные химические вещества — контаминанты (пестициды, компоненты минеральных удобрений, полимерных материалов, соли тяжелых металлов, металлоиды, нитраты, нитриты, антибиотики и т. д.) При определенных условиях эти факторы могут стать причиной различных заболеваний инфекционной и неинфекционной этиологии.</w:t>
      </w:r>
    </w:p>
    <w:p w:rsidR="00616EAA" w:rsidRPr="00E73800" w:rsidRDefault="00616EAA" w:rsidP="00E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Гигиеническая экспертиза — одна из сложных в работе практического врача по гигиене питания. Необходимо хорошо ориентироваться в законодательных актах, нормативных и инструктивно-методических документах, уметь использовать их в своей повседневной практической работе.</w:t>
      </w:r>
    </w:p>
    <w:p w:rsidR="00616EAA" w:rsidRPr="00E73800" w:rsidRDefault="00616EAA" w:rsidP="00E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Санитарно-гигиеническая экспертиза осуществляется в соответствии с правами и обязанностями санитарно-эпидемиологической службы: возлагает на лаборатории проведение гигиенической экспертизы пищевых продуктов; предъявляет требования с указанием сроков их исполнения; запрещает использовать для питания людей непригодные пищевые продукты; разрабатывает мероприятия по максимальному сокращению потерь пищевого сырья и продуктов питания. Задачи экспертизы определяются в каждом отдельном случае, по ситуации: установление изменений органолептических свойств продуктов; определение отклонений в химическом составе продуктов; установление бактериальной загрязненности; установление токсикологической опасности; наличие чужеродных веществ; установление технологии, хранения и транспортировки. По окончании экспертизы дается заключение — можно ли использовать продукцию для питания населения на общих основаниях или требуется дополнительная технологическая тепловая обработка; рассортировка или подсортировка: каковы пути реализации ее и условия. В случае отказа ветеринарной службы использовать их на корм животным или птицам, необходимо рекомендовать техническую утилизацию или условия их уничтожения.</w:t>
      </w:r>
    </w:p>
    <w:p w:rsidR="00616EAA" w:rsidRPr="00E73800" w:rsidRDefault="00616EAA" w:rsidP="00E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Гигиеническая экспертиза пищевых продуктов осуществляется организациями и учреждениями санитарно-эпидемиологической службы Министерства здравоохранения Республики Беларусь в соответствии с Законом республики Беларусь «О санитарно-эпидемическом благополучии населения» 2000 № 52.2.7127 и распространяется на продукты питания, производимые и реализуемые на территории республики, в том числе поступающие по импорту.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Органам и учреждениям санитарно-эпидемиологической службы в пределах обслуживаемой территории предоставляется право:</w:t>
      </w:r>
    </w:p>
    <w:p w:rsidR="00616EAA" w:rsidRPr="00E73800" w:rsidRDefault="00616EAA" w:rsidP="00E7380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отбирать образцы (пробы), пищевых продуктов для проведения гигиенической экспертизы;</w:t>
      </w:r>
    </w:p>
    <w:p w:rsidR="00616EAA" w:rsidRPr="00E73800" w:rsidRDefault="00616EAA" w:rsidP="00E7380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получать бесплатно и без каких-либо ограничений от министерств, ведомств, предприятий, учреждений, должностных лиц и граждан сведения и документы на русском или белорусском языках, характеризующие качество и безопасность пищевых продуктов;</w:t>
      </w:r>
    </w:p>
    <w:p w:rsidR="00616EAA" w:rsidRPr="00E73800" w:rsidRDefault="00616EAA" w:rsidP="00E73800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приостанавливать, до проведения необходимых мероприятий или прекращать производство, хранение, транспортировку и реализацию продовольственного сырья и пищевых продуктов, до получения результатов гигиенической экспертизы, а также при установления несоответствия продуктов питания требованиям «Медико-биологических требований и санитарных норм качества продовольственного сырья пищевых продуктов» (МБТ) и нормативной документации;</w:t>
      </w:r>
    </w:p>
    <w:p w:rsidR="00616EAA" w:rsidRPr="00E73800" w:rsidRDefault="00616EAA" w:rsidP="00E73800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передавать материалы в случае невыполнения предписаний органов и учреждений санэпидслужбы в следственные органы для возбуждений уголовных дел;</w:t>
      </w:r>
    </w:p>
    <w:p w:rsidR="00616EAA" w:rsidRPr="00E73800" w:rsidRDefault="00616EAA" w:rsidP="00E7380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привлекать к гигиенической экспертизе научно-исследовательские учреждения и лаборатории санитарно-гигиенического, противоэпидемического профиля и др.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Основной задачей гигиенической экспертизы пищевых продуктов является установление их качества и безопасности для здоровья человека, т.е. соответствия их «Медико-биологическим требованиям к санитарным нормам, качества продовольственного сырья и продуктов питания» и другим документам по гигиеническим и эпидемическим показателям безопасности.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Гигиеническая экспертиза может проводиться в целях выявления и определения:</w:t>
      </w:r>
    </w:p>
    <w:p w:rsidR="00616EAA" w:rsidRPr="00E73800" w:rsidRDefault="00616EAA" w:rsidP="00E7380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изменений органолептических свойств пищевых продуктов, характера и степени изменений;</w:t>
      </w:r>
    </w:p>
    <w:p w:rsidR="00616EAA" w:rsidRPr="00E73800" w:rsidRDefault="00616EAA" w:rsidP="00E7380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отклонений физико-химических показателей пищевых продуктов от санитарных требований и нормативных документов;</w:t>
      </w:r>
    </w:p>
    <w:p w:rsidR="00616EAA" w:rsidRPr="00E73800" w:rsidRDefault="00616EAA" w:rsidP="00E7380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степени бактериального загрязнения продуктов и характера и микрофлоры;</w:t>
      </w:r>
    </w:p>
    <w:p w:rsidR="00616EAA" w:rsidRPr="00E73800" w:rsidRDefault="00616EAA" w:rsidP="00E73800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наличие пищевых добавок, солей тяжелых металлов, мышьяка, пестицидов, нитратов, гормонов, антибиотиков, микотоксинов, радионуклидов и других чужеродных веществ в количествах, превышающих предельно-допустимые уровни;</w:t>
      </w:r>
    </w:p>
    <w:p w:rsidR="00616EAA" w:rsidRPr="00E73800" w:rsidRDefault="00616EAA" w:rsidP="00E7380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пищевой ценности продуктов, характера и степени отклонений от рецептур;</w:t>
      </w:r>
    </w:p>
    <w:p w:rsidR="00616EAA" w:rsidRPr="00E73800" w:rsidRDefault="00616EAA" w:rsidP="00E73800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связи заболеваний населения с выпускаемыми и реализуемыми продуктами питания;</w:t>
      </w:r>
    </w:p>
    <w:p w:rsidR="00616EAA" w:rsidRPr="00E73800" w:rsidRDefault="00616EAA" w:rsidP="00E73800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контроля за соблюдением санитарных норм, правил и гигиенических нормативов при разработке и производстве новых видов продуктов, внедрения новых технологических процессов, линий, оборудования.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Результатом проведения гигиенической экспертизы является заключение и акт санитарно-гигиенической экспертизы о соответствии исследованная партия пищевых продуктов требованиям МБТ, другой документации по гигиеническим показателям качества и безопасности и возможности использования пищевых продуктов в питании людей.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Гигиеническая экспертиза может осуществляться планово и внепланово, при наличии особых санитарно-эпидемиологических показаний, а также в порядке арбитража.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Плановая проводится в процессе предупредительного и текущего государственного санитарного надзора по календарному графику работы врача по гигиене питания, в агропромышленных комплексах, на предприятиях общественного питания и торговли. С этой целью проводится отбор образцов продукции для лабораторного анализа на предприятиях пищевых отраслей промышленности, объектах торговли и общественного питания.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Плановая экспертиза в детских, дошкольных, школьных учреждениях, оздоровительных, лечебных проводится по углубленной методике: химический состав готовых блюд и суточных рационов, определяется их энергетическая ценность в сравнении с физиологическими нормами. Лабораторный контроль за полнотой вложения сырья в продукты питания проводится на предприятиях общественного питания.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Плановая гигиеническая экспертиза проводится врачами-гигиенистами оперативных подразделений.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Конкретными задачами плановой гигиенической экспертизы являются:</w:t>
      </w:r>
    </w:p>
    <w:p w:rsidR="00616EAA" w:rsidRPr="00E73800" w:rsidRDefault="00616EAA" w:rsidP="00E73800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осуществление контроля за соблюдением санитарных норм, правил и гигиенических нормативов при разработке и производстве новых видов продуктов питания, продовольственного сырья, пищевых добавок, новых технологических линий, оборудования;</w:t>
      </w:r>
    </w:p>
    <w:p w:rsidR="00616EAA" w:rsidRPr="00E73800" w:rsidRDefault="00616EAA" w:rsidP="00E73800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 w:rsidRPr="00E73800">
        <w:rPr>
          <w:sz w:val="28"/>
        </w:rPr>
        <w:t>осуществление выборочного контроля выпускаемых и реализуемых предприятиями продуктов питания по показателям безопасности и пищевой ценности;</w:t>
      </w:r>
    </w:p>
    <w:p w:rsidR="00616EAA" w:rsidRPr="00E73800" w:rsidRDefault="00616EAA" w:rsidP="00E7380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осуществление контроля за соблюдением технологических режимов производства, транспортировки, хранения и реализации продуктов питания.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Работа по гигиенической экспертизе должна планироваться в следующих основных направлениях: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 xml:space="preserve">1) Осуществление контроля за качеством особо скоропортящихся продуктов (молочных продуктов, вареных колбасных изделий, кремовых кондитерских изделий, кулинарных изделий и т.п.) с учетом их эпидемической значимости. Гигиенические исследования должны быть направлены на оценку качества тепловой обработки, определение бактериологических показателей, а также физико-химических показателей, которые могут оказать неблагоприятное влияние на здоровье. 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 xml:space="preserve">2) Осуществление контроля за содержанием остаточного количества пестицидов, солей тяжелых металлов, антибиотиков, радионуклидов, вредных примесей, пищевых добавок (консервантов, красителей и др.). 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Плановая гигиеническая экспертиза будет успешной, если она планируется в комплексе со всей деятельностью санэпидучреждения с учетом эпидемической обстановки. Эффективность этой работы зависит также от того, насколько правильно и четко составлен план лабораторных исследований. Поэтому рекомендуется составлять план работы по гигиенической экспертизе врачам-гигиенистам профильных отделений совместно с лабораторией.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Внеплановая гигиеническая экспертиза проводится при опасениях и сомнениях или по обращению: опасность возникновения пищевых отравлений или острых кишечных инфекций; подозрение на бактериальное или химическое загрязнение; нарушение технологии производства продуктов; транспортировки, хранения и реализации. В порядке арбитража по поручению вышестоящих инстанций, ревизоров КРУ. Необходимо также разграничение функций по экспертизе между разными службами. Экспертизе не подлежат подмоченные в мягкой проницаемой таре (мука, крупа, сахар и др.) консервы в битой стеклянной таре, бомбажные консервы, банки с нарушенной герметичностью, гнилые овощи, фрукты, ягоды; пищевые отходы; при наличии амбарных вредителей, насекомых. Жалобы от граждан рассматривает гос. инспекция по качеству товаров и торговле.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Порядок проведения гигиенической экспертизы; изучение информации о продуктах; общий осмотр партии продуктов; отбор образцов для анализа; лабораторное исследование; обобщение материалов экспертизы; подготовка и оформление заключения.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Изучение информации — транспортные накладные, сертификаты, стандарты и технические условия на данный продукт.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Общий осмотр — состояние тары, органолептические показатели, при необходимости берется проба, порция для лабораторного анализа. После осмотра производят рассортировку, при необходимости вскрывается тара 5—10% мест от всей партии, составляется акт по форме.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Лабораторное исследование — отбор проб по инструкции. Для бактериологического исследования выемка проб производится стерильным инструментом в стерильную посуду. Пробы оформляются сопроводительными документами и в течении 3-х часов должны быть доставлены в лабораторию. Лабораторные исследования проводятся по схеме с учетом цели гигиенической экспертизы.</w:t>
      </w:r>
    </w:p>
    <w:p w:rsidR="00616EAA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Обобщение результатов экспертизы и оформление заключения: продукт пригоден для питания без ограничения; продукт пригоден но пониженного качества; условно годный; недоброкачественный; фальсифицированный пищевой продукт; продукт — суррогат. Определяется порядок уничтожения — денатурация резко пахнущим веществом — керосином, фенолом, хлорной известью или красителем. Инфицированные — предварительно обезвреживаются 20% раствором хлорной извести. Продукты уничтожаются закапыванием, сжиганием — составляется акт: время, дата, место, предприятие, продукты, Ф.И.О. комиссии; количество продукта; способ уничтожения по каждому распоряжению.</w:t>
      </w:r>
    </w:p>
    <w:p w:rsidR="00784892" w:rsidRPr="00E73800" w:rsidRDefault="00784892" w:rsidP="00E73800">
      <w:pPr>
        <w:spacing w:line="360" w:lineRule="auto"/>
        <w:ind w:firstLine="709"/>
        <w:jc w:val="both"/>
        <w:rPr>
          <w:sz w:val="28"/>
        </w:rPr>
      </w:pPr>
    </w:p>
    <w:p w:rsidR="00616EAA" w:rsidRPr="00E73800" w:rsidRDefault="00B50D2D" w:rsidP="00B50D2D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2. </w:t>
      </w:r>
      <w:r w:rsidR="00616EAA" w:rsidRPr="00E73800">
        <w:rPr>
          <w:b/>
          <w:sz w:val="28"/>
        </w:rPr>
        <w:t>ОРГАНИЗАЦИЯ И ПРОВЕДЕНИЕ ГИГИЕНИЧЕСКОЙ</w:t>
      </w:r>
      <w:r w:rsidR="00323D29">
        <w:rPr>
          <w:b/>
          <w:sz w:val="28"/>
        </w:rPr>
        <w:t xml:space="preserve"> </w:t>
      </w:r>
      <w:r w:rsidR="00616EAA" w:rsidRPr="00E73800">
        <w:rPr>
          <w:b/>
          <w:sz w:val="28"/>
        </w:rPr>
        <w:t>ЭКСПЕРТИЗЫ. ДОКУМЕНТАЦИЯ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При организации и проведении гигиенической экспертизы врач-гигиенист должен учитывать и руководствоваться всеми действующими документами, регламентирующими требования качества и безопасности продуктов питания, технологии производства, хранения и реализации его: Медико-биологическими требованиями и санитарными нормами качества продовольственного сырья и продуктов питания, стандартами Беларуси, техническими условиями, рецептурами, нормативными документами, устанавливающие допустимые уровни содержания пищевых добавок (красителей, консервантов, ароматизаторов, ферментных препаратов и т.п.), установленными требованиями к таре, упаковочным материалам и др.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В случае сложной гигиенической экспертизы и возникновения вопросов, требующих разностороннего их рассмотрения, рекомендуется привлечение к участию в экспертизе смежных специалистов, исходя из задач экспертов-микробиологов, химиков, токсикологов, технологов, ветеринарных врачей, инспекторов по качеству и других специалистов.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Приступая к гигиенической экспертизе партии продуктов, следует прежде своего ознакомиться с документами, характеризующими партию: накладные, удостоверение о качестве, сертификат соответствия, регистрационное удостоверение МЗ РБ, ветеринарно-санитарное свидетельство и др.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После ознакомления с документами производится осмотр партии. Нужно обратить внимание на порядок и условия хранения продукта на складе. Выяснить состояние тары — нет ли повреждений, деформаций, загрязнения, следов вскрытия. Следует ознакомиться с маркировкой и имеющимися предупредительными надписями на таре. Все выявленные дефекты, особые отметки в документах и предупредительные надписи на таре отражаются в акте гигиенической экспертизы.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После внешнего осмотра партии приступают к вскрытию упакованных продуктов. Вскрывается количество мест в соответствии с указаниям соответствующих стандартов или технических условий.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При отсутствии таких указаний вскрывают 5―10% мест от партии, а в необходимых случаях и больше, в зависимости от конкретных задач экспертизы и качества партии, обнаруживаемого при вскрытии единиц упаковок.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Продукты, находящиеся в таре, имеющей какие-либо внешние дефекты или загрязненной, осматриваются особенно тщательно. При этом в зависимости от вида повреждения и качества продуктов, могут быть вскрыты все поврежденные единицы упаковок.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После вскрытия тары производится органолептическое исследование качества продукта: определяется внешний вид, консистенция, цвет, запах. Вкус определяется лишь при отсутствии подозрений на недоброкачественность, химическое и бактериальное загрязнение продуктов.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При органолептическом исследовании продуктов устанавливаются признаки порчи, загрязнения продуктов, некоторые нарушения технологии, наличие амбарных вредителей, поражение рыбой-прыгунком, глистами, наличие постороннего запаха, изменение вкуса и др.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Определение запаха продуктов следует проводить при комнатной температуре с предварительным подогревом или оттаиванием продуктов. Определение запаха мяса в глубоких слоях проводится пробой на «нож» или «шпильку». Определение вкуса продукта (при отсутствии сомнений в его безвредности) рекомендуется проводить при комнатной температуре 20―45</w:t>
      </w:r>
      <w:r w:rsidRPr="00E73800">
        <w:rPr>
          <w:sz w:val="28"/>
          <w:szCs w:val="28"/>
        </w:rPr>
        <w:sym w:font="Symbol" w:char="F0B0"/>
      </w:r>
      <w:r w:rsidRPr="00E73800">
        <w:rPr>
          <w:sz w:val="28"/>
        </w:rPr>
        <w:t>С, так как при более низких и более высоких температурах вкусовые ощущения выражены слабее.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Определение запаха и вкуса проводится методом закрытой дегустации с участием не менее 3-х человек.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Определение запаха и вкуса следует начинать с проб, где эти показатели выражены менее интенсивности, и постепенно переходить к пробам с более выраженным запахом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Необходимо подчеркнуть, что органолептическое исследование продуктов, при кажущей внешней простоте метода. Он является очень ответственным, и во многих случаях эта экспертиза имеет решающее значение.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О результатах осмотра партии должен быть составлен акт, в котором указывается: место и время составления акта, должность, имя, отчество и фамилия эксперта, а также других лиц, участвующих в экспертизе, повод для гигиенической экспертизы, общие данные с партии (происхождение, размеры партии, состояние тары, наличие сопроводительных документов, даты отгрузки и прибытия партии продуктов и пр.), результаты осмотра продуктов (условиях хранения, количество вскрытых мест, данные органолептического исследования продукта и др.), данные об отборе образцов для лабораторного исследования (если производится отбор проб).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 xml:space="preserve">Весь текст акта должен быть четким, не допускающим различного толкования. Подписи эксперта и представителей, участвующих в экспертизе должны быть отчетливыми, рядом с подписью должна быть отчетливо указана должность. Акт составляется в 2-х экземплярах, один экземпляр оставляется на месте проведения экспертизы. </w:t>
      </w:r>
    </w:p>
    <w:p w:rsidR="00B50D2D" w:rsidRDefault="00B50D2D" w:rsidP="00E73800">
      <w:pPr>
        <w:spacing w:line="360" w:lineRule="auto"/>
        <w:ind w:firstLine="709"/>
        <w:jc w:val="both"/>
        <w:rPr>
          <w:b/>
          <w:sz w:val="28"/>
        </w:rPr>
      </w:pPr>
    </w:p>
    <w:p w:rsidR="00616EAA" w:rsidRPr="00E73800" w:rsidRDefault="00616EAA" w:rsidP="00B50D2D">
      <w:pPr>
        <w:spacing w:line="360" w:lineRule="auto"/>
        <w:ind w:firstLine="709"/>
        <w:jc w:val="center"/>
        <w:rPr>
          <w:b/>
          <w:sz w:val="28"/>
        </w:rPr>
      </w:pPr>
      <w:r w:rsidRPr="00E73800">
        <w:rPr>
          <w:b/>
          <w:sz w:val="28"/>
        </w:rPr>
        <w:t>Оформление документации по результатам гигиенической</w:t>
      </w:r>
      <w:r w:rsidR="00323D29">
        <w:rPr>
          <w:b/>
          <w:sz w:val="28"/>
        </w:rPr>
        <w:t xml:space="preserve"> </w:t>
      </w:r>
      <w:r w:rsidRPr="00E73800">
        <w:rPr>
          <w:b/>
          <w:sz w:val="28"/>
        </w:rPr>
        <w:t>экспертизы</w:t>
      </w:r>
    </w:p>
    <w:p w:rsidR="00B50D2D" w:rsidRDefault="00B50D2D" w:rsidP="00E73800">
      <w:pPr>
        <w:spacing w:line="360" w:lineRule="auto"/>
        <w:ind w:firstLine="709"/>
        <w:jc w:val="both"/>
        <w:rPr>
          <w:sz w:val="28"/>
        </w:rPr>
      </w:pP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По результатам гигиенической экспертизы на партию продуктов оформляется акт гигиенической экспертизы. Заключение в акте гигиенической экспертизы должно быть обоснованным ссылками на соответствующую нормативную документацию.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В зависимости от результатов гигиенической экспертизы пищевые продукты можно разделить на две группы: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1) Пригодные в пищу (съедобные).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2) Непригодные в пищу (несъедобные).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Несъедобными считают продукты с явными признаками порчи, содержащие патогенные микроорганизмы и их токсины, ядовитые вещества органической и неорганической природы и т.д. Данные и продукты подлежат уничтожению, технической утилизации или по соответствующему решению ветеринарной службы, могут быть переданы на корм животным.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Если партия пищевых продуктов признана непригодной в пищу людям выносится постановление Главного государственного санитарного врача о запрещении реализации данной партии продукта. Ответственность за сохранность продуктов, запрещенных к употреблению, возлагается на руководителя предприятия или материально-ответственное лицо данного предприятия, частного владельца и т.д. причем в постановлении указывается должность, фамилия, имя, отчество ответственного лица и обязательно вес партии, количество единиц упаковки и т.п., оставляемых на временное хранение, а также срок хранения.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Кроме того, в постановлении необходимо предложить владельцу партии пищевых продуктов, признанных запрещенными к употреблению в пищу людям, согласовать с компетентными учреждениями, ведомствами, условия передачи на корм животным, техническую утилизацию или уничтожение. Срок согласования условий утилизации (уничтожения) также указывается в постановлении.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Съедобные продукты в свою очередь могут быть стандартными или нестандартными. Стандартными называются такие продукты, которые по питательной ценности и гигиеническим показателям отвечают требованиям нормативной документации. Они могут быть реализованы без ограничения. Нестандартные продукты имеют отклонения в отношении пищевой ценности, они относятся к группе условно съедобных продуктов, т.е. пригодных к употреблению в качестве сырья при обязательной его дополнительной переработке, подсортировке, реализации при условии особого контроля и т.д.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На партии условно пригодных к употреблению пищевых продуктов выносится постановление Главного государственного санитарного врача о запрете в реализации. Владельцу партии условно съедобных пищевых продуктов предлагается разработать и согласовать с компетентными специалистами конкретных предприятий (технологами, товароведами и т.д.), возможные пути переработки.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После вынесения постановления о запрещении реализации партии пищевых продуктов устанавливается строгий контроль за его выполнением. В случае выявления фактов нарушения требований постановления материалы немедленно передаются в прокуратуру и информируются об этом вышестоящие учреждения санэпидслужбы.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Выдача технологических регламентов переработки условно пригодных продуктов, а также решение вопросов по передаче несъедобных пищевых продуктов на корм скоту, по методам технической утилизации и уничтожения не входит в компетенцию органов санитарно-эпидемиологической службы.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Специалисты санэпидслужбы проводят только гигиеническую и эпидемическую оценку разработанных методов технической утилизации, переработки и уничтожения.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После решения вопросов о методах переработки, утилизации и уничтожения, ответственное лицо обязано представить в учреждение санэпидслужбы справку о сдаче продуктов, с указанием даты сдачи, количества сданных продуктов и куда они сданы.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Обязательное и своевременное представление справки Главный государственный санитарный врач оговаривает в постановление о запрещении в реализации.</w:t>
      </w:r>
    </w:p>
    <w:p w:rsidR="00616EAA" w:rsidRPr="00E73800" w:rsidRDefault="00A22062" w:rsidP="00B50D2D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616EAA" w:rsidRPr="00E73800">
        <w:rPr>
          <w:b/>
          <w:sz w:val="28"/>
        </w:rPr>
        <w:t>Порядок уничтожения забракованных продуктов</w:t>
      </w:r>
    </w:p>
    <w:p w:rsidR="00B50D2D" w:rsidRDefault="00B50D2D" w:rsidP="00E73800">
      <w:pPr>
        <w:spacing w:line="360" w:lineRule="auto"/>
        <w:ind w:firstLine="709"/>
        <w:jc w:val="both"/>
        <w:rPr>
          <w:sz w:val="28"/>
        </w:rPr>
      </w:pP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Продукты, представляющие опасность для населения обезвреживаются 20% раствором хлорной извести, 2,5% раствором сернокарболовой смеси.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Уничтожение (закапывание, сжигание), о чем имеется специальное указание в постановлении – производится силами и средствами предприятия, в присутствии комиссии, создаваемой приказом по предприятиям.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Об уничтожении партии продуктов составляется акт, в котором должно быть указано: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1) Время (дата) и место составление акта, наименование предприятия, которому принадлежат продукты и откуда продукты были получены.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2) Имя, отчество, фамилия должность членов комиссии.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3) Наименование и количество уничтоженных продуктов.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4) Способ уничтожения.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5) По чьему распоряжению уничтожен продукт (указать документ).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Акт об уничтожении забракованных продуктов должен быть в суточный срок представлен санитарно-эпидемической службе.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Врач-гигиенист или по его поручению помощник врача-гигиениста присутствует при уничтожении продуктов только в тех случаях, когда уничтожению подвергаются продукты, представляющие опасность для здоровья населения.</w:t>
      </w:r>
    </w:p>
    <w:p w:rsidR="00616EAA" w:rsidRPr="00E73800" w:rsidRDefault="00616EAA" w:rsidP="00E73800">
      <w:pPr>
        <w:spacing w:line="360" w:lineRule="auto"/>
        <w:ind w:firstLine="709"/>
        <w:jc w:val="both"/>
        <w:rPr>
          <w:sz w:val="28"/>
        </w:rPr>
      </w:pPr>
      <w:r w:rsidRPr="00E73800">
        <w:rPr>
          <w:sz w:val="28"/>
        </w:rPr>
        <w:t>В остальных случаях врач-гигиенист требует представления акта (копии) об уничтожении продукта.</w:t>
      </w:r>
    </w:p>
    <w:p w:rsidR="00616EAA" w:rsidRPr="00E73800" w:rsidRDefault="001C3CF4" w:rsidP="00B50D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3800">
        <w:rPr>
          <w:sz w:val="28"/>
        </w:rPr>
        <w:br w:type="page"/>
      </w:r>
      <w:r w:rsidRPr="00E73800">
        <w:rPr>
          <w:b/>
          <w:sz w:val="28"/>
          <w:szCs w:val="28"/>
        </w:rPr>
        <w:t>Список использованных источников</w:t>
      </w:r>
    </w:p>
    <w:p w:rsidR="001C3CF4" w:rsidRPr="00E73800" w:rsidRDefault="001C3CF4" w:rsidP="00E738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3CF4" w:rsidRPr="00E73800" w:rsidRDefault="001C3CF4" w:rsidP="00B50D2D">
      <w:pPr>
        <w:spacing w:line="360" w:lineRule="auto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1. Положение о Министерстве здравоохранения РБ. (Национальный реестр правовых актов РБ 2000 № 83 5/3935).</w:t>
      </w:r>
    </w:p>
    <w:p w:rsidR="001C3CF4" w:rsidRPr="00E73800" w:rsidRDefault="001C3CF4" w:rsidP="00B50D2D">
      <w:pPr>
        <w:spacing w:line="360" w:lineRule="auto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2. Гигиена: учебн. для вузов / под общ. редак. акад. РАМН Г.И. Румянцева. — М: ГЭОТАР-МЕД, 2002.</w:t>
      </w:r>
    </w:p>
    <w:p w:rsidR="001C3CF4" w:rsidRPr="00E73800" w:rsidRDefault="001C3CF4" w:rsidP="00B50D2D">
      <w:pPr>
        <w:spacing w:line="360" w:lineRule="auto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3. Трушкина, Л.Ю. Общая гигиена с основами экологии человека. / Л.Ю. Трушкина [и др.] — Р-на Дону: Феникс, 2001.</w:t>
      </w:r>
    </w:p>
    <w:p w:rsidR="001C3CF4" w:rsidRPr="00E73800" w:rsidRDefault="001C3CF4" w:rsidP="00B50D2D">
      <w:pPr>
        <w:spacing w:line="360" w:lineRule="auto"/>
        <w:jc w:val="both"/>
        <w:rPr>
          <w:sz w:val="28"/>
          <w:szCs w:val="28"/>
        </w:rPr>
      </w:pPr>
      <w:r w:rsidRPr="00E73800">
        <w:rPr>
          <w:sz w:val="28"/>
          <w:szCs w:val="28"/>
        </w:rPr>
        <w:t>4. Закон о санитарно-эпидемическом благополучии населения (Национальный реестр правовых актов РБ.-2006.- №782/1206.)</w:t>
      </w:r>
    </w:p>
    <w:p w:rsidR="001C3CF4" w:rsidRPr="00E73800" w:rsidRDefault="001C3CF4" w:rsidP="00B50D2D">
      <w:pPr>
        <w:pStyle w:val="a7"/>
        <w:spacing w:line="360" w:lineRule="auto"/>
        <w:jc w:val="both"/>
        <w:rPr>
          <w:rFonts w:ascii="Times New Roman" w:hAnsi="Times New Roman"/>
          <w:b w:val="0"/>
          <w:sz w:val="28"/>
        </w:rPr>
      </w:pPr>
      <w:r w:rsidRPr="00E73800">
        <w:rPr>
          <w:rFonts w:ascii="Times New Roman" w:hAnsi="Times New Roman"/>
          <w:b w:val="0"/>
          <w:sz w:val="28"/>
        </w:rPr>
        <w:t xml:space="preserve">5. Королев, А.А. Гигиена питания: учебник для вузов. — Москва: </w:t>
      </w:r>
      <w:r w:rsidRPr="00E73800">
        <w:rPr>
          <w:rFonts w:ascii="Times New Roman" w:hAnsi="Times New Roman"/>
          <w:b w:val="0"/>
          <w:sz w:val="28"/>
          <w:lang w:val="en-US"/>
        </w:rPr>
        <w:t>ACADEMA</w:t>
      </w:r>
      <w:r w:rsidRPr="00E73800">
        <w:rPr>
          <w:rFonts w:ascii="Times New Roman" w:hAnsi="Times New Roman"/>
          <w:b w:val="0"/>
          <w:sz w:val="28"/>
        </w:rPr>
        <w:t>, 2006. — С. 530.</w:t>
      </w:r>
    </w:p>
    <w:p w:rsidR="001C3CF4" w:rsidRPr="00E73800" w:rsidRDefault="001C3CF4" w:rsidP="00B50D2D">
      <w:pPr>
        <w:pStyle w:val="a7"/>
        <w:spacing w:line="360" w:lineRule="auto"/>
        <w:jc w:val="both"/>
        <w:rPr>
          <w:rFonts w:ascii="Times New Roman" w:hAnsi="Times New Roman"/>
          <w:b w:val="0"/>
          <w:sz w:val="28"/>
        </w:rPr>
      </w:pPr>
      <w:r w:rsidRPr="00E73800">
        <w:rPr>
          <w:rFonts w:ascii="Times New Roman" w:hAnsi="Times New Roman"/>
          <w:b w:val="0"/>
          <w:sz w:val="28"/>
        </w:rPr>
        <w:t>6. Гигиеническая экспертиза пищевых продуктов: библиотека практического врача. — Киев: Здоровье, 1989. — С.157.</w:t>
      </w:r>
    </w:p>
    <w:p w:rsidR="001C3CF4" w:rsidRPr="00E73800" w:rsidRDefault="001C3CF4" w:rsidP="00B50D2D">
      <w:pPr>
        <w:pStyle w:val="a7"/>
        <w:spacing w:line="360" w:lineRule="auto"/>
        <w:jc w:val="both"/>
        <w:rPr>
          <w:rFonts w:ascii="Times New Roman" w:hAnsi="Times New Roman"/>
          <w:b w:val="0"/>
          <w:sz w:val="28"/>
        </w:rPr>
      </w:pPr>
      <w:r w:rsidRPr="00E73800">
        <w:rPr>
          <w:rFonts w:ascii="Times New Roman" w:hAnsi="Times New Roman"/>
          <w:b w:val="0"/>
          <w:sz w:val="28"/>
        </w:rPr>
        <w:t>7. Инструкция о порядке проведения гигиенической экспертизы пищевых продуктов в учреждениях санитарно-эпидемической службы. — Минск, 1995.</w:t>
      </w:r>
      <w:bookmarkStart w:id="0" w:name="_GoBack"/>
      <w:bookmarkEnd w:id="0"/>
    </w:p>
    <w:sectPr w:rsidR="001C3CF4" w:rsidRPr="00E73800" w:rsidSect="00E73800">
      <w:headerReference w:type="even" r:id="rId7"/>
      <w:headerReference w:type="default" r:id="rId8"/>
      <w:pgSz w:w="11906" w:h="16838" w:code="9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A9" w:rsidRDefault="004B4DA9">
      <w:r>
        <w:separator/>
      </w:r>
    </w:p>
  </w:endnote>
  <w:endnote w:type="continuationSeparator" w:id="0">
    <w:p w:rsidR="004B4DA9" w:rsidRDefault="004B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A9" w:rsidRDefault="004B4DA9">
      <w:r>
        <w:separator/>
      </w:r>
    </w:p>
  </w:footnote>
  <w:footnote w:type="continuationSeparator" w:id="0">
    <w:p w:rsidR="004B4DA9" w:rsidRDefault="004B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F4" w:rsidRDefault="001C3CF4" w:rsidP="001C3CF4">
    <w:pPr>
      <w:pStyle w:val="a4"/>
      <w:framePr w:wrap="around" w:vAnchor="text" w:hAnchor="margin" w:xAlign="right" w:y="1"/>
      <w:rPr>
        <w:rStyle w:val="a6"/>
      </w:rPr>
    </w:pPr>
  </w:p>
  <w:p w:rsidR="001C3CF4" w:rsidRDefault="001C3CF4" w:rsidP="001C3CF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F4" w:rsidRDefault="001C3CF4" w:rsidP="001C3CF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969"/>
    <w:multiLevelType w:val="hybridMultilevel"/>
    <w:tmpl w:val="CF56B7BC"/>
    <w:lvl w:ilvl="0" w:tplc="1486C4DC">
      <w:start w:val="1"/>
      <w:numFmt w:val="decimal"/>
      <w:lvlText w:val="%1."/>
      <w:lvlJc w:val="left"/>
      <w:pPr>
        <w:tabs>
          <w:tab w:val="num" w:pos="907"/>
        </w:tabs>
        <w:ind w:firstLine="709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852644"/>
    <w:multiLevelType w:val="hybridMultilevel"/>
    <w:tmpl w:val="8D461B64"/>
    <w:lvl w:ilvl="0" w:tplc="9F422D7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275F7"/>
    <w:multiLevelType w:val="hybridMultilevel"/>
    <w:tmpl w:val="B93CC894"/>
    <w:lvl w:ilvl="0" w:tplc="D85024EE">
      <w:start w:val="1"/>
      <w:numFmt w:val="bullet"/>
      <w:lvlText w:val="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15732"/>
    <w:multiLevelType w:val="hybridMultilevel"/>
    <w:tmpl w:val="AC2A46C2"/>
    <w:lvl w:ilvl="0" w:tplc="AB60F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F029EC"/>
    <w:multiLevelType w:val="hybridMultilevel"/>
    <w:tmpl w:val="0764C030"/>
    <w:lvl w:ilvl="0" w:tplc="9F422D7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540224"/>
    <w:multiLevelType w:val="hybridMultilevel"/>
    <w:tmpl w:val="88D6F64A"/>
    <w:lvl w:ilvl="0" w:tplc="D85024EE">
      <w:start w:val="1"/>
      <w:numFmt w:val="bullet"/>
      <w:lvlText w:val="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D67D4"/>
    <w:multiLevelType w:val="hybridMultilevel"/>
    <w:tmpl w:val="E1A0449C"/>
    <w:lvl w:ilvl="0" w:tplc="9F422D7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D30C33A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78D5E56"/>
    <w:multiLevelType w:val="hybridMultilevel"/>
    <w:tmpl w:val="A628F9E6"/>
    <w:lvl w:ilvl="0" w:tplc="D85024EE">
      <w:start w:val="1"/>
      <w:numFmt w:val="bullet"/>
      <w:lvlText w:val="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43489F"/>
    <w:multiLevelType w:val="hybridMultilevel"/>
    <w:tmpl w:val="6AD86936"/>
    <w:lvl w:ilvl="0" w:tplc="D85024EE">
      <w:start w:val="1"/>
      <w:numFmt w:val="bullet"/>
      <w:lvlText w:val="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A35161"/>
    <w:multiLevelType w:val="hybridMultilevel"/>
    <w:tmpl w:val="650ACC94"/>
    <w:lvl w:ilvl="0" w:tplc="D85024EE">
      <w:start w:val="1"/>
      <w:numFmt w:val="bullet"/>
      <w:lvlText w:val="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D75458"/>
    <w:multiLevelType w:val="hybridMultilevel"/>
    <w:tmpl w:val="5C709C4E"/>
    <w:lvl w:ilvl="0" w:tplc="9CC25FE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30C33A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E84C1B"/>
    <w:multiLevelType w:val="hybridMultilevel"/>
    <w:tmpl w:val="C9A207F8"/>
    <w:lvl w:ilvl="0" w:tplc="D85024EE">
      <w:start w:val="1"/>
      <w:numFmt w:val="bullet"/>
      <w:lvlText w:val="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FA031B"/>
    <w:multiLevelType w:val="hybridMultilevel"/>
    <w:tmpl w:val="B91296B4"/>
    <w:lvl w:ilvl="0" w:tplc="9F422D7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D30C33A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C81658D"/>
    <w:multiLevelType w:val="hybridMultilevel"/>
    <w:tmpl w:val="417E13BA"/>
    <w:lvl w:ilvl="0" w:tplc="9F422D7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846D86"/>
    <w:multiLevelType w:val="hybridMultilevel"/>
    <w:tmpl w:val="E3EEE28C"/>
    <w:lvl w:ilvl="0" w:tplc="9F422D7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D30C33A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03574B7"/>
    <w:multiLevelType w:val="hybridMultilevel"/>
    <w:tmpl w:val="A1FE2958"/>
    <w:lvl w:ilvl="0" w:tplc="9F422D7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5446F7"/>
    <w:multiLevelType w:val="hybridMultilevel"/>
    <w:tmpl w:val="58307DF2"/>
    <w:lvl w:ilvl="0" w:tplc="D85024EE">
      <w:start w:val="1"/>
      <w:numFmt w:val="bullet"/>
      <w:lvlText w:val="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AB7AD4"/>
    <w:multiLevelType w:val="hybridMultilevel"/>
    <w:tmpl w:val="CF3CD1A8"/>
    <w:lvl w:ilvl="0" w:tplc="1486C4DC">
      <w:start w:val="1"/>
      <w:numFmt w:val="decimal"/>
      <w:lvlText w:val="%1."/>
      <w:lvlJc w:val="left"/>
      <w:pPr>
        <w:tabs>
          <w:tab w:val="num" w:pos="907"/>
        </w:tabs>
        <w:ind w:firstLine="709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2018B8"/>
    <w:multiLevelType w:val="hybridMultilevel"/>
    <w:tmpl w:val="20B6513C"/>
    <w:lvl w:ilvl="0" w:tplc="9F422D7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"/>
  </w:num>
  <w:num w:numId="5">
    <w:abstractNumId w:val="4"/>
  </w:num>
  <w:num w:numId="6">
    <w:abstractNumId w:val="13"/>
  </w:num>
  <w:num w:numId="7">
    <w:abstractNumId w:val="18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16"/>
  </w:num>
  <w:num w:numId="13">
    <w:abstractNumId w:val="5"/>
  </w:num>
  <w:num w:numId="14">
    <w:abstractNumId w:val="11"/>
  </w:num>
  <w:num w:numId="15">
    <w:abstractNumId w:val="12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EAA"/>
    <w:rsid w:val="001C3CF4"/>
    <w:rsid w:val="00323D29"/>
    <w:rsid w:val="004B4DA9"/>
    <w:rsid w:val="00616EAA"/>
    <w:rsid w:val="00784892"/>
    <w:rsid w:val="00A22062"/>
    <w:rsid w:val="00A5671F"/>
    <w:rsid w:val="00B50D2D"/>
    <w:rsid w:val="00B73892"/>
    <w:rsid w:val="00BC16CA"/>
    <w:rsid w:val="00E016B9"/>
    <w:rsid w:val="00E73800"/>
    <w:rsid w:val="00F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5B0E80-E2BC-4E73-B851-6A65CB20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616EAA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paragraph" w:styleId="2">
    <w:name w:val="toc 2"/>
    <w:basedOn w:val="a"/>
    <w:next w:val="a"/>
    <w:autoRedefine/>
    <w:uiPriority w:val="39"/>
    <w:semiHidden/>
    <w:rsid w:val="00616EAA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lang w:val="en-US"/>
    </w:rPr>
  </w:style>
  <w:style w:type="character" w:styleId="a3">
    <w:name w:val="Hyperlink"/>
    <w:uiPriority w:val="99"/>
    <w:rsid w:val="00616EA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C3C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1C3CF4"/>
    <w:rPr>
      <w:rFonts w:cs="Times New Roman"/>
    </w:rPr>
  </w:style>
  <w:style w:type="paragraph" w:styleId="a7">
    <w:name w:val="Plain Text"/>
    <w:basedOn w:val="a"/>
    <w:link w:val="a8"/>
    <w:uiPriority w:val="99"/>
    <w:rsid w:val="001C3CF4"/>
    <w:rPr>
      <w:rFonts w:ascii="Courier New" w:hAnsi="Courier New"/>
      <w:b/>
      <w:color w:val="000000"/>
      <w:szCs w:val="24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semiHidden/>
    <w:unhideWhenUsed/>
    <w:rsid w:val="00784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848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санитарной экспертизы пищевых продуктов</vt:lpstr>
    </vt:vector>
  </TitlesOfParts>
  <Company>Home</Company>
  <LinksUpToDate>false</LinksUpToDate>
  <CharactersWithSpaces>22364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санитарной экспертизы пищевых продуктов</dc:title>
  <dc:subject/>
  <dc:creator>Silena</dc:creator>
  <cp:keywords/>
  <dc:description/>
  <cp:lastModifiedBy>admin</cp:lastModifiedBy>
  <cp:revision>2</cp:revision>
  <dcterms:created xsi:type="dcterms:W3CDTF">2014-02-25T05:03:00Z</dcterms:created>
  <dcterms:modified xsi:type="dcterms:W3CDTF">2014-02-25T05:03:00Z</dcterms:modified>
</cp:coreProperties>
</file>