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D2" w:rsidRDefault="00133DD2">
      <w:pPr>
        <w:pStyle w:val="1"/>
        <w:spacing w:line="264" w:lineRule="auto"/>
        <w:ind w:left="-561" w:firstLine="0"/>
        <w:jc w:val="center"/>
        <w:rPr>
          <w:sz w:val="28"/>
        </w:rPr>
      </w:pPr>
      <w:r>
        <w:rPr>
          <w:sz w:val="28"/>
        </w:rPr>
        <w:t>СИБИРСКИЙ ГОСУДАРСТВЕННЫЙ МЕДИЦИНСКИЙ УНИВЕРСИТЕТ</w:t>
      </w:r>
    </w:p>
    <w:p w:rsidR="00133DD2" w:rsidRDefault="00133DD2">
      <w:pPr>
        <w:spacing w:line="264" w:lineRule="auto"/>
        <w:ind w:left="-561"/>
        <w:jc w:val="center"/>
        <w:rPr>
          <w:sz w:val="28"/>
        </w:rPr>
      </w:pP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pStyle w:val="2"/>
        <w:spacing w:line="264" w:lineRule="auto"/>
        <w:ind w:left="-561"/>
        <w:rPr>
          <w:sz w:val="56"/>
        </w:rPr>
      </w:pPr>
    </w:p>
    <w:p w:rsidR="00133DD2" w:rsidRDefault="00133DD2">
      <w:pPr>
        <w:pStyle w:val="2"/>
        <w:spacing w:line="264" w:lineRule="auto"/>
        <w:ind w:left="-561"/>
        <w:rPr>
          <w:sz w:val="56"/>
        </w:rPr>
      </w:pPr>
      <w:r>
        <w:rPr>
          <w:sz w:val="56"/>
        </w:rPr>
        <w:t>Реферат</w:t>
      </w:r>
    </w:p>
    <w:p w:rsidR="00133DD2" w:rsidRDefault="00133DD2">
      <w:pPr>
        <w:spacing w:line="288" w:lineRule="auto"/>
        <w:rPr>
          <w:sz w:val="36"/>
        </w:rPr>
      </w:pPr>
      <w:r>
        <w:rPr>
          <w:sz w:val="36"/>
        </w:rPr>
        <w:t xml:space="preserve">                                  по педиатрии</w:t>
      </w:r>
    </w:p>
    <w:p w:rsidR="00133DD2" w:rsidRDefault="00133DD2">
      <w:pPr>
        <w:spacing w:line="288" w:lineRule="auto"/>
        <w:jc w:val="center"/>
        <w:rPr>
          <w:rFonts w:ascii="Bookman Old Style" w:hAnsi="Bookman Old Style"/>
          <w:sz w:val="48"/>
        </w:rPr>
      </w:pPr>
      <w:r>
        <w:rPr>
          <w:rFonts w:ascii="Bookman Old Style" w:hAnsi="Bookman Old Style" w:cs="Courier New"/>
          <w:b/>
          <w:bCs/>
          <w:sz w:val="48"/>
        </w:rPr>
        <w:t>«Организация сестринского контроля за развитием ребенка грудного возраст</w:t>
      </w:r>
      <w:r>
        <w:rPr>
          <w:rFonts w:ascii="Bookman Old Style" w:hAnsi="Bookman Old Style"/>
          <w:b/>
          <w:bCs/>
          <w:sz w:val="48"/>
        </w:rPr>
        <w:t>а»</w:t>
      </w: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spacing w:line="264" w:lineRule="auto"/>
        <w:ind w:left="-561" w:right="850"/>
        <w:jc w:val="right"/>
        <w:rPr>
          <w:sz w:val="32"/>
        </w:rPr>
      </w:pPr>
      <w:r>
        <w:rPr>
          <w:sz w:val="32"/>
        </w:rPr>
        <w:t>Выполнила студентка 3-го курса</w:t>
      </w:r>
    </w:p>
    <w:p w:rsidR="00133DD2" w:rsidRDefault="00133DD2">
      <w:pPr>
        <w:spacing w:line="264" w:lineRule="auto"/>
        <w:ind w:left="-561" w:right="850"/>
        <w:jc w:val="right"/>
        <w:rPr>
          <w:sz w:val="32"/>
        </w:rPr>
      </w:pPr>
      <w:r>
        <w:rPr>
          <w:sz w:val="32"/>
        </w:rPr>
        <w:t>ЗФВМСО группы 59-04</w:t>
      </w:r>
    </w:p>
    <w:p w:rsidR="00133DD2" w:rsidRDefault="00133DD2">
      <w:pPr>
        <w:spacing w:line="264" w:lineRule="auto"/>
        <w:ind w:left="-561" w:right="850"/>
        <w:jc w:val="right"/>
        <w:rPr>
          <w:sz w:val="32"/>
        </w:rPr>
      </w:pPr>
      <w:r>
        <w:rPr>
          <w:sz w:val="32"/>
        </w:rPr>
        <w:t>Слесарева С.В.</w:t>
      </w:r>
    </w:p>
    <w:p w:rsidR="00133DD2" w:rsidRDefault="00133DD2">
      <w:pPr>
        <w:spacing w:line="264" w:lineRule="auto"/>
        <w:ind w:left="-561"/>
        <w:jc w:val="center"/>
        <w:rPr>
          <w:sz w:val="36"/>
        </w:rPr>
      </w:pPr>
    </w:p>
    <w:p w:rsidR="00133DD2" w:rsidRDefault="00133DD2">
      <w:pPr>
        <w:spacing w:line="264" w:lineRule="auto"/>
        <w:ind w:left="-561"/>
        <w:jc w:val="center"/>
        <w:rPr>
          <w:sz w:val="36"/>
        </w:rPr>
      </w:pPr>
    </w:p>
    <w:p w:rsidR="00133DD2" w:rsidRDefault="00133DD2">
      <w:pPr>
        <w:tabs>
          <w:tab w:val="left" w:pos="-567"/>
          <w:tab w:val="left" w:pos="0"/>
        </w:tabs>
        <w:spacing w:line="264" w:lineRule="auto"/>
        <w:ind w:left="-561"/>
        <w:jc w:val="center"/>
        <w:rPr>
          <w:sz w:val="36"/>
        </w:rPr>
      </w:pPr>
    </w:p>
    <w:p w:rsidR="00133DD2" w:rsidRDefault="00133DD2">
      <w:pPr>
        <w:tabs>
          <w:tab w:val="left" w:pos="-567"/>
          <w:tab w:val="left" w:pos="0"/>
        </w:tabs>
        <w:spacing w:line="264" w:lineRule="auto"/>
        <w:ind w:left="-561"/>
        <w:jc w:val="center"/>
        <w:rPr>
          <w:sz w:val="36"/>
        </w:rPr>
      </w:pPr>
    </w:p>
    <w:p w:rsidR="00133DD2" w:rsidRDefault="00133DD2">
      <w:pPr>
        <w:pStyle w:val="3"/>
        <w:spacing w:line="264" w:lineRule="auto"/>
      </w:pPr>
      <w:r>
        <w:t>Томск</w:t>
      </w:r>
    </w:p>
    <w:p w:rsidR="00133DD2" w:rsidRDefault="00133DD2">
      <w:pPr>
        <w:tabs>
          <w:tab w:val="left" w:pos="-567"/>
          <w:tab w:val="left" w:pos="0"/>
        </w:tabs>
        <w:spacing w:line="264" w:lineRule="auto"/>
        <w:ind w:left="-561"/>
        <w:jc w:val="center"/>
        <w:rPr>
          <w:sz w:val="36"/>
        </w:rPr>
      </w:pPr>
      <w:r>
        <w:rPr>
          <w:sz w:val="36"/>
        </w:rPr>
        <w:t>2002</w:t>
      </w:r>
    </w:p>
    <w:p w:rsidR="00133DD2" w:rsidRDefault="00133DD2">
      <w:pPr>
        <w:pStyle w:val="4"/>
        <w:spacing w:line="264" w:lineRule="auto"/>
        <w:ind w:firstLine="0"/>
        <w:rPr>
          <w:i/>
          <w:iCs/>
        </w:rPr>
      </w:pPr>
      <w:r>
        <w:rPr>
          <w:i/>
          <w:iCs/>
        </w:rPr>
        <w:t>ПЛАН:</w:t>
      </w:r>
    </w:p>
    <w:p w:rsidR="00133DD2" w:rsidRDefault="00133DD2"/>
    <w:p w:rsidR="00133DD2" w:rsidRDefault="00133DD2">
      <w:pPr>
        <w:numPr>
          <w:ilvl w:val="0"/>
          <w:numId w:val="5"/>
        </w:numPr>
        <w:spacing w:line="288" w:lineRule="auto"/>
        <w:ind w:left="714" w:hanging="357"/>
        <w:rPr>
          <w:sz w:val="28"/>
        </w:rPr>
      </w:pPr>
      <w:r>
        <w:rPr>
          <w:sz w:val="28"/>
        </w:rPr>
        <w:t>Организация сестринского контроля за развитием ребенка грудного возраста</w:t>
      </w:r>
    </w:p>
    <w:p w:rsidR="00133DD2" w:rsidRDefault="00133DD2">
      <w:pPr>
        <w:numPr>
          <w:ilvl w:val="0"/>
          <w:numId w:val="5"/>
        </w:numPr>
        <w:spacing w:line="288" w:lineRule="auto"/>
        <w:ind w:left="714" w:hanging="357"/>
        <w:rPr>
          <w:sz w:val="28"/>
        </w:rPr>
      </w:pPr>
      <w:r>
        <w:rPr>
          <w:sz w:val="28"/>
        </w:rPr>
        <w:t>Структура патронажа</w:t>
      </w:r>
    </w:p>
    <w:p w:rsidR="00133DD2" w:rsidRDefault="00133DD2">
      <w:pPr>
        <w:numPr>
          <w:ilvl w:val="0"/>
          <w:numId w:val="5"/>
        </w:numPr>
        <w:spacing w:line="288" w:lineRule="auto"/>
        <w:ind w:left="714" w:hanging="357"/>
        <w:rPr>
          <w:sz w:val="28"/>
        </w:rPr>
      </w:pPr>
      <w:r>
        <w:rPr>
          <w:sz w:val="28"/>
        </w:rPr>
        <w:t>Основные режимы детей грудного и младшего возраста</w:t>
      </w:r>
    </w:p>
    <w:p w:rsidR="00133DD2" w:rsidRDefault="00133DD2">
      <w:pPr>
        <w:numPr>
          <w:ilvl w:val="0"/>
          <w:numId w:val="5"/>
        </w:numPr>
        <w:spacing w:line="288" w:lineRule="auto"/>
        <w:ind w:left="714" w:hanging="357"/>
        <w:rPr>
          <w:sz w:val="28"/>
        </w:rPr>
      </w:pPr>
      <w:r>
        <w:rPr>
          <w:sz w:val="28"/>
        </w:rPr>
        <w:t>Основные принципы рекомендуемых воспитательных воздействий</w:t>
      </w:r>
    </w:p>
    <w:p w:rsidR="00133DD2" w:rsidRDefault="00133DD2">
      <w:pPr>
        <w:numPr>
          <w:ilvl w:val="0"/>
          <w:numId w:val="5"/>
        </w:numPr>
        <w:spacing w:line="288" w:lineRule="auto"/>
        <w:ind w:left="714" w:hanging="357"/>
        <w:rPr>
          <w:sz w:val="28"/>
        </w:rPr>
      </w:pPr>
      <w:r>
        <w:rPr>
          <w:sz w:val="28"/>
        </w:rPr>
        <w:t>Основные гимнастические комплексы</w:t>
      </w:r>
    </w:p>
    <w:p w:rsidR="00133DD2" w:rsidRDefault="00133DD2">
      <w:pPr>
        <w:numPr>
          <w:ilvl w:val="0"/>
          <w:numId w:val="5"/>
        </w:numPr>
        <w:spacing w:line="288" w:lineRule="auto"/>
        <w:ind w:left="714" w:hanging="357"/>
        <w:rPr>
          <w:sz w:val="28"/>
        </w:rPr>
      </w:pPr>
      <w:r>
        <w:rPr>
          <w:sz w:val="28"/>
        </w:rPr>
        <w:t>Принципы массажа детей</w:t>
      </w:r>
    </w:p>
    <w:p w:rsidR="00133DD2" w:rsidRDefault="00133DD2">
      <w:pPr>
        <w:numPr>
          <w:ilvl w:val="0"/>
          <w:numId w:val="5"/>
        </w:numPr>
        <w:spacing w:line="288" w:lineRule="auto"/>
        <w:ind w:left="714" w:hanging="357"/>
        <w:rPr>
          <w:sz w:val="28"/>
        </w:rPr>
      </w:pPr>
      <w:r>
        <w:rPr>
          <w:sz w:val="28"/>
        </w:rPr>
        <w:t>Календарь прививок, патологические реакции на прививки и сроки их возникновения</w:t>
      </w:r>
    </w:p>
    <w:p w:rsidR="00133DD2" w:rsidRDefault="00133DD2">
      <w:pPr>
        <w:numPr>
          <w:ilvl w:val="0"/>
          <w:numId w:val="5"/>
        </w:numPr>
        <w:spacing w:line="288" w:lineRule="auto"/>
        <w:ind w:left="714" w:hanging="357"/>
        <w:rPr>
          <w:sz w:val="28"/>
        </w:rPr>
      </w:pPr>
      <w:r>
        <w:rPr>
          <w:sz w:val="28"/>
        </w:rPr>
        <w:t>Группы риска детей по возникновению патологической реакции на прививки</w:t>
      </w:r>
    </w:p>
    <w:p w:rsidR="00133DD2" w:rsidRDefault="00133DD2">
      <w:pPr>
        <w:numPr>
          <w:ilvl w:val="0"/>
          <w:numId w:val="5"/>
        </w:numPr>
        <w:spacing w:line="288" w:lineRule="auto"/>
        <w:ind w:left="714" w:hanging="357"/>
        <w:rPr>
          <w:sz w:val="28"/>
        </w:rPr>
      </w:pPr>
      <w:r>
        <w:rPr>
          <w:sz w:val="28"/>
        </w:rPr>
        <w:t>Список использованной литературы</w:t>
      </w:r>
    </w:p>
    <w:p w:rsidR="00133DD2" w:rsidRDefault="00133DD2">
      <w:pPr>
        <w:pStyle w:val="4"/>
        <w:spacing w:line="264" w:lineRule="auto"/>
        <w:rPr>
          <w:i/>
          <w:iCs/>
        </w:rPr>
      </w:pPr>
    </w:p>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Pr>
        <w:pStyle w:val="a4"/>
        <w:spacing w:before="0" w:beforeAutospacing="0" w:after="0" w:afterAutospacing="0"/>
      </w:pPr>
    </w:p>
    <w:p w:rsidR="00133DD2" w:rsidRDefault="00133DD2">
      <w:pPr>
        <w:pStyle w:val="4"/>
        <w:spacing w:line="264" w:lineRule="auto"/>
        <w:rPr>
          <w:i/>
          <w:iCs/>
        </w:rPr>
      </w:pPr>
    </w:p>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 w:rsidR="00133DD2" w:rsidRDefault="00133DD2">
      <w:pPr>
        <w:pStyle w:val="4"/>
        <w:spacing w:line="264" w:lineRule="auto"/>
        <w:rPr>
          <w:i/>
          <w:iCs/>
        </w:rPr>
      </w:pPr>
      <w:r>
        <w:rPr>
          <w:i/>
          <w:iCs/>
        </w:rPr>
        <w:t>ОРГАНИЗАЦИЯ СЕСТРИНСКОГО КОНТРОЛЯ ЗА РАЗВИТИЕМ</w:t>
      </w:r>
    </w:p>
    <w:p w:rsidR="00133DD2" w:rsidRDefault="00133DD2">
      <w:pPr>
        <w:autoSpaceDE w:val="0"/>
        <w:autoSpaceDN w:val="0"/>
        <w:adjustRightInd w:val="0"/>
        <w:spacing w:line="264" w:lineRule="auto"/>
        <w:ind w:firstLine="851"/>
        <w:jc w:val="center"/>
        <w:rPr>
          <w:b/>
          <w:bCs/>
          <w:i/>
          <w:iCs/>
          <w:sz w:val="26"/>
          <w:szCs w:val="16"/>
        </w:rPr>
      </w:pPr>
      <w:r>
        <w:rPr>
          <w:b/>
          <w:bCs/>
          <w:i/>
          <w:iCs/>
          <w:sz w:val="26"/>
          <w:szCs w:val="16"/>
        </w:rPr>
        <w:t xml:space="preserve"> РЕБЕНКА ГРУДНОГО ВОЗРАСТА</w:t>
      </w:r>
    </w:p>
    <w:p w:rsidR="00133DD2" w:rsidRDefault="00133DD2">
      <w:pPr>
        <w:autoSpaceDE w:val="0"/>
        <w:autoSpaceDN w:val="0"/>
        <w:adjustRightInd w:val="0"/>
        <w:spacing w:line="264" w:lineRule="auto"/>
        <w:ind w:firstLine="851"/>
        <w:jc w:val="both"/>
        <w:rPr>
          <w:b/>
          <w:bCs/>
          <w:sz w:val="26"/>
          <w:szCs w:val="16"/>
        </w:rPr>
      </w:pPr>
    </w:p>
    <w:p w:rsidR="00133DD2" w:rsidRDefault="00133DD2">
      <w:pPr>
        <w:pStyle w:val="30"/>
        <w:spacing w:line="264" w:lineRule="auto"/>
      </w:pPr>
      <w:r>
        <w:t>Сестринский контроль за развитием ребенка грудного возраста -  это, в первую очередь, работа медицинской сестры пе</w:t>
      </w:r>
      <w:r>
        <w:softHyphen/>
        <w:t>диатрического участка, которая  складывается из 3 основных разделов: профилактической, лечебной и санитарно-просветительной работы.</w:t>
      </w:r>
    </w:p>
    <w:p w:rsidR="00133DD2" w:rsidRDefault="00133DD2">
      <w:pPr>
        <w:pStyle w:val="30"/>
        <w:spacing w:line="264" w:lineRule="auto"/>
      </w:pPr>
      <w:r>
        <w:t>Профилактическая работа направлена на предупреж</w:t>
      </w:r>
      <w:r>
        <w:softHyphen/>
        <w:t>дение возможных заболеваний, повреждений, а также своевре</w:t>
      </w:r>
      <w:r>
        <w:softHyphen/>
        <w:t>менное выявление врожденных и приобретенных патологических состояний. Борьба за здорового ребенка включает и борьбу за здоровую мать, поэтому в объем работы медицинской сестры входит работа с беременными, особенно первородящими. Ос</w:t>
      </w:r>
      <w:r>
        <w:softHyphen/>
        <w:t>новной формой профилактической работы является патронаж.</w:t>
      </w:r>
    </w:p>
    <w:p w:rsidR="00133DD2" w:rsidRDefault="00133DD2">
      <w:pPr>
        <w:autoSpaceDE w:val="0"/>
        <w:autoSpaceDN w:val="0"/>
        <w:adjustRightInd w:val="0"/>
        <w:spacing w:line="264" w:lineRule="auto"/>
        <w:ind w:firstLine="851"/>
        <w:jc w:val="both"/>
        <w:rPr>
          <w:sz w:val="26"/>
          <w:szCs w:val="16"/>
        </w:rPr>
      </w:pPr>
      <w:r>
        <w:rPr>
          <w:sz w:val="26"/>
          <w:szCs w:val="16"/>
        </w:rPr>
        <w:t>Лечебная работа заключается в непосредственном вы</w:t>
      </w:r>
      <w:r>
        <w:rPr>
          <w:sz w:val="26"/>
          <w:szCs w:val="16"/>
        </w:rPr>
        <w:softHyphen/>
        <w:t>полнении назначений участкового врача, а также в вызове на прием к врачу детей диспансерной группы в соответствии с картотекой, основанной на ведении учетной формы № 30. Ме</w:t>
      </w:r>
      <w:r>
        <w:rPr>
          <w:sz w:val="26"/>
          <w:szCs w:val="16"/>
        </w:rPr>
        <w:softHyphen/>
        <w:t>дицинская сестра вместе с участковым педиатром ведет еже</w:t>
      </w:r>
      <w:r>
        <w:rPr>
          <w:sz w:val="26"/>
          <w:szCs w:val="16"/>
        </w:rPr>
        <w:softHyphen/>
        <w:t>дневный поликлинический прием и выполняет назначения врача. Она должна быть хорошо знакома с историей развития ребенка (учетная форма № 112), статистическим талоном (учетная форма № 256). У нее должен быть список детей участка от первых дней жизни до 15 лет.</w:t>
      </w:r>
    </w:p>
    <w:p w:rsidR="00133DD2" w:rsidRDefault="00133DD2">
      <w:pPr>
        <w:pStyle w:val="a3"/>
        <w:spacing w:line="264" w:lineRule="auto"/>
        <w:rPr>
          <w:sz w:val="22"/>
        </w:rPr>
      </w:pPr>
      <w:r>
        <w:rPr>
          <w:sz w:val="26"/>
        </w:rPr>
        <w:t>Санитарно-просветительная работа. Совместно с врачом медицинская сестра проводит встречи с населением 1 раз в год, организует на участке кружки по уходу за ребенком, прогулочные группы, рейды чистоты, комнаты здоровья детей при ЖЭКе и т. п. Перепись детского населения на участке следует проводить 2 раза в год (апрель и сентябрь), используя подворные обходы. При переписи учитывают детей, проживаю</w:t>
      </w:r>
      <w:r>
        <w:rPr>
          <w:sz w:val="26"/>
        </w:rPr>
        <w:softHyphen/>
        <w:t>щих и прописанных в данной квартире, прописанных, но не проживающих в данной квартире, проживающих, но не пропи</w:t>
      </w:r>
      <w:r>
        <w:rPr>
          <w:sz w:val="26"/>
        </w:rPr>
        <w:softHyphen/>
        <w:t>санных в квартире</w:t>
      </w:r>
      <w:r>
        <w:rPr>
          <w:sz w:val="22"/>
        </w:rPr>
        <w:t>.</w:t>
      </w:r>
    </w:p>
    <w:p w:rsidR="00133DD2" w:rsidRDefault="00133DD2">
      <w:pPr>
        <w:autoSpaceDE w:val="0"/>
        <w:autoSpaceDN w:val="0"/>
        <w:adjustRightInd w:val="0"/>
        <w:jc w:val="center"/>
        <w:rPr>
          <w:b/>
          <w:bCs/>
          <w:i/>
          <w:iCs/>
          <w:sz w:val="22"/>
          <w:szCs w:val="20"/>
        </w:rPr>
      </w:pPr>
    </w:p>
    <w:p w:rsidR="00133DD2" w:rsidRDefault="00133DD2">
      <w:pPr>
        <w:pStyle w:val="5"/>
      </w:pPr>
      <w:r>
        <w:t>Общие медицинские мероприятия по наблюдению за ребенком</w:t>
      </w:r>
    </w:p>
    <w:p w:rsidR="00133DD2" w:rsidRDefault="00133DD2">
      <w:pPr>
        <w:autoSpaceDE w:val="0"/>
        <w:autoSpaceDN w:val="0"/>
        <w:adjustRightInd w:val="0"/>
        <w:spacing w:line="264" w:lineRule="auto"/>
        <w:ind w:firstLine="851"/>
        <w:jc w:val="both"/>
        <w:rPr>
          <w:sz w:val="26"/>
          <w:szCs w:val="20"/>
        </w:rPr>
      </w:pP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624"/>
        <w:gridCol w:w="606"/>
        <w:gridCol w:w="748"/>
        <w:gridCol w:w="642"/>
        <w:gridCol w:w="748"/>
        <w:gridCol w:w="748"/>
        <w:gridCol w:w="667"/>
        <w:gridCol w:w="748"/>
        <w:gridCol w:w="561"/>
        <w:gridCol w:w="561"/>
        <w:gridCol w:w="561"/>
      </w:tblGrid>
      <w:tr w:rsidR="00133DD2">
        <w:trPr>
          <w:cantSplit/>
          <w:trHeight w:val="230"/>
        </w:trPr>
        <w:tc>
          <w:tcPr>
            <w:tcW w:w="1870" w:type="dxa"/>
            <w:vMerge w:val="restart"/>
            <w:vAlign w:val="center"/>
          </w:tcPr>
          <w:p w:rsidR="00133DD2" w:rsidRDefault="00133DD2">
            <w:pPr>
              <w:autoSpaceDE w:val="0"/>
              <w:autoSpaceDN w:val="0"/>
              <w:adjustRightInd w:val="0"/>
              <w:spacing w:line="264" w:lineRule="auto"/>
              <w:jc w:val="center"/>
              <w:rPr>
                <w:sz w:val="26"/>
                <w:szCs w:val="20"/>
              </w:rPr>
            </w:pPr>
          </w:p>
        </w:tc>
        <w:tc>
          <w:tcPr>
            <w:tcW w:w="4116" w:type="dxa"/>
            <w:gridSpan w:val="6"/>
            <w:vAlign w:val="center"/>
          </w:tcPr>
          <w:p w:rsidR="00133DD2" w:rsidRDefault="00133DD2">
            <w:pPr>
              <w:autoSpaceDE w:val="0"/>
              <w:autoSpaceDN w:val="0"/>
              <w:adjustRightInd w:val="0"/>
              <w:spacing w:line="264" w:lineRule="auto"/>
              <w:jc w:val="center"/>
              <w:rPr>
                <w:b/>
                <w:bCs/>
                <w:sz w:val="22"/>
                <w:szCs w:val="20"/>
              </w:rPr>
            </w:pPr>
            <w:r>
              <w:rPr>
                <w:b/>
                <w:bCs/>
                <w:sz w:val="22"/>
                <w:szCs w:val="20"/>
              </w:rPr>
              <w:t>Грудной возраст</w:t>
            </w:r>
          </w:p>
        </w:tc>
        <w:tc>
          <w:tcPr>
            <w:tcW w:w="3098" w:type="dxa"/>
            <w:gridSpan w:val="5"/>
            <w:vAlign w:val="center"/>
          </w:tcPr>
          <w:p w:rsidR="00133DD2" w:rsidRDefault="00133DD2">
            <w:pPr>
              <w:autoSpaceDE w:val="0"/>
              <w:autoSpaceDN w:val="0"/>
              <w:adjustRightInd w:val="0"/>
              <w:spacing w:line="264" w:lineRule="auto"/>
              <w:jc w:val="center"/>
              <w:rPr>
                <w:b/>
                <w:bCs/>
                <w:sz w:val="22"/>
                <w:szCs w:val="20"/>
              </w:rPr>
            </w:pPr>
            <w:r>
              <w:rPr>
                <w:b/>
                <w:bCs/>
                <w:sz w:val="22"/>
                <w:szCs w:val="20"/>
              </w:rPr>
              <w:t>Ранний детский возраст</w:t>
            </w:r>
          </w:p>
        </w:tc>
      </w:tr>
      <w:tr w:rsidR="00133DD2">
        <w:trPr>
          <w:cantSplit/>
          <w:trHeight w:val="230"/>
        </w:trPr>
        <w:tc>
          <w:tcPr>
            <w:tcW w:w="1870" w:type="dxa"/>
            <w:vMerge/>
            <w:vAlign w:val="center"/>
          </w:tcPr>
          <w:p w:rsidR="00133DD2" w:rsidRDefault="00133DD2">
            <w:pPr>
              <w:autoSpaceDE w:val="0"/>
              <w:autoSpaceDN w:val="0"/>
              <w:adjustRightInd w:val="0"/>
              <w:spacing w:line="264" w:lineRule="auto"/>
              <w:jc w:val="center"/>
              <w:rPr>
                <w:sz w:val="26"/>
                <w:szCs w:val="20"/>
              </w:rPr>
            </w:pPr>
          </w:p>
        </w:tc>
        <w:tc>
          <w:tcPr>
            <w:tcW w:w="624" w:type="dxa"/>
            <w:vAlign w:val="center"/>
          </w:tcPr>
          <w:p w:rsidR="00133DD2" w:rsidRDefault="00133DD2">
            <w:pPr>
              <w:autoSpaceDE w:val="0"/>
              <w:autoSpaceDN w:val="0"/>
              <w:adjustRightInd w:val="0"/>
              <w:spacing w:line="264" w:lineRule="auto"/>
              <w:jc w:val="center"/>
              <w:rPr>
                <w:szCs w:val="20"/>
              </w:rPr>
            </w:pPr>
            <w:r>
              <w:rPr>
                <w:szCs w:val="20"/>
              </w:rPr>
              <w:t>2-4 нед</w:t>
            </w:r>
          </w:p>
        </w:tc>
        <w:tc>
          <w:tcPr>
            <w:tcW w:w="606" w:type="dxa"/>
            <w:vAlign w:val="center"/>
          </w:tcPr>
          <w:p w:rsidR="00133DD2" w:rsidRDefault="00133DD2">
            <w:pPr>
              <w:autoSpaceDE w:val="0"/>
              <w:autoSpaceDN w:val="0"/>
              <w:adjustRightInd w:val="0"/>
              <w:spacing w:line="264" w:lineRule="auto"/>
              <w:jc w:val="center"/>
              <w:rPr>
                <w:szCs w:val="20"/>
              </w:rPr>
            </w:pPr>
            <w:r>
              <w:rPr>
                <w:szCs w:val="20"/>
              </w:rPr>
              <w:t>2 мес</w:t>
            </w:r>
          </w:p>
        </w:tc>
        <w:tc>
          <w:tcPr>
            <w:tcW w:w="748" w:type="dxa"/>
            <w:vAlign w:val="center"/>
          </w:tcPr>
          <w:p w:rsidR="00133DD2" w:rsidRDefault="00133DD2">
            <w:pPr>
              <w:autoSpaceDE w:val="0"/>
              <w:autoSpaceDN w:val="0"/>
              <w:adjustRightInd w:val="0"/>
              <w:spacing w:line="264" w:lineRule="auto"/>
              <w:jc w:val="center"/>
              <w:rPr>
                <w:szCs w:val="20"/>
              </w:rPr>
            </w:pPr>
            <w:r>
              <w:rPr>
                <w:szCs w:val="20"/>
              </w:rPr>
              <w:t>4 мес</w:t>
            </w:r>
          </w:p>
        </w:tc>
        <w:tc>
          <w:tcPr>
            <w:tcW w:w="642" w:type="dxa"/>
            <w:vAlign w:val="center"/>
          </w:tcPr>
          <w:p w:rsidR="00133DD2" w:rsidRDefault="00133DD2">
            <w:pPr>
              <w:autoSpaceDE w:val="0"/>
              <w:autoSpaceDN w:val="0"/>
              <w:adjustRightInd w:val="0"/>
              <w:spacing w:line="264" w:lineRule="auto"/>
              <w:jc w:val="center"/>
              <w:rPr>
                <w:szCs w:val="20"/>
              </w:rPr>
            </w:pPr>
            <w:r>
              <w:rPr>
                <w:szCs w:val="20"/>
              </w:rPr>
              <w:t>6 мес</w:t>
            </w:r>
          </w:p>
        </w:tc>
        <w:tc>
          <w:tcPr>
            <w:tcW w:w="748" w:type="dxa"/>
            <w:vAlign w:val="center"/>
          </w:tcPr>
          <w:p w:rsidR="00133DD2" w:rsidRDefault="00133DD2">
            <w:pPr>
              <w:autoSpaceDE w:val="0"/>
              <w:autoSpaceDN w:val="0"/>
              <w:adjustRightInd w:val="0"/>
              <w:spacing w:line="264" w:lineRule="auto"/>
              <w:jc w:val="center"/>
              <w:rPr>
                <w:szCs w:val="20"/>
              </w:rPr>
            </w:pPr>
            <w:r>
              <w:rPr>
                <w:szCs w:val="20"/>
              </w:rPr>
              <w:t>9-10 мес</w:t>
            </w:r>
          </w:p>
        </w:tc>
        <w:tc>
          <w:tcPr>
            <w:tcW w:w="748" w:type="dxa"/>
            <w:vAlign w:val="center"/>
          </w:tcPr>
          <w:p w:rsidR="00133DD2" w:rsidRDefault="00133DD2">
            <w:pPr>
              <w:autoSpaceDE w:val="0"/>
              <w:autoSpaceDN w:val="0"/>
              <w:adjustRightInd w:val="0"/>
              <w:spacing w:line="264" w:lineRule="auto"/>
              <w:jc w:val="center"/>
              <w:rPr>
                <w:szCs w:val="20"/>
              </w:rPr>
            </w:pPr>
            <w:r>
              <w:rPr>
                <w:szCs w:val="20"/>
              </w:rPr>
              <w:t>12 мес</w:t>
            </w:r>
          </w:p>
        </w:tc>
        <w:tc>
          <w:tcPr>
            <w:tcW w:w="667" w:type="dxa"/>
            <w:vAlign w:val="center"/>
          </w:tcPr>
          <w:p w:rsidR="00133DD2" w:rsidRDefault="00133DD2">
            <w:pPr>
              <w:autoSpaceDE w:val="0"/>
              <w:autoSpaceDN w:val="0"/>
              <w:adjustRightInd w:val="0"/>
              <w:spacing w:line="264" w:lineRule="auto"/>
              <w:jc w:val="center"/>
              <w:rPr>
                <w:szCs w:val="20"/>
              </w:rPr>
            </w:pPr>
            <w:r>
              <w:rPr>
                <w:szCs w:val="20"/>
              </w:rPr>
              <w:t>15 мес</w:t>
            </w:r>
          </w:p>
        </w:tc>
        <w:tc>
          <w:tcPr>
            <w:tcW w:w="748" w:type="dxa"/>
            <w:vAlign w:val="center"/>
          </w:tcPr>
          <w:p w:rsidR="00133DD2" w:rsidRDefault="00133DD2">
            <w:pPr>
              <w:autoSpaceDE w:val="0"/>
              <w:autoSpaceDN w:val="0"/>
              <w:adjustRightInd w:val="0"/>
              <w:spacing w:line="264" w:lineRule="auto"/>
              <w:jc w:val="center"/>
              <w:rPr>
                <w:szCs w:val="20"/>
              </w:rPr>
            </w:pPr>
            <w:r>
              <w:rPr>
                <w:szCs w:val="20"/>
              </w:rPr>
              <w:t>18 мес</w:t>
            </w:r>
          </w:p>
        </w:tc>
        <w:tc>
          <w:tcPr>
            <w:tcW w:w="561" w:type="dxa"/>
            <w:vAlign w:val="center"/>
          </w:tcPr>
          <w:p w:rsidR="00133DD2" w:rsidRDefault="00133DD2">
            <w:pPr>
              <w:autoSpaceDE w:val="0"/>
              <w:autoSpaceDN w:val="0"/>
              <w:adjustRightInd w:val="0"/>
              <w:spacing w:line="264" w:lineRule="auto"/>
              <w:jc w:val="center"/>
              <w:rPr>
                <w:szCs w:val="20"/>
              </w:rPr>
            </w:pPr>
            <w:r>
              <w:rPr>
                <w:szCs w:val="20"/>
              </w:rPr>
              <w:t>2 г</w:t>
            </w:r>
          </w:p>
        </w:tc>
        <w:tc>
          <w:tcPr>
            <w:tcW w:w="561" w:type="dxa"/>
            <w:vAlign w:val="center"/>
          </w:tcPr>
          <w:p w:rsidR="00133DD2" w:rsidRDefault="00133DD2">
            <w:pPr>
              <w:autoSpaceDE w:val="0"/>
              <w:autoSpaceDN w:val="0"/>
              <w:adjustRightInd w:val="0"/>
              <w:spacing w:line="264" w:lineRule="auto"/>
              <w:jc w:val="center"/>
              <w:rPr>
                <w:szCs w:val="20"/>
              </w:rPr>
            </w:pPr>
            <w:r>
              <w:rPr>
                <w:szCs w:val="20"/>
              </w:rPr>
              <w:t>3 г</w:t>
            </w:r>
          </w:p>
        </w:tc>
        <w:tc>
          <w:tcPr>
            <w:tcW w:w="561" w:type="dxa"/>
            <w:vAlign w:val="center"/>
          </w:tcPr>
          <w:p w:rsidR="00133DD2" w:rsidRDefault="00133DD2">
            <w:pPr>
              <w:autoSpaceDE w:val="0"/>
              <w:autoSpaceDN w:val="0"/>
              <w:adjustRightInd w:val="0"/>
              <w:spacing w:line="264" w:lineRule="auto"/>
              <w:jc w:val="center"/>
              <w:rPr>
                <w:szCs w:val="20"/>
              </w:rPr>
            </w:pPr>
            <w:r>
              <w:rPr>
                <w:szCs w:val="20"/>
              </w:rPr>
              <w:t>4 г</w:t>
            </w:r>
          </w:p>
        </w:tc>
      </w:tr>
      <w:tr w:rsidR="00133DD2">
        <w:trPr>
          <w:trHeight w:val="230"/>
        </w:trPr>
        <w:tc>
          <w:tcPr>
            <w:tcW w:w="1870" w:type="dxa"/>
            <w:vAlign w:val="center"/>
          </w:tcPr>
          <w:p w:rsidR="00133DD2" w:rsidRDefault="00133DD2">
            <w:pPr>
              <w:autoSpaceDE w:val="0"/>
              <w:autoSpaceDN w:val="0"/>
              <w:adjustRightInd w:val="0"/>
              <w:rPr>
                <w:sz w:val="22"/>
                <w:szCs w:val="20"/>
              </w:rPr>
            </w:pPr>
            <w:r>
              <w:rPr>
                <w:sz w:val="22"/>
                <w:szCs w:val="20"/>
              </w:rPr>
              <w:t>Анамнез</w:t>
            </w:r>
          </w:p>
        </w:tc>
        <w:tc>
          <w:tcPr>
            <w:tcW w:w="624" w:type="dxa"/>
            <w:vAlign w:val="center"/>
          </w:tcPr>
          <w:p w:rsidR="00133DD2" w:rsidRDefault="00133DD2">
            <w:pPr>
              <w:autoSpaceDE w:val="0"/>
              <w:autoSpaceDN w:val="0"/>
              <w:adjustRightInd w:val="0"/>
              <w:jc w:val="center"/>
              <w:rPr>
                <w:sz w:val="22"/>
                <w:szCs w:val="20"/>
              </w:rPr>
            </w:pPr>
            <w:r>
              <w:rPr>
                <w:sz w:val="22"/>
                <w:szCs w:val="20"/>
              </w:rPr>
              <w:t>+</w:t>
            </w:r>
          </w:p>
        </w:tc>
        <w:tc>
          <w:tcPr>
            <w:tcW w:w="606"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42"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67"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r>
      <w:tr w:rsidR="00133DD2">
        <w:trPr>
          <w:trHeight w:val="230"/>
        </w:trPr>
        <w:tc>
          <w:tcPr>
            <w:tcW w:w="1870" w:type="dxa"/>
            <w:vAlign w:val="center"/>
          </w:tcPr>
          <w:p w:rsidR="00133DD2" w:rsidRDefault="00133DD2">
            <w:pPr>
              <w:autoSpaceDE w:val="0"/>
              <w:autoSpaceDN w:val="0"/>
              <w:adjustRightInd w:val="0"/>
              <w:rPr>
                <w:sz w:val="22"/>
                <w:szCs w:val="20"/>
              </w:rPr>
            </w:pPr>
            <w:r>
              <w:rPr>
                <w:sz w:val="22"/>
                <w:szCs w:val="20"/>
              </w:rPr>
              <w:t>Инструктаж</w:t>
            </w:r>
          </w:p>
        </w:tc>
        <w:tc>
          <w:tcPr>
            <w:tcW w:w="624" w:type="dxa"/>
            <w:vAlign w:val="center"/>
          </w:tcPr>
          <w:p w:rsidR="00133DD2" w:rsidRDefault="00133DD2">
            <w:pPr>
              <w:autoSpaceDE w:val="0"/>
              <w:autoSpaceDN w:val="0"/>
              <w:adjustRightInd w:val="0"/>
              <w:jc w:val="center"/>
              <w:rPr>
                <w:sz w:val="22"/>
                <w:szCs w:val="20"/>
              </w:rPr>
            </w:pPr>
            <w:r>
              <w:rPr>
                <w:sz w:val="22"/>
                <w:szCs w:val="20"/>
              </w:rPr>
              <w:t>+</w:t>
            </w:r>
          </w:p>
        </w:tc>
        <w:tc>
          <w:tcPr>
            <w:tcW w:w="606"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42"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67"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r>
      <w:tr w:rsidR="00133DD2">
        <w:trPr>
          <w:trHeight w:val="230"/>
        </w:trPr>
        <w:tc>
          <w:tcPr>
            <w:tcW w:w="1870" w:type="dxa"/>
            <w:vAlign w:val="center"/>
          </w:tcPr>
          <w:p w:rsidR="00133DD2" w:rsidRDefault="00133DD2">
            <w:pPr>
              <w:autoSpaceDE w:val="0"/>
              <w:autoSpaceDN w:val="0"/>
              <w:adjustRightInd w:val="0"/>
              <w:rPr>
                <w:sz w:val="22"/>
                <w:szCs w:val="20"/>
              </w:rPr>
            </w:pPr>
            <w:r>
              <w:rPr>
                <w:sz w:val="22"/>
                <w:szCs w:val="20"/>
              </w:rPr>
              <w:t>Физикальные исследования</w:t>
            </w:r>
          </w:p>
        </w:tc>
        <w:tc>
          <w:tcPr>
            <w:tcW w:w="624" w:type="dxa"/>
            <w:vAlign w:val="center"/>
          </w:tcPr>
          <w:p w:rsidR="00133DD2" w:rsidRDefault="00133DD2">
            <w:pPr>
              <w:autoSpaceDE w:val="0"/>
              <w:autoSpaceDN w:val="0"/>
              <w:adjustRightInd w:val="0"/>
              <w:jc w:val="center"/>
              <w:rPr>
                <w:sz w:val="22"/>
                <w:szCs w:val="20"/>
              </w:rPr>
            </w:pPr>
            <w:r>
              <w:rPr>
                <w:sz w:val="22"/>
                <w:szCs w:val="20"/>
              </w:rPr>
              <w:t>+</w:t>
            </w:r>
          </w:p>
        </w:tc>
        <w:tc>
          <w:tcPr>
            <w:tcW w:w="606"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42"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67"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r>
      <w:tr w:rsidR="00133DD2">
        <w:trPr>
          <w:trHeight w:val="230"/>
        </w:trPr>
        <w:tc>
          <w:tcPr>
            <w:tcW w:w="1870" w:type="dxa"/>
            <w:vAlign w:val="center"/>
          </w:tcPr>
          <w:p w:rsidR="00133DD2" w:rsidRDefault="00133DD2">
            <w:pPr>
              <w:autoSpaceDE w:val="0"/>
              <w:autoSpaceDN w:val="0"/>
              <w:adjustRightInd w:val="0"/>
              <w:rPr>
                <w:sz w:val="22"/>
                <w:szCs w:val="20"/>
              </w:rPr>
            </w:pPr>
            <w:r>
              <w:rPr>
                <w:sz w:val="22"/>
                <w:szCs w:val="20"/>
              </w:rPr>
              <w:t>Общий контроль за развитием</w:t>
            </w:r>
          </w:p>
        </w:tc>
        <w:tc>
          <w:tcPr>
            <w:tcW w:w="624" w:type="dxa"/>
            <w:vAlign w:val="center"/>
          </w:tcPr>
          <w:p w:rsidR="00133DD2" w:rsidRDefault="00133DD2">
            <w:pPr>
              <w:autoSpaceDE w:val="0"/>
              <w:autoSpaceDN w:val="0"/>
              <w:adjustRightInd w:val="0"/>
              <w:jc w:val="center"/>
              <w:rPr>
                <w:sz w:val="22"/>
                <w:szCs w:val="20"/>
              </w:rPr>
            </w:pPr>
            <w:r>
              <w:rPr>
                <w:sz w:val="22"/>
                <w:szCs w:val="20"/>
              </w:rPr>
              <w:t>+</w:t>
            </w:r>
          </w:p>
        </w:tc>
        <w:tc>
          <w:tcPr>
            <w:tcW w:w="606"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42"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67"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r>
      <w:tr w:rsidR="00133DD2">
        <w:trPr>
          <w:trHeight w:val="230"/>
        </w:trPr>
        <w:tc>
          <w:tcPr>
            <w:tcW w:w="1870" w:type="dxa"/>
            <w:vAlign w:val="center"/>
          </w:tcPr>
          <w:p w:rsidR="00133DD2" w:rsidRDefault="00133DD2">
            <w:pPr>
              <w:autoSpaceDE w:val="0"/>
              <w:autoSpaceDN w:val="0"/>
              <w:adjustRightInd w:val="0"/>
              <w:rPr>
                <w:sz w:val="22"/>
                <w:szCs w:val="20"/>
              </w:rPr>
            </w:pPr>
            <w:r>
              <w:rPr>
                <w:sz w:val="22"/>
                <w:szCs w:val="20"/>
              </w:rPr>
              <w:t>Измерения:</w:t>
            </w:r>
          </w:p>
          <w:p w:rsidR="00133DD2" w:rsidRDefault="00133DD2">
            <w:pPr>
              <w:autoSpaceDE w:val="0"/>
              <w:autoSpaceDN w:val="0"/>
              <w:adjustRightInd w:val="0"/>
              <w:rPr>
                <w:sz w:val="22"/>
                <w:szCs w:val="20"/>
              </w:rPr>
            </w:pPr>
            <w:r>
              <w:rPr>
                <w:sz w:val="22"/>
                <w:szCs w:val="20"/>
              </w:rPr>
              <w:t>- рост</w:t>
            </w:r>
          </w:p>
        </w:tc>
        <w:tc>
          <w:tcPr>
            <w:tcW w:w="624" w:type="dxa"/>
            <w:vAlign w:val="center"/>
          </w:tcPr>
          <w:p w:rsidR="00133DD2" w:rsidRDefault="00133DD2">
            <w:pPr>
              <w:autoSpaceDE w:val="0"/>
              <w:autoSpaceDN w:val="0"/>
              <w:adjustRightInd w:val="0"/>
              <w:jc w:val="center"/>
              <w:rPr>
                <w:sz w:val="22"/>
                <w:szCs w:val="20"/>
              </w:rPr>
            </w:pPr>
            <w:r>
              <w:rPr>
                <w:sz w:val="22"/>
                <w:szCs w:val="20"/>
              </w:rPr>
              <w:t>+</w:t>
            </w:r>
          </w:p>
        </w:tc>
        <w:tc>
          <w:tcPr>
            <w:tcW w:w="606"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42"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667" w:type="dxa"/>
            <w:vAlign w:val="center"/>
          </w:tcPr>
          <w:p w:rsidR="00133DD2" w:rsidRDefault="00133DD2">
            <w:pPr>
              <w:autoSpaceDE w:val="0"/>
              <w:autoSpaceDN w:val="0"/>
              <w:adjustRightInd w:val="0"/>
              <w:jc w:val="center"/>
              <w:rPr>
                <w:sz w:val="22"/>
                <w:szCs w:val="20"/>
              </w:rPr>
            </w:pPr>
            <w:r>
              <w:rPr>
                <w:sz w:val="22"/>
                <w:szCs w:val="20"/>
              </w:rPr>
              <w:t>+</w:t>
            </w:r>
          </w:p>
        </w:tc>
        <w:tc>
          <w:tcPr>
            <w:tcW w:w="748"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c>
          <w:tcPr>
            <w:tcW w:w="561" w:type="dxa"/>
            <w:vAlign w:val="center"/>
          </w:tcPr>
          <w:p w:rsidR="00133DD2" w:rsidRDefault="00133DD2">
            <w:pPr>
              <w:autoSpaceDE w:val="0"/>
              <w:autoSpaceDN w:val="0"/>
              <w:adjustRightInd w:val="0"/>
              <w:jc w:val="center"/>
              <w:rPr>
                <w:sz w:val="22"/>
                <w:szCs w:val="20"/>
              </w:rPr>
            </w:pPr>
            <w:r>
              <w:rPr>
                <w:sz w:val="22"/>
                <w:szCs w:val="20"/>
              </w:rPr>
              <w:t>+</w:t>
            </w:r>
          </w:p>
        </w:tc>
      </w:tr>
    </w:tbl>
    <w:p w:rsidR="00133DD2" w:rsidRDefault="00133DD2">
      <w:pPr>
        <w:autoSpaceDE w:val="0"/>
        <w:autoSpaceDN w:val="0"/>
        <w:adjustRightInd w:val="0"/>
        <w:spacing w:line="264" w:lineRule="auto"/>
        <w:ind w:firstLine="851"/>
        <w:jc w:val="both"/>
        <w:rPr>
          <w:sz w:val="26"/>
          <w:szCs w:val="20"/>
        </w:rPr>
      </w:pP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624"/>
        <w:gridCol w:w="624"/>
        <w:gridCol w:w="730"/>
        <w:gridCol w:w="642"/>
        <w:gridCol w:w="748"/>
        <w:gridCol w:w="748"/>
        <w:gridCol w:w="667"/>
        <w:gridCol w:w="748"/>
        <w:gridCol w:w="561"/>
        <w:gridCol w:w="561"/>
        <w:gridCol w:w="561"/>
      </w:tblGrid>
      <w:tr w:rsidR="00133DD2">
        <w:trPr>
          <w:trHeight w:val="536"/>
        </w:trPr>
        <w:tc>
          <w:tcPr>
            <w:tcW w:w="1870" w:type="dxa"/>
          </w:tcPr>
          <w:p w:rsidR="00133DD2" w:rsidRDefault="00133DD2">
            <w:pPr>
              <w:autoSpaceDE w:val="0"/>
              <w:autoSpaceDN w:val="0"/>
              <w:adjustRightInd w:val="0"/>
              <w:rPr>
                <w:sz w:val="22"/>
                <w:szCs w:val="20"/>
              </w:rPr>
            </w:pPr>
          </w:p>
        </w:tc>
        <w:tc>
          <w:tcPr>
            <w:tcW w:w="624" w:type="dxa"/>
            <w:vAlign w:val="center"/>
          </w:tcPr>
          <w:p w:rsidR="00133DD2" w:rsidRDefault="00133DD2">
            <w:pPr>
              <w:autoSpaceDE w:val="0"/>
              <w:autoSpaceDN w:val="0"/>
              <w:adjustRightInd w:val="0"/>
              <w:spacing w:line="264" w:lineRule="auto"/>
              <w:jc w:val="center"/>
              <w:rPr>
                <w:szCs w:val="20"/>
              </w:rPr>
            </w:pPr>
            <w:r>
              <w:rPr>
                <w:szCs w:val="20"/>
              </w:rPr>
              <w:t>2-4 нед</w:t>
            </w:r>
          </w:p>
        </w:tc>
        <w:tc>
          <w:tcPr>
            <w:tcW w:w="624" w:type="dxa"/>
            <w:vAlign w:val="center"/>
          </w:tcPr>
          <w:p w:rsidR="00133DD2" w:rsidRDefault="00133DD2">
            <w:pPr>
              <w:autoSpaceDE w:val="0"/>
              <w:autoSpaceDN w:val="0"/>
              <w:adjustRightInd w:val="0"/>
              <w:spacing w:line="264" w:lineRule="auto"/>
              <w:jc w:val="center"/>
              <w:rPr>
                <w:szCs w:val="20"/>
              </w:rPr>
            </w:pPr>
            <w:r>
              <w:rPr>
                <w:szCs w:val="20"/>
              </w:rPr>
              <w:t>2 мес</w:t>
            </w:r>
          </w:p>
        </w:tc>
        <w:tc>
          <w:tcPr>
            <w:tcW w:w="730" w:type="dxa"/>
            <w:vAlign w:val="center"/>
          </w:tcPr>
          <w:p w:rsidR="00133DD2" w:rsidRDefault="00133DD2">
            <w:pPr>
              <w:autoSpaceDE w:val="0"/>
              <w:autoSpaceDN w:val="0"/>
              <w:adjustRightInd w:val="0"/>
              <w:spacing w:line="264" w:lineRule="auto"/>
              <w:jc w:val="center"/>
              <w:rPr>
                <w:szCs w:val="20"/>
              </w:rPr>
            </w:pPr>
            <w:r>
              <w:rPr>
                <w:szCs w:val="20"/>
              </w:rPr>
              <w:t>4 мес</w:t>
            </w:r>
          </w:p>
        </w:tc>
        <w:tc>
          <w:tcPr>
            <w:tcW w:w="642" w:type="dxa"/>
            <w:vAlign w:val="center"/>
          </w:tcPr>
          <w:p w:rsidR="00133DD2" w:rsidRDefault="00133DD2">
            <w:pPr>
              <w:autoSpaceDE w:val="0"/>
              <w:autoSpaceDN w:val="0"/>
              <w:adjustRightInd w:val="0"/>
              <w:spacing w:line="264" w:lineRule="auto"/>
              <w:jc w:val="center"/>
              <w:rPr>
                <w:szCs w:val="20"/>
              </w:rPr>
            </w:pPr>
            <w:r>
              <w:rPr>
                <w:szCs w:val="20"/>
              </w:rPr>
              <w:t>6 мес</w:t>
            </w:r>
          </w:p>
        </w:tc>
        <w:tc>
          <w:tcPr>
            <w:tcW w:w="748" w:type="dxa"/>
            <w:vAlign w:val="center"/>
          </w:tcPr>
          <w:p w:rsidR="00133DD2" w:rsidRDefault="00133DD2">
            <w:pPr>
              <w:autoSpaceDE w:val="0"/>
              <w:autoSpaceDN w:val="0"/>
              <w:adjustRightInd w:val="0"/>
              <w:spacing w:line="264" w:lineRule="auto"/>
              <w:jc w:val="center"/>
              <w:rPr>
                <w:szCs w:val="20"/>
              </w:rPr>
            </w:pPr>
            <w:r>
              <w:rPr>
                <w:szCs w:val="20"/>
              </w:rPr>
              <w:t>9-10 мес</w:t>
            </w:r>
          </w:p>
        </w:tc>
        <w:tc>
          <w:tcPr>
            <w:tcW w:w="748" w:type="dxa"/>
            <w:vAlign w:val="center"/>
          </w:tcPr>
          <w:p w:rsidR="00133DD2" w:rsidRDefault="00133DD2">
            <w:pPr>
              <w:autoSpaceDE w:val="0"/>
              <w:autoSpaceDN w:val="0"/>
              <w:adjustRightInd w:val="0"/>
              <w:spacing w:line="264" w:lineRule="auto"/>
              <w:jc w:val="center"/>
              <w:rPr>
                <w:szCs w:val="20"/>
              </w:rPr>
            </w:pPr>
            <w:r>
              <w:rPr>
                <w:szCs w:val="20"/>
              </w:rPr>
              <w:t>12 мес</w:t>
            </w:r>
          </w:p>
        </w:tc>
        <w:tc>
          <w:tcPr>
            <w:tcW w:w="667" w:type="dxa"/>
            <w:vAlign w:val="center"/>
          </w:tcPr>
          <w:p w:rsidR="00133DD2" w:rsidRDefault="00133DD2">
            <w:pPr>
              <w:autoSpaceDE w:val="0"/>
              <w:autoSpaceDN w:val="0"/>
              <w:adjustRightInd w:val="0"/>
              <w:spacing w:line="264" w:lineRule="auto"/>
              <w:jc w:val="center"/>
              <w:rPr>
                <w:szCs w:val="20"/>
              </w:rPr>
            </w:pPr>
            <w:r>
              <w:rPr>
                <w:szCs w:val="20"/>
              </w:rPr>
              <w:t>15 мес</w:t>
            </w:r>
          </w:p>
        </w:tc>
        <w:tc>
          <w:tcPr>
            <w:tcW w:w="748" w:type="dxa"/>
            <w:vAlign w:val="center"/>
          </w:tcPr>
          <w:p w:rsidR="00133DD2" w:rsidRDefault="00133DD2">
            <w:pPr>
              <w:autoSpaceDE w:val="0"/>
              <w:autoSpaceDN w:val="0"/>
              <w:adjustRightInd w:val="0"/>
              <w:spacing w:line="264" w:lineRule="auto"/>
              <w:jc w:val="center"/>
              <w:rPr>
                <w:szCs w:val="20"/>
              </w:rPr>
            </w:pPr>
            <w:r>
              <w:rPr>
                <w:szCs w:val="20"/>
              </w:rPr>
              <w:t>18 мес</w:t>
            </w:r>
          </w:p>
        </w:tc>
        <w:tc>
          <w:tcPr>
            <w:tcW w:w="561" w:type="dxa"/>
            <w:vAlign w:val="center"/>
          </w:tcPr>
          <w:p w:rsidR="00133DD2" w:rsidRDefault="00133DD2">
            <w:pPr>
              <w:autoSpaceDE w:val="0"/>
              <w:autoSpaceDN w:val="0"/>
              <w:adjustRightInd w:val="0"/>
              <w:spacing w:line="264" w:lineRule="auto"/>
              <w:jc w:val="center"/>
              <w:rPr>
                <w:szCs w:val="20"/>
              </w:rPr>
            </w:pPr>
            <w:r>
              <w:rPr>
                <w:szCs w:val="20"/>
              </w:rPr>
              <w:t>2 г</w:t>
            </w:r>
          </w:p>
        </w:tc>
        <w:tc>
          <w:tcPr>
            <w:tcW w:w="561" w:type="dxa"/>
            <w:vAlign w:val="center"/>
          </w:tcPr>
          <w:p w:rsidR="00133DD2" w:rsidRDefault="00133DD2">
            <w:pPr>
              <w:autoSpaceDE w:val="0"/>
              <w:autoSpaceDN w:val="0"/>
              <w:adjustRightInd w:val="0"/>
              <w:spacing w:line="264" w:lineRule="auto"/>
              <w:jc w:val="center"/>
              <w:rPr>
                <w:szCs w:val="20"/>
              </w:rPr>
            </w:pPr>
            <w:r>
              <w:rPr>
                <w:szCs w:val="20"/>
              </w:rPr>
              <w:t>3 г</w:t>
            </w:r>
          </w:p>
        </w:tc>
        <w:tc>
          <w:tcPr>
            <w:tcW w:w="561" w:type="dxa"/>
            <w:vAlign w:val="center"/>
          </w:tcPr>
          <w:p w:rsidR="00133DD2" w:rsidRDefault="00133DD2">
            <w:pPr>
              <w:autoSpaceDE w:val="0"/>
              <w:autoSpaceDN w:val="0"/>
              <w:adjustRightInd w:val="0"/>
              <w:spacing w:line="264" w:lineRule="auto"/>
              <w:jc w:val="center"/>
              <w:rPr>
                <w:szCs w:val="20"/>
              </w:rPr>
            </w:pPr>
            <w:r>
              <w:rPr>
                <w:szCs w:val="20"/>
              </w:rPr>
              <w:t>4 г</w:t>
            </w:r>
          </w:p>
        </w:tc>
      </w:tr>
      <w:tr w:rsidR="00133DD2">
        <w:trPr>
          <w:trHeight w:val="230"/>
        </w:trPr>
        <w:tc>
          <w:tcPr>
            <w:tcW w:w="1870" w:type="dxa"/>
          </w:tcPr>
          <w:p w:rsidR="00133DD2" w:rsidRDefault="00133DD2">
            <w:pPr>
              <w:autoSpaceDE w:val="0"/>
              <w:autoSpaceDN w:val="0"/>
              <w:adjustRightInd w:val="0"/>
              <w:rPr>
                <w:sz w:val="22"/>
                <w:szCs w:val="20"/>
              </w:rPr>
            </w:pPr>
            <w:r>
              <w:rPr>
                <w:sz w:val="22"/>
                <w:szCs w:val="20"/>
              </w:rPr>
              <w:t>- вес</w:t>
            </w:r>
          </w:p>
        </w:tc>
        <w:tc>
          <w:tcPr>
            <w:tcW w:w="624" w:type="dxa"/>
          </w:tcPr>
          <w:p w:rsidR="00133DD2" w:rsidRDefault="00133DD2">
            <w:pPr>
              <w:autoSpaceDE w:val="0"/>
              <w:autoSpaceDN w:val="0"/>
              <w:adjustRightInd w:val="0"/>
              <w:jc w:val="both"/>
              <w:rPr>
                <w:sz w:val="22"/>
                <w:szCs w:val="20"/>
              </w:rPr>
            </w:pPr>
            <w:r>
              <w:rPr>
                <w:sz w:val="22"/>
                <w:szCs w:val="20"/>
              </w:rPr>
              <w:t>+</w:t>
            </w:r>
          </w:p>
        </w:tc>
        <w:tc>
          <w:tcPr>
            <w:tcW w:w="624" w:type="dxa"/>
          </w:tcPr>
          <w:p w:rsidR="00133DD2" w:rsidRDefault="00133DD2">
            <w:pPr>
              <w:autoSpaceDE w:val="0"/>
              <w:autoSpaceDN w:val="0"/>
              <w:adjustRightInd w:val="0"/>
              <w:jc w:val="both"/>
              <w:rPr>
                <w:sz w:val="22"/>
                <w:szCs w:val="20"/>
              </w:rPr>
            </w:pPr>
            <w:r>
              <w:rPr>
                <w:sz w:val="22"/>
                <w:szCs w:val="20"/>
              </w:rPr>
              <w:t>+</w:t>
            </w:r>
          </w:p>
        </w:tc>
        <w:tc>
          <w:tcPr>
            <w:tcW w:w="730" w:type="dxa"/>
          </w:tcPr>
          <w:p w:rsidR="00133DD2" w:rsidRDefault="00133DD2">
            <w:pPr>
              <w:autoSpaceDE w:val="0"/>
              <w:autoSpaceDN w:val="0"/>
              <w:adjustRightInd w:val="0"/>
              <w:jc w:val="both"/>
              <w:rPr>
                <w:sz w:val="22"/>
                <w:szCs w:val="20"/>
              </w:rPr>
            </w:pPr>
            <w:r>
              <w:rPr>
                <w:sz w:val="22"/>
                <w:szCs w:val="20"/>
              </w:rPr>
              <w:t>+</w:t>
            </w:r>
          </w:p>
        </w:tc>
        <w:tc>
          <w:tcPr>
            <w:tcW w:w="642"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r>
              <w:rPr>
                <w:sz w:val="22"/>
                <w:szCs w:val="20"/>
              </w:rPr>
              <w:t>+</w:t>
            </w:r>
          </w:p>
        </w:tc>
        <w:tc>
          <w:tcPr>
            <w:tcW w:w="667"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r>
              <w:rPr>
                <w:sz w:val="22"/>
                <w:szCs w:val="20"/>
              </w:rPr>
              <w:t>+</w:t>
            </w:r>
          </w:p>
        </w:tc>
      </w:tr>
      <w:tr w:rsidR="00133DD2">
        <w:trPr>
          <w:trHeight w:val="230"/>
        </w:trPr>
        <w:tc>
          <w:tcPr>
            <w:tcW w:w="1870" w:type="dxa"/>
          </w:tcPr>
          <w:p w:rsidR="00133DD2" w:rsidRDefault="00133DD2">
            <w:pPr>
              <w:autoSpaceDE w:val="0"/>
              <w:autoSpaceDN w:val="0"/>
              <w:adjustRightInd w:val="0"/>
              <w:rPr>
                <w:sz w:val="22"/>
                <w:szCs w:val="20"/>
              </w:rPr>
            </w:pPr>
            <w:r>
              <w:rPr>
                <w:sz w:val="22"/>
                <w:szCs w:val="20"/>
              </w:rPr>
              <w:t>- окружность головы</w:t>
            </w:r>
          </w:p>
        </w:tc>
        <w:tc>
          <w:tcPr>
            <w:tcW w:w="624" w:type="dxa"/>
          </w:tcPr>
          <w:p w:rsidR="00133DD2" w:rsidRDefault="00133DD2">
            <w:pPr>
              <w:autoSpaceDE w:val="0"/>
              <w:autoSpaceDN w:val="0"/>
              <w:adjustRightInd w:val="0"/>
              <w:jc w:val="both"/>
              <w:rPr>
                <w:sz w:val="22"/>
                <w:szCs w:val="20"/>
              </w:rPr>
            </w:pPr>
            <w:r>
              <w:rPr>
                <w:sz w:val="22"/>
                <w:szCs w:val="20"/>
              </w:rPr>
              <w:t>+</w:t>
            </w:r>
          </w:p>
        </w:tc>
        <w:tc>
          <w:tcPr>
            <w:tcW w:w="624" w:type="dxa"/>
          </w:tcPr>
          <w:p w:rsidR="00133DD2" w:rsidRDefault="00133DD2">
            <w:pPr>
              <w:autoSpaceDE w:val="0"/>
              <w:autoSpaceDN w:val="0"/>
              <w:adjustRightInd w:val="0"/>
              <w:jc w:val="both"/>
              <w:rPr>
                <w:sz w:val="22"/>
                <w:szCs w:val="20"/>
              </w:rPr>
            </w:pPr>
            <w:r>
              <w:rPr>
                <w:sz w:val="22"/>
                <w:szCs w:val="20"/>
              </w:rPr>
              <w:t>+</w:t>
            </w:r>
          </w:p>
        </w:tc>
        <w:tc>
          <w:tcPr>
            <w:tcW w:w="730" w:type="dxa"/>
          </w:tcPr>
          <w:p w:rsidR="00133DD2" w:rsidRDefault="00133DD2">
            <w:pPr>
              <w:autoSpaceDE w:val="0"/>
              <w:autoSpaceDN w:val="0"/>
              <w:adjustRightInd w:val="0"/>
              <w:jc w:val="both"/>
              <w:rPr>
                <w:sz w:val="22"/>
                <w:szCs w:val="20"/>
              </w:rPr>
            </w:pPr>
            <w:r>
              <w:rPr>
                <w:sz w:val="22"/>
                <w:szCs w:val="20"/>
              </w:rPr>
              <w:t>+</w:t>
            </w:r>
          </w:p>
        </w:tc>
        <w:tc>
          <w:tcPr>
            <w:tcW w:w="642"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r>
              <w:rPr>
                <w:sz w:val="22"/>
                <w:szCs w:val="20"/>
              </w:rPr>
              <w:t>+</w:t>
            </w:r>
          </w:p>
        </w:tc>
        <w:tc>
          <w:tcPr>
            <w:tcW w:w="667"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r>
      <w:tr w:rsidR="00133DD2">
        <w:trPr>
          <w:trHeight w:val="230"/>
        </w:trPr>
        <w:tc>
          <w:tcPr>
            <w:tcW w:w="1870" w:type="dxa"/>
          </w:tcPr>
          <w:p w:rsidR="00133DD2" w:rsidRDefault="00133DD2">
            <w:pPr>
              <w:autoSpaceDE w:val="0"/>
              <w:autoSpaceDN w:val="0"/>
              <w:adjustRightInd w:val="0"/>
              <w:rPr>
                <w:sz w:val="22"/>
                <w:szCs w:val="20"/>
              </w:rPr>
            </w:pPr>
            <w:r>
              <w:rPr>
                <w:sz w:val="22"/>
                <w:szCs w:val="20"/>
              </w:rPr>
              <w:t>- АД</w:t>
            </w:r>
          </w:p>
        </w:tc>
        <w:tc>
          <w:tcPr>
            <w:tcW w:w="624" w:type="dxa"/>
          </w:tcPr>
          <w:p w:rsidR="00133DD2" w:rsidRDefault="00133DD2">
            <w:pPr>
              <w:autoSpaceDE w:val="0"/>
              <w:autoSpaceDN w:val="0"/>
              <w:adjustRightInd w:val="0"/>
              <w:jc w:val="both"/>
              <w:rPr>
                <w:sz w:val="22"/>
                <w:szCs w:val="20"/>
              </w:rPr>
            </w:pPr>
          </w:p>
        </w:tc>
        <w:tc>
          <w:tcPr>
            <w:tcW w:w="624" w:type="dxa"/>
          </w:tcPr>
          <w:p w:rsidR="00133DD2" w:rsidRDefault="00133DD2">
            <w:pPr>
              <w:autoSpaceDE w:val="0"/>
              <w:autoSpaceDN w:val="0"/>
              <w:adjustRightInd w:val="0"/>
              <w:jc w:val="both"/>
              <w:rPr>
                <w:sz w:val="22"/>
                <w:szCs w:val="20"/>
              </w:rPr>
            </w:pPr>
          </w:p>
        </w:tc>
        <w:tc>
          <w:tcPr>
            <w:tcW w:w="730" w:type="dxa"/>
          </w:tcPr>
          <w:p w:rsidR="00133DD2" w:rsidRDefault="00133DD2">
            <w:pPr>
              <w:autoSpaceDE w:val="0"/>
              <w:autoSpaceDN w:val="0"/>
              <w:adjustRightInd w:val="0"/>
              <w:jc w:val="both"/>
              <w:rPr>
                <w:sz w:val="22"/>
                <w:szCs w:val="20"/>
              </w:rPr>
            </w:pPr>
          </w:p>
        </w:tc>
        <w:tc>
          <w:tcPr>
            <w:tcW w:w="642"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667"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r>
              <w:rPr>
                <w:sz w:val="22"/>
                <w:szCs w:val="20"/>
              </w:rPr>
              <w:t>+</w:t>
            </w:r>
          </w:p>
        </w:tc>
      </w:tr>
      <w:tr w:rsidR="00133DD2">
        <w:trPr>
          <w:trHeight w:val="230"/>
        </w:trPr>
        <w:tc>
          <w:tcPr>
            <w:tcW w:w="1870" w:type="dxa"/>
          </w:tcPr>
          <w:p w:rsidR="00133DD2" w:rsidRDefault="00133DD2">
            <w:pPr>
              <w:autoSpaceDE w:val="0"/>
              <w:autoSpaceDN w:val="0"/>
              <w:adjustRightInd w:val="0"/>
              <w:rPr>
                <w:sz w:val="22"/>
                <w:szCs w:val="20"/>
              </w:rPr>
            </w:pPr>
            <w:r>
              <w:rPr>
                <w:sz w:val="22"/>
                <w:szCs w:val="20"/>
              </w:rPr>
              <w:t>Исследования:</w:t>
            </w:r>
          </w:p>
          <w:p w:rsidR="00133DD2" w:rsidRDefault="00133DD2">
            <w:pPr>
              <w:autoSpaceDE w:val="0"/>
              <w:autoSpaceDN w:val="0"/>
              <w:adjustRightInd w:val="0"/>
              <w:rPr>
                <w:sz w:val="22"/>
                <w:szCs w:val="20"/>
              </w:rPr>
            </w:pPr>
            <w:r>
              <w:rPr>
                <w:sz w:val="22"/>
                <w:szCs w:val="20"/>
              </w:rPr>
              <w:t>- скрининг по метаболическим показателям</w:t>
            </w:r>
          </w:p>
        </w:tc>
        <w:tc>
          <w:tcPr>
            <w:tcW w:w="624" w:type="dxa"/>
          </w:tcPr>
          <w:p w:rsidR="00133DD2" w:rsidRDefault="00133DD2">
            <w:pPr>
              <w:autoSpaceDE w:val="0"/>
              <w:autoSpaceDN w:val="0"/>
              <w:adjustRightInd w:val="0"/>
              <w:jc w:val="both"/>
              <w:rPr>
                <w:sz w:val="22"/>
                <w:szCs w:val="20"/>
              </w:rPr>
            </w:pPr>
            <w:r>
              <w:rPr>
                <w:sz w:val="22"/>
                <w:szCs w:val="20"/>
              </w:rPr>
              <w:t>+</w:t>
            </w:r>
          </w:p>
        </w:tc>
        <w:tc>
          <w:tcPr>
            <w:tcW w:w="624" w:type="dxa"/>
          </w:tcPr>
          <w:p w:rsidR="00133DD2" w:rsidRDefault="00133DD2">
            <w:pPr>
              <w:autoSpaceDE w:val="0"/>
              <w:autoSpaceDN w:val="0"/>
              <w:adjustRightInd w:val="0"/>
              <w:jc w:val="both"/>
              <w:rPr>
                <w:sz w:val="22"/>
                <w:szCs w:val="20"/>
              </w:rPr>
            </w:pPr>
          </w:p>
        </w:tc>
        <w:tc>
          <w:tcPr>
            <w:tcW w:w="730" w:type="dxa"/>
          </w:tcPr>
          <w:p w:rsidR="00133DD2" w:rsidRDefault="00133DD2">
            <w:pPr>
              <w:autoSpaceDE w:val="0"/>
              <w:autoSpaceDN w:val="0"/>
              <w:adjustRightInd w:val="0"/>
              <w:jc w:val="both"/>
              <w:rPr>
                <w:sz w:val="22"/>
                <w:szCs w:val="20"/>
              </w:rPr>
            </w:pPr>
          </w:p>
        </w:tc>
        <w:tc>
          <w:tcPr>
            <w:tcW w:w="642"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667"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r>
      <w:tr w:rsidR="00133DD2">
        <w:trPr>
          <w:trHeight w:val="230"/>
        </w:trPr>
        <w:tc>
          <w:tcPr>
            <w:tcW w:w="1870" w:type="dxa"/>
          </w:tcPr>
          <w:p w:rsidR="00133DD2" w:rsidRDefault="00133DD2">
            <w:pPr>
              <w:autoSpaceDE w:val="0"/>
              <w:autoSpaceDN w:val="0"/>
              <w:adjustRightInd w:val="0"/>
              <w:rPr>
                <w:sz w:val="22"/>
                <w:szCs w:val="20"/>
              </w:rPr>
            </w:pPr>
            <w:r>
              <w:rPr>
                <w:sz w:val="22"/>
                <w:szCs w:val="20"/>
              </w:rPr>
              <w:t>- сенсорный скрининг</w:t>
            </w:r>
          </w:p>
        </w:tc>
        <w:tc>
          <w:tcPr>
            <w:tcW w:w="624" w:type="dxa"/>
          </w:tcPr>
          <w:p w:rsidR="00133DD2" w:rsidRDefault="00133DD2">
            <w:pPr>
              <w:autoSpaceDE w:val="0"/>
              <w:autoSpaceDN w:val="0"/>
              <w:adjustRightInd w:val="0"/>
              <w:jc w:val="both"/>
              <w:rPr>
                <w:sz w:val="22"/>
                <w:szCs w:val="20"/>
              </w:rPr>
            </w:pPr>
            <w:r>
              <w:rPr>
                <w:sz w:val="22"/>
                <w:szCs w:val="20"/>
              </w:rPr>
              <w:t>+</w:t>
            </w:r>
          </w:p>
        </w:tc>
        <w:tc>
          <w:tcPr>
            <w:tcW w:w="624" w:type="dxa"/>
          </w:tcPr>
          <w:p w:rsidR="00133DD2" w:rsidRDefault="00133DD2">
            <w:pPr>
              <w:autoSpaceDE w:val="0"/>
              <w:autoSpaceDN w:val="0"/>
              <w:adjustRightInd w:val="0"/>
              <w:jc w:val="both"/>
              <w:rPr>
                <w:sz w:val="22"/>
                <w:szCs w:val="20"/>
              </w:rPr>
            </w:pPr>
            <w:r>
              <w:rPr>
                <w:sz w:val="22"/>
                <w:szCs w:val="20"/>
              </w:rPr>
              <w:t>+</w:t>
            </w:r>
          </w:p>
        </w:tc>
        <w:tc>
          <w:tcPr>
            <w:tcW w:w="730" w:type="dxa"/>
          </w:tcPr>
          <w:p w:rsidR="00133DD2" w:rsidRDefault="00133DD2">
            <w:pPr>
              <w:autoSpaceDE w:val="0"/>
              <w:autoSpaceDN w:val="0"/>
              <w:adjustRightInd w:val="0"/>
              <w:jc w:val="both"/>
              <w:rPr>
                <w:sz w:val="22"/>
                <w:szCs w:val="20"/>
              </w:rPr>
            </w:pPr>
            <w:r>
              <w:rPr>
                <w:sz w:val="22"/>
                <w:szCs w:val="20"/>
              </w:rPr>
              <w:t>+</w:t>
            </w:r>
          </w:p>
        </w:tc>
        <w:tc>
          <w:tcPr>
            <w:tcW w:w="642"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r>
              <w:rPr>
                <w:sz w:val="22"/>
                <w:szCs w:val="20"/>
              </w:rPr>
              <w:t>+</w:t>
            </w:r>
          </w:p>
        </w:tc>
        <w:tc>
          <w:tcPr>
            <w:tcW w:w="667"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r>
              <w:rPr>
                <w:sz w:val="22"/>
                <w:szCs w:val="20"/>
              </w:rPr>
              <w:t>+</w:t>
            </w:r>
          </w:p>
        </w:tc>
      </w:tr>
      <w:tr w:rsidR="00133DD2">
        <w:trPr>
          <w:trHeight w:val="230"/>
        </w:trPr>
        <w:tc>
          <w:tcPr>
            <w:tcW w:w="1870" w:type="dxa"/>
          </w:tcPr>
          <w:p w:rsidR="00133DD2" w:rsidRDefault="00133DD2">
            <w:pPr>
              <w:autoSpaceDE w:val="0"/>
              <w:autoSpaceDN w:val="0"/>
              <w:adjustRightInd w:val="0"/>
              <w:rPr>
                <w:sz w:val="22"/>
                <w:szCs w:val="20"/>
                <w:lang w:val="en-US"/>
              </w:rPr>
            </w:pPr>
            <w:r>
              <w:rPr>
                <w:sz w:val="22"/>
                <w:szCs w:val="20"/>
              </w:rPr>
              <w:t>- анализ крови на Н</w:t>
            </w:r>
            <w:r>
              <w:rPr>
                <w:sz w:val="22"/>
                <w:szCs w:val="20"/>
                <w:lang w:val="en-US"/>
              </w:rPr>
              <w:t>b</w:t>
            </w:r>
            <w:r>
              <w:rPr>
                <w:sz w:val="22"/>
                <w:szCs w:val="20"/>
              </w:rPr>
              <w:t xml:space="preserve"> и </w:t>
            </w:r>
            <w:r>
              <w:rPr>
                <w:sz w:val="22"/>
                <w:szCs w:val="20"/>
                <w:lang w:val="en-US"/>
              </w:rPr>
              <w:t>Ht</w:t>
            </w:r>
          </w:p>
        </w:tc>
        <w:tc>
          <w:tcPr>
            <w:tcW w:w="624" w:type="dxa"/>
          </w:tcPr>
          <w:p w:rsidR="00133DD2" w:rsidRDefault="00133DD2">
            <w:pPr>
              <w:autoSpaceDE w:val="0"/>
              <w:autoSpaceDN w:val="0"/>
              <w:adjustRightInd w:val="0"/>
              <w:jc w:val="both"/>
              <w:rPr>
                <w:sz w:val="22"/>
                <w:szCs w:val="20"/>
              </w:rPr>
            </w:pPr>
          </w:p>
        </w:tc>
        <w:tc>
          <w:tcPr>
            <w:tcW w:w="624" w:type="dxa"/>
          </w:tcPr>
          <w:p w:rsidR="00133DD2" w:rsidRDefault="00133DD2">
            <w:pPr>
              <w:autoSpaceDE w:val="0"/>
              <w:autoSpaceDN w:val="0"/>
              <w:adjustRightInd w:val="0"/>
              <w:jc w:val="both"/>
              <w:rPr>
                <w:sz w:val="22"/>
                <w:szCs w:val="20"/>
              </w:rPr>
            </w:pPr>
          </w:p>
        </w:tc>
        <w:tc>
          <w:tcPr>
            <w:tcW w:w="730" w:type="dxa"/>
          </w:tcPr>
          <w:p w:rsidR="00133DD2" w:rsidRDefault="00133DD2">
            <w:pPr>
              <w:autoSpaceDE w:val="0"/>
              <w:autoSpaceDN w:val="0"/>
              <w:adjustRightInd w:val="0"/>
              <w:jc w:val="both"/>
              <w:rPr>
                <w:sz w:val="22"/>
                <w:szCs w:val="20"/>
              </w:rPr>
            </w:pPr>
          </w:p>
        </w:tc>
        <w:tc>
          <w:tcPr>
            <w:tcW w:w="642"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p>
        </w:tc>
        <w:tc>
          <w:tcPr>
            <w:tcW w:w="667"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r>
      <w:tr w:rsidR="00133DD2">
        <w:trPr>
          <w:trHeight w:val="230"/>
        </w:trPr>
        <w:tc>
          <w:tcPr>
            <w:tcW w:w="1870" w:type="dxa"/>
          </w:tcPr>
          <w:p w:rsidR="00133DD2" w:rsidRDefault="00133DD2">
            <w:pPr>
              <w:autoSpaceDE w:val="0"/>
              <w:autoSpaceDN w:val="0"/>
              <w:adjustRightInd w:val="0"/>
              <w:rPr>
                <w:sz w:val="22"/>
                <w:szCs w:val="20"/>
              </w:rPr>
            </w:pPr>
            <w:r>
              <w:rPr>
                <w:sz w:val="22"/>
                <w:szCs w:val="20"/>
              </w:rPr>
              <w:t>- анализ мочи</w:t>
            </w:r>
          </w:p>
        </w:tc>
        <w:tc>
          <w:tcPr>
            <w:tcW w:w="624" w:type="dxa"/>
          </w:tcPr>
          <w:p w:rsidR="00133DD2" w:rsidRDefault="00133DD2">
            <w:pPr>
              <w:autoSpaceDE w:val="0"/>
              <w:autoSpaceDN w:val="0"/>
              <w:adjustRightInd w:val="0"/>
              <w:jc w:val="both"/>
              <w:rPr>
                <w:sz w:val="22"/>
                <w:szCs w:val="20"/>
              </w:rPr>
            </w:pPr>
          </w:p>
        </w:tc>
        <w:tc>
          <w:tcPr>
            <w:tcW w:w="624" w:type="dxa"/>
          </w:tcPr>
          <w:p w:rsidR="00133DD2" w:rsidRDefault="00133DD2">
            <w:pPr>
              <w:autoSpaceDE w:val="0"/>
              <w:autoSpaceDN w:val="0"/>
              <w:adjustRightInd w:val="0"/>
              <w:jc w:val="both"/>
              <w:rPr>
                <w:sz w:val="22"/>
                <w:szCs w:val="20"/>
              </w:rPr>
            </w:pPr>
          </w:p>
        </w:tc>
        <w:tc>
          <w:tcPr>
            <w:tcW w:w="730" w:type="dxa"/>
          </w:tcPr>
          <w:p w:rsidR="00133DD2" w:rsidRDefault="00133DD2">
            <w:pPr>
              <w:autoSpaceDE w:val="0"/>
              <w:autoSpaceDN w:val="0"/>
              <w:adjustRightInd w:val="0"/>
              <w:jc w:val="both"/>
              <w:rPr>
                <w:sz w:val="22"/>
                <w:szCs w:val="20"/>
              </w:rPr>
            </w:pPr>
          </w:p>
        </w:tc>
        <w:tc>
          <w:tcPr>
            <w:tcW w:w="642"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667"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r>
      <w:tr w:rsidR="00133DD2">
        <w:trPr>
          <w:trHeight w:val="230"/>
        </w:trPr>
        <w:tc>
          <w:tcPr>
            <w:tcW w:w="1870" w:type="dxa"/>
          </w:tcPr>
          <w:p w:rsidR="00133DD2" w:rsidRDefault="00133DD2">
            <w:pPr>
              <w:autoSpaceDE w:val="0"/>
              <w:autoSpaceDN w:val="0"/>
              <w:adjustRightInd w:val="0"/>
              <w:rPr>
                <w:sz w:val="22"/>
                <w:szCs w:val="20"/>
              </w:rPr>
            </w:pPr>
            <w:r>
              <w:rPr>
                <w:sz w:val="22"/>
                <w:szCs w:val="20"/>
              </w:rPr>
              <w:t>Туберкулиновая проба</w:t>
            </w:r>
          </w:p>
        </w:tc>
        <w:tc>
          <w:tcPr>
            <w:tcW w:w="624" w:type="dxa"/>
          </w:tcPr>
          <w:p w:rsidR="00133DD2" w:rsidRDefault="00133DD2">
            <w:pPr>
              <w:autoSpaceDE w:val="0"/>
              <w:autoSpaceDN w:val="0"/>
              <w:adjustRightInd w:val="0"/>
              <w:jc w:val="both"/>
              <w:rPr>
                <w:sz w:val="22"/>
                <w:szCs w:val="20"/>
              </w:rPr>
            </w:pPr>
          </w:p>
        </w:tc>
        <w:tc>
          <w:tcPr>
            <w:tcW w:w="624" w:type="dxa"/>
          </w:tcPr>
          <w:p w:rsidR="00133DD2" w:rsidRDefault="00133DD2">
            <w:pPr>
              <w:autoSpaceDE w:val="0"/>
              <w:autoSpaceDN w:val="0"/>
              <w:adjustRightInd w:val="0"/>
              <w:jc w:val="both"/>
              <w:rPr>
                <w:sz w:val="22"/>
                <w:szCs w:val="20"/>
              </w:rPr>
            </w:pPr>
          </w:p>
        </w:tc>
        <w:tc>
          <w:tcPr>
            <w:tcW w:w="730" w:type="dxa"/>
          </w:tcPr>
          <w:p w:rsidR="00133DD2" w:rsidRDefault="00133DD2">
            <w:pPr>
              <w:autoSpaceDE w:val="0"/>
              <w:autoSpaceDN w:val="0"/>
              <w:adjustRightInd w:val="0"/>
              <w:jc w:val="both"/>
              <w:rPr>
                <w:sz w:val="22"/>
                <w:szCs w:val="20"/>
              </w:rPr>
            </w:pPr>
          </w:p>
        </w:tc>
        <w:tc>
          <w:tcPr>
            <w:tcW w:w="642"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r>
              <w:rPr>
                <w:sz w:val="22"/>
                <w:szCs w:val="20"/>
              </w:rPr>
              <w:t>+</w:t>
            </w:r>
          </w:p>
        </w:tc>
        <w:tc>
          <w:tcPr>
            <w:tcW w:w="667"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p>
        </w:tc>
      </w:tr>
      <w:tr w:rsidR="00133DD2">
        <w:trPr>
          <w:trHeight w:val="230"/>
        </w:trPr>
        <w:tc>
          <w:tcPr>
            <w:tcW w:w="1870" w:type="dxa"/>
          </w:tcPr>
          <w:p w:rsidR="00133DD2" w:rsidRDefault="00133DD2">
            <w:pPr>
              <w:autoSpaceDE w:val="0"/>
              <w:autoSpaceDN w:val="0"/>
              <w:adjustRightInd w:val="0"/>
              <w:rPr>
                <w:sz w:val="22"/>
                <w:szCs w:val="20"/>
              </w:rPr>
            </w:pPr>
            <w:r>
              <w:rPr>
                <w:sz w:val="22"/>
                <w:szCs w:val="20"/>
              </w:rPr>
              <w:t>Определение содержания свинца</w:t>
            </w:r>
          </w:p>
        </w:tc>
        <w:tc>
          <w:tcPr>
            <w:tcW w:w="624" w:type="dxa"/>
          </w:tcPr>
          <w:p w:rsidR="00133DD2" w:rsidRDefault="00133DD2">
            <w:pPr>
              <w:autoSpaceDE w:val="0"/>
              <w:autoSpaceDN w:val="0"/>
              <w:adjustRightInd w:val="0"/>
              <w:jc w:val="both"/>
              <w:rPr>
                <w:sz w:val="22"/>
                <w:szCs w:val="20"/>
              </w:rPr>
            </w:pPr>
          </w:p>
        </w:tc>
        <w:tc>
          <w:tcPr>
            <w:tcW w:w="624" w:type="dxa"/>
          </w:tcPr>
          <w:p w:rsidR="00133DD2" w:rsidRDefault="00133DD2">
            <w:pPr>
              <w:autoSpaceDE w:val="0"/>
              <w:autoSpaceDN w:val="0"/>
              <w:adjustRightInd w:val="0"/>
              <w:jc w:val="both"/>
              <w:rPr>
                <w:sz w:val="22"/>
                <w:szCs w:val="20"/>
              </w:rPr>
            </w:pPr>
          </w:p>
        </w:tc>
        <w:tc>
          <w:tcPr>
            <w:tcW w:w="730" w:type="dxa"/>
          </w:tcPr>
          <w:p w:rsidR="00133DD2" w:rsidRDefault="00133DD2">
            <w:pPr>
              <w:autoSpaceDE w:val="0"/>
              <w:autoSpaceDN w:val="0"/>
              <w:adjustRightInd w:val="0"/>
              <w:jc w:val="both"/>
              <w:rPr>
                <w:sz w:val="22"/>
                <w:szCs w:val="20"/>
              </w:rPr>
            </w:pPr>
          </w:p>
        </w:tc>
        <w:tc>
          <w:tcPr>
            <w:tcW w:w="642"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r>
              <w:rPr>
                <w:sz w:val="22"/>
                <w:szCs w:val="20"/>
              </w:rPr>
              <w:t>+</w:t>
            </w:r>
          </w:p>
        </w:tc>
        <w:tc>
          <w:tcPr>
            <w:tcW w:w="667"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r>
      <w:tr w:rsidR="00133DD2">
        <w:trPr>
          <w:trHeight w:val="230"/>
        </w:trPr>
        <w:tc>
          <w:tcPr>
            <w:tcW w:w="1870" w:type="dxa"/>
          </w:tcPr>
          <w:p w:rsidR="00133DD2" w:rsidRDefault="00133DD2">
            <w:pPr>
              <w:autoSpaceDE w:val="0"/>
              <w:autoSpaceDN w:val="0"/>
              <w:adjustRightInd w:val="0"/>
              <w:rPr>
                <w:sz w:val="22"/>
                <w:szCs w:val="20"/>
              </w:rPr>
            </w:pPr>
            <w:r>
              <w:rPr>
                <w:sz w:val="22"/>
                <w:szCs w:val="20"/>
              </w:rPr>
              <w:t>Прививки</w:t>
            </w:r>
          </w:p>
        </w:tc>
        <w:tc>
          <w:tcPr>
            <w:tcW w:w="624" w:type="dxa"/>
          </w:tcPr>
          <w:p w:rsidR="00133DD2" w:rsidRDefault="00133DD2">
            <w:pPr>
              <w:autoSpaceDE w:val="0"/>
              <w:autoSpaceDN w:val="0"/>
              <w:adjustRightInd w:val="0"/>
              <w:jc w:val="both"/>
              <w:rPr>
                <w:sz w:val="22"/>
                <w:szCs w:val="20"/>
              </w:rPr>
            </w:pPr>
          </w:p>
        </w:tc>
        <w:tc>
          <w:tcPr>
            <w:tcW w:w="624" w:type="dxa"/>
          </w:tcPr>
          <w:p w:rsidR="00133DD2" w:rsidRDefault="00133DD2">
            <w:pPr>
              <w:autoSpaceDE w:val="0"/>
              <w:autoSpaceDN w:val="0"/>
              <w:adjustRightInd w:val="0"/>
              <w:jc w:val="both"/>
              <w:rPr>
                <w:sz w:val="22"/>
                <w:szCs w:val="20"/>
              </w:rPr>
            </w:pPr>
            <w:r>
              <w:rPr>
                <w:sz w:val="22"/>
                <w:szCs w:val="20"/>
              </w:rPr>
              <w:t>+</w:t>
            </w:r>
          </w:p>
        </w:tc>
        <w:tc>
          <w:tcPr>
            <w:tcW w:w="730" w:type="dxa"/>
          </w:tcPr>
          <w:p w:rsidR="00133DD2" w:rsidRDefault="00133DD2">
            <w:pPr>
              <w:autoSpaceDE w:val="0"/>
              <w:autoSpaceDN w:val="0"/>
              <w:adjustRightInd w:val="0"/>
              <w:jc w:val="both"/>
              <w:rPr>
                <w:sz w:val="22"/>
                <w:szCs w:val="20"/>
              </w:rPr>
            </w:pPr>
            <w:r>
              <w:rPr>
                <w:sz w:val="22"/>
                <w:szCs w:val="20"/>
              </w:rPr>
              <w:t>+</w:t>
            </w:r>
          </w:p>
        </w:tc>
        <w:tc>
          <w:tcPr>
            <w:tcW w:w="642"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p>
        </w:tc>
        <w:tc>
          <w:tcPr>
            <w:tcW w:w="748" w:type="dxa"/>
          </w:tcPr>
          <w:p w:rsidR="00133DD2" w:rsidRDefault="00133DD2">
            <w:pPr>
              <w:autoSpaceDE w:val="0"/>
              <w:autoSpaceDN w:val="0"/>
              <w:adjustRightInd w:val="0"/>
              <w:jc w:val="both"/>
              <w:rPr>
                <w:sz w:val="22"/>
                <w:szCs w:val="20"/>
              </w:rPr>
            </w:pPr>
          </w:p>
        </w:tc>
        <w:tc>
          <w:tcPr>
            <w:tcW w:w="667" w:type="dxa"/>
          </w:tcPr>
          <w:p w:rsidR="00133DD2" w:rsidRDefault="00133DD2">
            <w:pPr>
              <w:autoSpaceDE w:val="0"/>
              <w:autoSpaceDN w:val="0"/>
              <w:adjustRightInd w:val="0"/>
              <w:jc w:val="both"/>
              <w:rPr>
                <w:sz w:val="22"/>
                <w:szCs w:val="20"/>
              </w:rPr>
            </w:pPr>
            <w:r>
              <w:rPr>
                <w:sz w:val="22"/>
                <w:szCs w:val="20"/>
              </w:rPr>
              <w:t>+</w:t>
            </w:r>
          </w:p>
        </w:tc>
        <w:tc>
          <w:tcPr>
            <w:tcW w:w="748" w:type="dxa"/>
          </w:tcPr>
          <w:p w:rsidR="00133DD2" w:rsidRDefault="00133DD2">
            <w:pPr>
              <w:autoSpaceDE w:val="0"/>
              <w:autoSpaceDN w:val="0"/>
              <w:adjustRightInd w:val="0"/>
              <w:jc w:val="both"/>
              <w:rPr>
                <w:sz w:val="22"/>
                <w:szCs w:val="20"/>
              </w:rPr>
            </w:pPr>
            <w:r>
              <w:rPr>
                <w:sz w:val="22"/>
                <w:szCs w:val="20"/>
              </w:rPr>
              <w:t>+</w:t>
            </w: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c>
          <w:tcPr>
            <w:tcW w:w="561" w:type="dxa"/>
          </w:tcPr>
          <w:p w:rsidR="00133DD2" w:rsidRDefault="00133DD2">
            <w:pPr>
              <w:autoSpaceDE w:val="0"/>
              <w:autoSpaceDN w:val="0"/>
              <w:adjustRightInd w:val="0"/>
              <w:jc w:val="both"/>
              <w:rPr>
                <w:sz w:val="22"/>
                <w:szCs w:val="20"/>
              </w:rPr>
            </w:pPr>
          </w:p>
        </w:tc>
      </w:tr>
    </w:tbl>
    <w:p w:rsidR="00133DD2" w:rsidRDefault="00133DD2">
      <w:pPr>
        <w:pStyle w:val="5"/>
        <w:spacing w:line="264" w:lineRule="auto"/>
      </w:pPr>
    </w:p>
    <w:p w:rsidR="00133DD2" w:rsidRDefault="00133DD2">
      <w:pPr>
        <w:pStyle w:val="5"/>
        <w:spacing w:line="264" w:lineRule="auto"/>
      </w:pPr>
    </w:p>
    <w:p w:rsidR="00133DD2" w:rsidRDefault="00133DD2">
      <w:pPr>
        <w:pStyle w:val="5"/>
        <w:spacing w:line="264" w:lineRule="auto"/>
      </w:pPr>
      <w:r>
        <w:t>Физическое развитие детей</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Основными признаками физического развития явля</w:t>
      </w:r>
      <w:r>
        <w:rPr>
          <w:sz w:val="26"/>
          <w:szCs w:val="20"/>
        </w:rPr>
        <w:softHyphen/>
        <w:t>ются рост, вес, окружность грудной клетки, окружность головы. В последние десятилетия происходит значитель</w:t>
      </w:r>
      <w:r>
        <w:rPr>
          <w:sz w:val="26"/>
          <w:szCs w:val="20"/>
        </w:rPr>
        <w:softHyphen/>
        <w:t>ное ускорение физического развития детей по сравне</w:t>
      </w:r>
      <w:r>
        <w:rPr>
          <w:sz w:val="26"/>
          <w:szCs w:val="20"/>
        </w:rPr>
        <w:softHyphen/>
        <w:t>нию с их сверстниками, жившими 30—40 лет назад.</w:t>
      </w:r>
    </w:p>
    <w:p w:rsidR="00133DD2" w:rsidRDefault="00133DD2">
      <w:pPr>
        <w:autoSpaceDE w:val="0"/>
        <w:autoSpaceDN w:val="0"/>
        <w:adjustRightInd w:val="0"/>
        <w:spacing w:line="264" w:lineRule="auto"/>
        <w:ind w:firstLine="851"/>
        <w:jc w:val="both"/>
        <w:rPr>
          <w:sz w:val="26"/>
          <w:szCs w:val="20"/>
        </w:rPr>
      </w:pPr>
      <w:r>
        <w:rPr>
          <w:sz w:val="26"/>
          <w:szCs w:val="20"/>
        </w:rPr>
        <w:t>Измерения роста грудных детей проводят с помощью горизонтального ростомера: теменная часть головы уло</w:t>
      </w:r>
      <w:r>
        <w:rPr>
          <w:sz w:val="26"/>
          <w:szCs w:val="20"/>
        </w:rPr>
        <w:softHyphen/>
        <w:t>женного ребенка плотно соприкасается с неподвижной планкой ростомера, а подошвы выпрямленных ног (нада</w:t>
      </w:r>
      <w:r>
        <w:rPr>
          <w:sz w:val="26"/>
          <w:szCs w:val="20"/>
        </w:rPr>
        <w:softHyphen/>
        <w:t>вить рукой на колени) — с подвижной планкой.</w:t>
      </w:r>
    </w:p>
    <w:p w:rsidR="00133DD2" w:rsidRDefault="00133DD2">
      <w:pPr>
        <w:autoSpaceDE w:val="0"/>
        <w:autoSpaceDN w:val="0"/>
        <w:adjustRightInd w:val="0"/>
        <w:spacing w:line="264" w:lineRule="auto"/>
        <w:ind w:firstLine="851"/>
        <w:jc w:val="both"/>
        <w:rPr>
          <w:sz w:val="26"/>
          <w:szCs w:val="20"/>
        </w:rPr>
      </w:pPr>
      <w:r>
        <w:rPr>
          <w:sz w:val="26"/>
          <w:szCs w:val="20"/>
        </w:rPr>
        <w:t>Измерение роста детей старше года проводится с по</w:t>
      </w:r>
      <w:r>
        <w:rPr>
          <w:sz w:val="26"/>
          <w:szCs w:val="20"/>
        </w:rPr>
        <w:softHyphen/>
        <w:t>мощью вертикального ростомера. Ребенок ставится на площадку так, чтобы пятки его касались вертикальной стойки ростомера, а голова находилась в положении, при котором наружный край глазницы и верхний край козелка уха располагались бы на горизонтальной одной линии. Подвижная планка прикладывается к голове без надавливания. Антропометрия проводится утром.</w:t>
      </w:r>
    </w:p>
    <w:p w:rsidR="00133DD2" w:rsidRDefault="00133DD2">
      <w:pPr>
        <w:autoSpaceDE w:val="0"/>
        <w:autoSpaceDN w:val="0"/>
        <w:adjustRightInd w:val="0"/>
        <w:spacing w:line="264" w:lineRule="auto"/>
        <w:ind w:firstLine="851"/>
        <w:jc w:val="both"/>
        <w:rPr>
          <w:sz w:val="26"/>
          <w:szCs w:val="20"/>
        </w:rPr>
      </w:pPr>
      <w:r>
        <w:rPr>
          <w:sz w:val="26"/>
          <w:szCs w:val="20"/>
        </w:rPr>
        <w:t>Рост новорожденного в среднем равен 50,5 см. Нормальный рост ребенка до 4 лет можно рассчитать по формуле:</w:t>
      </w:r>
    </w:p>
    <w:p w:rsidR="00133DD2" w:rsidRDefault="00133DD2">
      <w:pPr>
        <w:autoSpaceDE w:val="0"/>
        <w:autoSpaceDN w:val="0"/>
        <w:adjustRightInd w:val="0"/>
        <w:spacing w:line="264" w:lineRule="auto"/>
        <w:ind w:firstLine="851"/>
        <w:jc w:val="both"/>
        <w:rPr>
          <w:sz w:val="26"/>
          <w:szCs w:val="20"/>
        </w:rPr>
      </w:pPr>
      <w:r>
        <w:rPr>
          <w:noProof/>
          <w:sz w:val="26"/>
          <w:szCs w:val="20"/>
        </w:rPr>
        <w:t>100 - 8</w:t>
      </w:r>
      <w:r>
        <w:rPr>
          <w:sz w:val="26"/>
          <w:szCs w:val="20"/>
        </w:rPr>
        <w:t xml:space="preserve"> х (4 - </w:t>
      </w:r>
      <w:r>
        <w:rPr>
          <w:sz w:val="26"/>
          <w:szCs w:val="20"/>
          <w:lang w:val="en-US"/>
        </w:rPr>
        <w:t>n</w:t>
      </w:r>
      <w:r>
        <w:rPr>
          <w:sz w:val="26"/>
          <w:szCs w:val="20"/>
        </w:rPr>
        <w:t>), а старше 4 лет:</w:t>
      </w:r>
    </w:p>
    <w:p w:rsidR="00133DD2" w:rsidRDefault="00133DD2">
      <w:pPr>
        <w:autoSpaceDE w:val="0"/>
        <w:autoSpaceDN w:val="0"/>
        <w:adjustRightInd w:val="0"/>
        <w:spacing w:line="264" w:lineRule="auto"/>
        <w:ind w:firstLine="851"/>
        <w:jc w:val="both"/>
        <w:rPr>
          <w:sz w:val="26"/>
          <w:szCs w:val="20"/>
        </w:rPr>
      </w:pPr>
      <w:r>
        <w:rPr>
          <w:noProof/>
          <w:sz w:val="26"/>
          <w:szCs w:val="20"/>
        </w:rPr>
        <w:t>100 + 6</w:t>
      </w:r>
      <w:r>
        <w:rPr>
          <w:sz w:val="26"/>
          <w:szCs w:val="20"/>
        </w:rPr>
        <w:t xml:space="preserve"> х (</w:t>
      </w:r>
      <w:r>
        <w:rPr>
          <w:sz w:val="26"/>
          <w:szCs w:val="20"/>
          <w:lang w:val="en-US"/>
        </w:rPr>
        <w:t>n</w:t>
      </w:r>
      <w:r>
        <w:rPr>
          <w:sz w:val="26"/>
          <w:szCs w:val="20"/>
        </w:rPr>
        <w:t xml:space="preserve"> - 4), где n — возраст ребенка в годах.</w:t>
      </w:r>
    </w:p>
    <w:p w:rsidR="00133DD2" w:rsidRDefault="00133DD2">
      <w:pPr>
        <w:autoSpaceDE w:val="0"/>
        <w:autoSpaceDN w:val="0"/>
        <w:adjustRightInd w:val="0"/>
        <w:spacing w:line="264" w:lineRule="auto"/>
        <w:ind w:firstLine="851"/>
        <w:jc w:val="both"/>
        <w:rPr>
          <w:sz w:val="26"/>
          <w:szCs w:val="20"/>
        </w:rPr>
      </w:pPr>
      <w:r>
        <w:rPr>
          <w:sz w:val="26"/>
          <w:szCs w:val="20"/>
        </w:rPr>
        <w:t xml:space="preserve">Взвешивание детей до 2-х лет проводят в утренние часы на весах с лотком, более старших — на рычажных медицинских весах. Дети должны быть раздеты. Необходимо учитывать, что </w:t>
      </w:r>
      <w:r>
        <w:rPr>
          <w:sz w:val="26"/>
        </w:rPr>
        <w:t xml:space="preserve">90 из 100 детей находятся в пределах нормального роста и веса. Хотя 5% нижней и верхней границы роста и веса чаще всего обусловлено генетически и считается нормой. </w:t>
      </w:r>
    </w:p>
    <w:p w:rsidR="00133DD2" w:rsidRDefault="00133DD2">
      <w:pPr>
        <w:pStyle w:val="5"/>
        <w:spacing w:line="264" w:lineRule="auto"/>
      </w:pPr>
    </w:p>
    <w:p w:rsidR="00133DD2" w:rsidRDefault="00133DD2">
      <w:pPr>
        <w:pStyle w:val="5"/>
        <w:spacing w:line="264" w:lineRule="auto"/>
      </w:pPr>
      <w:r>
        <w:t>Таблица роста, девочки</w:t>
      </w:r>
    </w:p>
    <w:p w:rsidR="00133DD2" w:rsidRDefault="00133DD2">
      <w:pPr>
        <w:autoSpaceDE w:val="0"/>
        <w:autoSpaceDN w:val="0"/>
        <w:adjustRightInd w:val="0"/>
        <w:spacing w:line="264" w:lineRule="auto"/>
        <w:ind w:firstLine="851"/>
        <w:jc w:val="both"/>
        <w:rPr>
          <w:sz w:val="26"/>
          <w:szCs w:val="20"/>
        </w:rPr>
      </w:pPr>
    </w:p>
    <w:tbl>
      <w:tblPr>
        <w:tblW w:w="4000" w:type="pct"/>
        <w:jc w:val="center"/>
        <w:tblCellSpacing w:w="15" w:type="dxa"/>
        <w:tblBorders>
          <w:top w:val="outset" w:sz="6" w:space="0" w:color="CC6699"/>
          <w:left w:val="outset" w:sz="6" w:space="0" w:color="CC6699"/>
          <w:bottom w:val="outset" w:sz="6" w:space="0" w:color="CC6699"/>
          <w:right w:val="outset" w:sz="6" w:space="0" w:color="CC6699"/>
        </w:tblBorders>
        <w:tblCellMar>
          <w:top w:w="15" w:type="dxa"/>
          <w:left w:w="15" w:type="dxa"/>
          <w:bottom w:w="15" w:type="dxa"/>
          <w:right w:w="15" w:type="dxa"/>
        </w:tblCellMar>
        <w:tblLook w:val="0000" w:firstRow="0" w:lastRow="0" w:firstColumn="0" w:lastColumn="0" w:noHBand="0" w:noVBand="0"/>
      </w:tblPr>
      <w:tblGrid>
        <w:gridCol w:w="1844"/>
        <w:gridCol w:w="1829"/>
        <w:gridCol w:w="1830"/>
        <w:gridCol w:w="1845"/>
      </w:tblGrid>
      <w:tr w:rsidR="00133DD2">
        <w:trPr>
          <w:cantSplit/>
          <w:tblCellSpacing w:w="15" w:type="dxa"/>
          <w:jc w:val="center"/>
        </w:trPr>
        <w:tc>
          <w:tcPr>
            <w:tcW w:w="1250" w:type="pct"/>
            <w:vMerge w:val="restar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Возраст (мес)</w:t>
            </w:r>
          </w:p>
        </w:tc>
        <w:tc>
          <w:tcPr>
            <w:tcW w:w="3750" w:type="pct"/>
            <w:gridSpan w:val="3"/>
            <w:tcBorders>
              <w:top w:val="outset" w:sz="6" w:space="0" w:color="CC6699"/>
              <w:left w:val="outset" w:sz="6" w:space="0" w:color="CC6699"/>
              <w:bottom w:val="outset" w:sz="6" w:space="0" w:color="CC6699"/>
              <w:right w:val="outset" w:sz="6" w:space="0" w:color="CC6699"/>
            </w:tcBorders>
            <w:vAlign w:val="center"/>
          </w:tcPr>
          <w:p w:rsidR="00133DD2" w:rsidRDefault="00133DD2">
            <w:pPr>
              <w:pStyle w:val="a4"/>
              <w:spacing w:line="264" w:lineRule="auto"/>
              <w:jc w:val="center"/>
              <w:rPr>
                <w:b/>
                <w:bCs/>
              </w:rPr>
            </w:pPr>
            <w:r>
              <w:rPr>
                <w:b/>
                <w:bCs/>
                <w:color w:val="800080"/>
                <w:szCs w:val="20"/>
              </w:rPr>
              <w:t>Рост (см)</w:t>
            </w:r>
          </w:p>
        </w:tc>
      </w:tr>
      <w:tr w:rsidR="00133DD2">
        <w:trPr>
          <w:cantSplit/>
          <w:tblCellSpacing w:w="15" w:type="dxa"/>
          <w:jc w:val="center"/>
        </w:trPr>
        <w:tc>
          <w:tcPr>
            <w:tcW w:w="0" w:type="auto"/>
            <w:vMerge/>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rPr>
                <w:b/>
                <w:bCs/>
              </w:rPr>
            </w:pP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95%</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46</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50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53</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48</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53</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57</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2</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52</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56</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55</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58</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63</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57</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66</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59</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63</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68</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61</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65</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62</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67</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72</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64</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69</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74</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65</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75</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66</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72</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76</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67</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73</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77</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68</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74</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78</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13</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69</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75</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14</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71</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76</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81</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15</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72</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77</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82</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16</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73</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78</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83</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17</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74</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79</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84</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18</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75</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86</w:t>
            </w:r>
          </w:p>
        </w:tc>
      </w:tr>
    </w:tbl>
    <w:p w:rsidR="00133DD2" w:rsidRDefault="00133DD2">
      <w:pPr>
        <w:autoSpaceDE w:val="0"/>
        <w:autoSpaceDN w:val="0"/>
        <w:adjustRightInd w:val="0"/>
        <w:spacing w:line="264" w:lineRule="auto"/>
        <w:ind w:firstLine="851"/>
        <w:jc w:val="both"/>
        <w:rPr>
          <w:sz w:val="26"/>
          <w:szCs w:val="20"/>
        </w:rPr>
      </w:pPr>
    </w:p>
    <w:p w:rsidR="00133DD2" w:rsidRDefault="00133DD2">
      <w:pPr>
        <w:pStyle w:val="a4"/>
        <w:spacing w:line="264" w:lineRule="auto"/>
        <w:jc w:val="center"/>
        <w:rPr>
          <w:b/>
          <w:bCs/>
          <w:i/>
          <w:iCs/>
          <w:color w:val="333333"/>
          <w:sz w:val="26"/>
        </w:rPr>
      </w:pPr>
      <w:r>
        <w:rPr>
          <w:b/>
          <w:bCs/>
          <w:i/>
          <w:iCs/>
          <w:color w:val="333333"/>
          <w:sz w:val="26"/>
        </w:rPr>
        <w:t xml:space="preserve">Таблица роста, </w:t>
      </w:r>
      <w:r>
        <w:rPr>
          <w:b/>
          <w:bCs/>
          <w:i/>
          <w:iCs/>
          <w:color w:val="333333"/>
          <w:sz w:val="26"/>
          <w:szCs w:val="20"/>
        </w:rPr>
        <w:t xml:space="preserve">мальчики </w:t>
      </w:r>
    </w:p>
    <w:tbl>
      <w:tblPr>
        <w:tblW w:w="4000" w:type="pct"/>
        <w:jc w:val="center"/>
        <w:tblCellSpacing w:w="15" w:type="dxa"/>
        <w:tblBorders>
          <w:top w:val="outset" w:sz="6" w:space="0" w:color="CC6699"/>
          <w:left w:val="outset" w:sz="6" w:space="0" w:color="CC6699"/>
          <w:bottom w:val="outset" w:sz="6" w:space="0" w:color="CC6699"/>
          <w:right w:val="outset" w:sz="6" w:space="0" w:color="CC6699"/>
        </w:tblBorders>
        <w:tblCellMar>
          <w:top w:w="15" w:type="dxa"/>
          <w:left w:w="15" w:type="dxa"/>
          <w:bottom w:w="15" w:type="dxa"/>
          <w:right w:w="15" w:type="dxa"/>
        </w:tblCellMar>
        <w:tblLook w:val="0000" w:firstRow="0" w:lastRow="0" w:firstColumn="0" w:lastColumn="0" w:noHBand="0" w:noVBand="0"/>
      </w:tblPr>
      <w:tblGrid>
        <w:gridCol w:w="1828"/>
        <w:gridCol w:w="1814"/>
        <w:gridCol w:w="1815"/>
        <w:gridCol w:w="1891"/>
      </w:tblGrid>
      <w:tr w:rsidR="00133DD2">
        <w:trPr>
          <w:cantSplit/>
          <w:tblCellSpacing w:w="15" w:type="dxa"/>
          <w:jc w:val="center"/>
        </w:trPr>
        <w:tc>
          <w:tcPr>
            <w:tcW w:w="1224" w:type="pct"/>
            <w:vMerge w:val="restar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Возраст (мес)</w:t>
            </w:r>
          </w:p>
        </w:tc>
        <w:tc>
          <w:tcPr>
            <w:tcW w:w="3715" w:type="pct"/>
            <w:gridSpan w:val="3"/>
            <w:tcBorders>
              <w:top w:val="outset" w:sz="6" w:space="0" w:color="CC6699"/>
              <w:left w:val="outset" w:sz="6" w:space="0" w:color="CC6699"/>
              <w:bottom w:val="outset" w:sz="6" w:space="0" w:color="CC6699"/>
              <w:right w:val="outset" w:sz="6" w:space="0" w:color="CC6699"/>
            </w:tcBorders>
            <w:vAlign w:val="center"/>
          </w:tcPr>
          <w:p w:rsidR="00133DD2" w:rsidRDefault="00133DD2">
            <w:pPr>
              <w:pStyle w:val="a4"/>
              <w:spacing w:line="264" w:lineRule="auto"/>
              <w:jc w:val="center"/>
              <w:rPr>
                <w:b/>
                <w:bCs/>
              </w:rPr>
            </w:pPr>
            <w:r>
              <w:rPr>
                <w:b/>
                <w:bCs/>
                <w:color w:val="800080"/>
                <w:szCs w:val="20"/>
              </w:rPr>
              <w:t>Рост (см)</w:t>
            </w:r>
          </w:p>
        </w:tc>
      </w:tr>
      <w:tr w:rsidR="00133DD2">
        <w:trPr>
          <w:cantSplit/>
          <w:tblCellSpacing w:w="15" w:type="dxa"/>
          <w:jc w:val="center"/>
        </w:trPr>
        <w:tc>
          <w:tcPr>
            <w:tcW w:w="0" w:type="auto"/>
            <w:vMerge/>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rPr>
                <w:b/>
                <w:bCs/>
              </w:rPr>
            </w:pP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50%</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95%</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0</w:t>
            </w:r>
          </w:p>
        </w:tc>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46</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50</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55</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50</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54</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57</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2</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53</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57</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61</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w:t>
            </w:r>
          </w:p>
        </w:tc>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56</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60</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64</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58</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63</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67</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60</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65</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70</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w:t>
            </w:r>
          </w:p>
        </w:tc>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63</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67</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72</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64</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69</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74</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66</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71</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75</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rFonts w:ascii="Arial" w:hAnsi="Arial" w:cs="Arial"/>
                <w:b/>
                <w:bCs/>
                <w:color w:val="800080"/>
                <w:sz w:val="20"/>
                <w:szCs w:val="20"/>
              </w:rPr>
            </w:pP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50%</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95%</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w:t>
            </w:r>
          </w:p>
        </w:tc>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68</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72</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77</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69</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74</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78</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70</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75</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79</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w:t>
            </w:r>
          </w:p>
        </w:tc>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71</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76</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81</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13</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72</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77</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82</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14</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74</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78</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83</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15</w:t>
            </w:r>
          </w:p>
        </w:tc>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75</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79</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85</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16</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76</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80</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86</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17</w:t>
            </w:r>
          </w:p>
        </w:tc>
        <w:tc>
          <w:tcPr>
            <w:tcW w:w="122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77</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81</w:t>
            </w:r>
          </w:p>
        </w:tc>
        <w:tc>
          <w:tcPr>
            <w:tcW w:w="122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87</w:t>
            </w:r>
          </w:p>
        </w:tc>
      </w:tr>
      <w:tr w:rsidR="00133DD2">
        <w:trPr>
          <w:tblCellSpacing w:w="15" w:type="dxa"/>
          <w:jc w:val="center"/>
        </w:trPr>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18</w:t>
            </w:r>
          </w:p>
        </w:tc>
        <w:tc>
          <w:tcPr>
            <w:tcW w:w="122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78</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82</w:t>
            </w:r>
          </w:p>
        </w:tc>
        <w:tc>
          <w:tcPr>
            <w:tcW w:w="122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88</w:t>
            </w:r>
          </w:p>
        </w:tc>
      </w:tr>
    </w:tbl>
    <w:p w:rsidR="00133DD2" w:rsidRDefault="00133DD2">
      <w:pPr>
        <w:spacing w:line="264" w:lineRule="auto"/>
      </w:pPr>
    </w:p>
    <w:p w:rsidR="00133DD2" w:rsidRDefault="00133DD2">
      <w:pPr>
        <w:autoSpaceDE w:val="0"/>
        <w:autoSpaceDN w:val="0"/>
        <w:adjustRightInd w:val="0"/>
        <w:spacing w:line="264" w:lineRule="auto"/>
        <w:ind w:firstLine="851"/>
        <w:jc w:val="both"/>
        <w:rPr>
          <w:sz w:val="26"/>
          <w:szCs w:val="20"/>
        </w:rPr>
      </w:pPr>
      <w:r>
        <w:rPr>
          <w:sz w:val="26"/>
          <w:szCs w:val="20"/>
        </w:rPr>
        <w:t>Ребенок рождается с массой 2800—4000 г. Массу тела ребенка до 6 месяцев можно определить по формуле:</w:t>
      </w:r>
    </w:p>
    <w:p w:rsidR="00133DD2" w:rsidRDefault="00133DD2">
      <w:pPr>
        <w:autoSpaceDE w:val="0"/>
        <w:autoSpaceDN w:val="0"/>
        <w:adjustRightInd w:val="0"/>
        <w:spacing w:line="264" w:lineRule="auto"/>
        <w:ind w:firstLine="851"/>
        <w:jc w:val="both"/>
        <w:rPr>
          <w:sz w:val="26"/>
          <w:szCs w:val="20"/>
        </w:rPr>
      </w:pPr>
      <w:r>
        <w:rPr>
          <w:sz w:val="26"/>
          <w:szCs w:val="20"/>
        </w:rPr>
        <w:t>Мр + 800 х n,</w:t>
      </w:r>
    </w:p>
    <w:p w:rsidR="00133DD2" w:rsidRDefault="00133DD2">
      <w:pPr>
        <w:autoSpaceDE w:val="0"/>
        <w:autoSpaceDN w:val="0"/>
        <w:adjustRightInd w:val="0"/>
        <w:spacing w:line="264" w:lineRule="auto"/>
        <w:ind w:firstLine="851"/>
        <w:jc w:val="both"/>
        <w:rPr>
          <w:sz w:val="26"/>
          <w:szCs w:val="20"/>
        </w:rPr>
      </w:pPr>
      <w:r>
        <w:rPr>
          <w:sz w:val="26"/>
          <w:szCs w:val="20"/>
        </w:rPr>
        <w:t xml:space="preserve">где Мр — масса при рождении, 800 — средняя месячная прибавка, </w:t>
      </w:r>
      <w:r>
        <w:rPr>
          <w:sz w:val="26"/>
          <w:szCs w:val="20"/>
          <w:lang w:val="en-US"/>
        </w:rPr>
        <w:t>n</w:t>
      </w:r>
      <w:r>
        <w:rPr>
          <w:sz w:val="26"/>
          <w:szCs w:val="20"/>
        </w:rPr>
        <w:t xml:space="preserve"> — число месяцев жизни. Для детей второго полугодия:</w:t>
      </w:r>
    </w:p>
    <w:p w:rsidR="00133DD2" w:rsidRDefault="00133DD2">
      <w:pPr>
        <w:autoSpaceDE w:val="0"/>
        <w:autoSpaceDN w:val="0"/>
        <w:adjustRightInd w:val="0"/>
        <w:spacing w:line="264" w:lineRule="auto"/>
        <w:ind w:firstLine="851"/>
        <w:jc w:val="both"/>
        <w:rPr>
          <w:sz w:val="26"/>
          <w:szCs w:val="20"/>
        </w:rPr>
      </w:pPr>
      <w:r>
        <w:rPr>
          <w:sz w:val="26"/>
          <w:szCs w:val="20"/>
        </w:rPr>
        <w:t>Мр + (800 х 6) + 400 (</w:t>
      </w:r>
      <w:r>
        <w:rPr>
          <w:sz w:val="26"/>
          <w:szCs w:val="20"/>
          <w:lang w:val="en-US"/>
        </w:rPr>
        <w:t>n</w:t>
      </w:r>
      <w:r>
        <w:rPr>
          <w:sz w:val="26"/>
          <w:szCs w:val="20"/>
        </w:rPr>
        <w:t xml:space="preserve"> - 6).</w:t>
      </w:r>
    </w:p>
    <w:p w:rsidR="00133DD2" w:rsidRDefault="00133DD2">
      <w:pPr>
        <w:autoSpaceDE w:val="0"/>
        <w:autoSpaceDN w:val="0"/>
        <w:adjustRightInd w:val="0"/>
        <w:spacing w:line="264" w:lineRule="auto"/>
        <w:ind w:firstLine="851"/>
        <w:jc w:val="both"/>
        <w:rPr>
          <w:sz w:val="26"/>
          <w:szCs w:val="20"/>
        </w:rPr>
      </w:pPr>
      <w:r>
        <w:rPr>
          <w:sz w:val="26"/>
          <w:szCs w:val="20"/>
        </w:rPr>
        <w:t>Масса ребенка в 6 месяцев составляет 8200 г; на каж</w:t>
      </w:r>
      <w:r>
        <w:rPr>
          <w:sz w:val="26"/>
          <w:szCs w:val="20"/>
        </w:rPr>
        <w:softHyphen/>
        <w:t>дый недостающий месяц вычитается по 800, на каждый последующий — прибавляется 600 г.</w:t>
      </w:r>
    </w:p>
    <w:p w:rsidR="00133DD2" w:rsidRDefault="00133DD2">
      <w:pPr>
        <w:autoSpaceDE w:val="0"/>
        <w:autoSpaceDN w:val="0"/>
        <w:adjustRightInd w:val="0"/>
        <w:spacing w:line="264" w:lineRule="auto"/>
        <w:ind w:firstLine="851"/>
        <w:jc w:val="both"/>
        <w:rPr>
          <w:sz w:val="26"/>
          <w:szCs w:val="20"/>
        </w:rPr>
      </w:pPr>
      <w:r>
        <w:rPr>
          <w:sz w:val="26"/>
          <w:szCs w:val="20"/>
        </w:rPr>
        <w:t>У детей старше года ориентировочную массу те</w:t>
      </w:r>
      <w:r>
        <w:rPr>
          <w:sz w:val="26"/>
          <w:szCs w:val="20"/>
        </w:rPr>
        <w:softHyphen/>
        <w:t>ла можно определить так: 10,5 + 2</w:t>
      </w:r>
      <w:r>
        <w:rPr>
          <w:sz w:val="26"/>
          <w:szCs w:val="20"/>
          <w:lang w:val="en-US"/>
        </w:rPr>
        <w:t>n</w:t>
      </w:r>
      <w:r>
        <w:rPr>
          <w:sz w:val="26"/>
          <w:szCs w:val="20"/>
        </w:rPr>
        <w:t xml:space="preserve">, где 10,5 кг — масса тела годовалого ребенка, </w:t>
      </w:r>
      <w:r>
        <w:rPr>
          <w:sz w:val="26"/>
          <w:szCs w:val="20"/>
          <w:lang w:val="en-US"/>
        </w:rPr>
        <w:t>n</w:t>
      </w:r>
      <w:r>
        <w:rPr>
          <w:sz w:val="26"/>
          <w:szCs w:val="20"/>
        </w:rPr>
        <w:t xml:space="preserve"> — возраст от 2 до </w:t>
      </w:r>
      <w:r>
        <w:rPr>
          <w:noProof/>
          <w:sz w:val="26"/>
          <w:szCs w:val="20"/>
        </w:rPr>
        <w:t>11</w:t>
      </w:r>
      <w:r>
        <w:rPr>
          <w:sz w:val="26"/>
          <w:szCs w:val="20"/>
        </w:rPr>
        <w:t xml:space="preserve"> лет.</w:t>
      </w:r>
    </w:p>
    <w:p w:rsidR="00133DD2" w:rsidRDefault="00133DD2">
      <w:pPr>
        <w:pStyle w:val="5"/>
        <w:spacing w:line="264" w:lineRule="auto"/>
      </w:pPr>
      <w:r>
        <w:t>Таблица веса, девочки</w:t>
      </w:r>
    </w:p>
    <w:p w:rsidR="00133DD2" w:rsidRDefault="00133DD2">
      <w:pPr>
        <w:pStyle w:val="a4"/>
        <w:spacing w:before="0" w:beforeAutospacing="0" w:after="0" w:afterAutospacing="0" w:line="264" w:lineRule="auto"/>
      </w:pPr>
    </w:p>
    <w:tbl>
      <w:tblPr>
        <w:tblW w:w="4000" w:type="pct"/>
        <w:jc w:val="center"/>
        <w:tblCellSpacing w:w="15" w:type="dxa"/>
        <w:tblBorders>
          <w:top w:val="outset" w:sz="6" w:space="0" w:color="CC6699"/>
          <w:left w:val="outset" w:sz="6" w:space="0" w:color="CC6699"/>
          <w:bottom w:val="outset" w:sz="6" w:space="0" w:color="CC6699"/>
          <w:right w:val="outset" w:sz="6" w:space="0" w:color="CC6699"/>
        </w:tblBorders>
        <w:tblCellMar>
          <w:top w:w="15" w:type="dxa"/>
          <w:left w:w="15" w:type="dxa"/>
          <w:bottom w:w="15" w:type="dxa"/>
          <w:right w:w="15" w:type="dxa"/>
        </w:tblCellMar>
        <w:tblLook w:val="0000" w:firstRow="0" w:lastRow="0" w:firstColumn="0" w:lastColumn="0" w:noHBand="0" w:noVBand="0"/>
      </w:tblPr>
      <w:tblGrid>
        <w:gridCol w:w="1799"/>
        <w:gridCol w:w="1785"/>
        <w:gridCol w:w="1786"/>
        <w:gridCol w:w="1978"/>
      </w:tblGrid>
      <w:tr w:rsidR="00133DD2">
        <w:trPr>
          <w:cantSplit/>
          <w:tblCellSpacing w:w="15" w:type="dxa"/>
          <w:jc w:val="center"/>
        </w:trPr>
        <w:tc>
          <w:tcPr>
            <w:tcW w:w="1203" w:type="pct"/>
            <w:vMerge w:val="restar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Возраст (мес)</w:t>
            </w:r>
          </w:p>
        </w:tc>
        <w:tc>
          <w:tcPr>
            <w:tcW w:w="3736" w:type="pct"/>
            <w:gridSpan w:val="3"/>
            <w:tcBorders>
              <w:top w:val="outset" w:sz="6" w:space="0" w:color="CC6699"/>
              <w:left w:val="outset" w:sz="6" w:space="0" w:color="CC6699"/>
              <w:bottom w:val="outset" w:sz="6" w:space="0" w:color="CC6699"/>
              <w:right w:val="outset" w:sz="6" w:space="0" w:color="CC6699"/>
            </w:tcBorders>
            <w:vAlign w:val="center"/>
          </w:tcPr>
          <w:p w:rsidR="00133DD2" w:rsidRDefault="00133DD2">
            <w:pPr>
              <w:pStyle w:val="a4"/>
              <w:spacing w:line="264" w:lineRule="auto"/>
              <w:jc w:val="center"/>
              <w:rPr>
                <w:b/>
                <w:bCs/>
              </w:rPr>
            </w:pPr>
            <w:r>
              <w:rPr>
                <w:b/>
                <w:bCs/>
                <w:color w:val="800080"/>
                <w:szCs w:val="20"/>
              </w:rPr>
              <w:t>Вес (кг)</w:t>
            </w:r>
          </w:p>
        </w:tc>
      </w:tr>
      <w:tr w:rsidR="00133DD2">
        <w:trPr>
          <w:cantSplit/>
          <w:tblCellSpacing w:w="15" w:type="dxa"/>
          <w:jc w:val="center"/>
        </w:trPr>
        <w:tc>
          <w:tcPr>
            <w:tcW w:w="0" w:type="auto"/>
            <w:vMerge/>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rPr>
                <w:b/>
                <w:bCs/>
              </w:rPr>
            </w:pP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95%</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0</w:t>
            </w:r>
          </w:p>
        </w:tc>
        <w:tc>
          <w:tcPr>
            <w:tcW w:w="120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2.300</w:t>
            </w:r>
          </w:p>
        </w:tc>
        <w:tc>
          <w:tcPr>
            <w:tcW w:w="120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3.150</w:t>
            </w:r>
          </w:p>
        </w:tc>
        <w:tc>
          <w:tcPr>
            <w:tcW w:w="1286"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4.000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3.000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3.900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4.800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2</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3.500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4.700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5.750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w:t>
            </w:r>
          </w:p>
        </w:tc>
        <w:tc>
          <w:tcPr>
            <w:tcW w:w="120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4.000</w:t>
            </w:r>
          </w:p>
        </w:tc>
        <w:tc>
          <w:tcPr>
            <w:tcW w:w="120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5.200</w:t>
            </w:r>
          </w:p>
        </w:tc>
        <w:tc>
          <w:tcPr>
            <w:tcW w:w="1286"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6.550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4.550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5.900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7.150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5.000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6.500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8.000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w:t>
            </w:r>
          </w:p>
        </w:tc>
        <w:tc>
          <w:tcPr>
            <w:tcW w:w="120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5.600</w:t>
            </w:r>
          </w:p>
        </w:tc>
        <w:tc>
          <w:tcPr>
            <w:tcW w:w="120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7.000</w:t>
            </w:r>
          </w:p>
        </w:tc>
        <w:tc>
          <w:tcPr>
            <w:tcW w:w="1286"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8.600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6.000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7.500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9.000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6.450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8.000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9.500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w:t>
            </w:r>
          </w:p>
        </w:tc>
        <w:tc>
          <w:tcPr>
            <w:tcW w:w="120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6.900</w:t>
            </w:r>
          </w:p>
        </w:tc>
        <w:tc>
          <w:tcPr>
            <w:tcW w:w="120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8.450</w:t>
            </w:r>
          </w:p>
        </w:tc>
        <w:tc>
          <w:tcPr>
            <w:tcW w:w="1286"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10.000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7.100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8.800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10.300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7.450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9.100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10.700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w:t>
            </w:r>
          </w:p>
        </w:tc>
        <w:tc>
          <w:tcPr>
            <w:tcW w:w="120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7.750</w:t>
            </w:r>
          </w:p>
        </w:tc>
        <w:tc>
          <w:tcPr>
            <w:tcW w:w="120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9.500</w:t>
            </w:r>
          </w:p>
        </w:tc>
        <w:tc>
          <w:tcPr>
            <w:tcW w:w="1286"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11.050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13</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7.990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9.700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11.300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color w:val="800080"/>
                <w:szCs w:val="20"/>
              </w:rPr>
            </w:pP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95%</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14</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8.100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9.950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11.650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15</w:t>
            </w:r>
          </w:p>
        </w:tc>
        <w:tc>
          <w:tcPr>
            <w:tcW w:w="120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8.250</w:t>
            </w:r>
          </w:p>
        </w:tc>
        <w:tc>
          <w:tcPr>
            <w:tcW w:w="120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10.100</w:t>
            </w:r>
          </w:p>
        </w:tc>
        <w:tc>
          <w:tcPr>
            <w:tcW w:w="1286"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12.000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16</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8.500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10.250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12.150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17</w:t>
            </w:r>
          </w:p>
        </w:tc>
        <w:tc>
          <w:tcPr>
            <w:tcW w:w="1204"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8.700</w:t>
            </w:r>
          </w:p>
        </w:tc>
        <w:tc>
          <w:tcPr>
            <w:tcW w:w="1205"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10.500</w:t>
            </w:r>
          </w:p>
        </w:tc>
        <w:tc>
          <w:tcPr>
            <w:tcW w:w="1286"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12.350</w:t>
            </w:r>
          </w:p>
        </w:tc>
      </w:tr>
      <w:tr w:rsidR="00133DD2">
        <w:trPr>
          <w:tblCellSpacing w:w="15" w:type="dxa"/>
          <w:jc w:val="center"/>
        </w:trPr>
        <w:tc>
          <w:tcPr>
            <w:tcW w:w="120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18</w:t>
            </w:r>
          </w:p>
        </w:tc>
        <w:tc>
          <w:tcPr>
            <w:tcW w:w="1204"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8.800</w:t>
            </w:r>
          </w:p>
        </w:tc>
        <w:tc>
          <w:tcPr>
            <w:tcW w:w="1205"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10.750</w:t>
            </w:r>
          </w:p>
        </w:tc>
        <w:tc>
          <w:tcPr>
            <w:tcW w:w="1286"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12.550</w:t>
            </w:r>
          </w:p>
        </w:tc>
      </w:tr>
    </w:tbl>
    <w:p w:rsidR="00133DD2" w:rsidRDefault="00133DD2">
      <w:pPr>
        <w:autoSpaceDE w:val="0"/>
        <w:autoSpaceDN w:val="0"/>
        <w:adjustRightInd w:val="0"/>
        <w:spacing w:line="264" w:lineRule="auto"/>
        <w:ind w:firstLine="851"/>
        <w:jc w:val="both"/>
        <w:rPr>
          <w:sz w:val="26"/>
          <w:szCs w:val="20"/>
        </w:rPr>
      </w:pPr>
    </w:p>
    <w:p w:rsidR="00133DD2" w:rsidRDefault="00133DD2">
      <w:pPr>
        <w:pStyle w:val="5"/>
        <w:spacing w:line="264" w:lineRule="auto"/>
        <w:rPr>
          <w:szCs w:val="24"/>
        </w:rPr>
      </w:pPr>
      <w:r>
        <w:rPr>
          <w:szCs w:val="24"/>
        </w:rPr>
        <w:t>Таблица веса, мальчики</w:t>
      </w:r>
    </w:p>
    <w:p w:rsidR="00133DD2" w:rsidRDefault="00133DD2">
      <w:pPr>
        <w:autoSpaceDE w:val="0"/>
        <w:autoSpaceDN w:val="0"/>
        <w:adjustRightInd w:val="0"/>
        <w:spacing w:line="264" w:lineRule="auto"/>
        <w:jc w:val="center"/>
        <w:rPr>
          <w:b/>
          <w:bCs/>
          <w:i/>
          <w:iCs/>
          <w:sz w:val="26"/>
          <w:szCs w:val="20"/>
        </w:rPr>
      </w:pPr>
    </w:p>
    <w:tbl>
      <w:tblPr>
        <w:tblW w:w="4000" w:type="pct"/>
        <w:jc w:val="center"/>
        <w:tblCellSpacing w:w="15" w:type="dxa"/>
        <w:tblBorders>
          <w:top w:val="outset" w:sz="6" w:space="0" w:color="CC6699"/>
          <w:left w:val="outset" w:sz="6" w:space="0" w:color="CC6699"/>
          <w:bottom w:val="outset" w:sz="6" w:space="0" w:color="CC6699"/>
          <w:right w:val="outset" w:sz="6" w:space="0" w:color="CC6699"/>
        </w:tblBorders>
        <w:tblCellMar>
          <w:top w:w="15" w:type="dxa"/>
          <w:left w:w="15" w:type="dxa"/>
          <w:bottom w:w="15" w:type="dxa"/>
          <w:right w:w="15" w:type="dxa"/>
        </w:tblCellMar>
        <w:tblLook w:val="0000" w:firstRow="0" w:lastRow="0" w:firstColumn="0" w:lastColumn="0" w:noHBand="0" w:noVBand="0"/>
      </w:tblPr>
      <w:tblGrid>
        <w:gridCol w:w="1844"/>
        <w:gridCol w:w="1829"/>
        <w:gridCol w:w="1830"/>
        <w:gridCol w:w="1845"/>
      </w:tblGrid>
      <w:tr w:rsidR="00133DD2">
        <w:trPr>
          <w:cantSplit/>
          <w:tblCellSpacing w:w="15" w:type="dxa"/>
          <w:jc w:val="center"/>
        </w:trPr>
        <w:tc>
          <w:tcPr>
            <w:tcW w:w="1250" w:type="pct"/>
            <w:vMerge w:val="restar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Возраст (мес)</w:t>
            </w:r>
          </w:p>
        </w:tc>
        <w:tc>
          <w:tcPr>
            <w:tcW w:w="3750" w:type="pct"/>
            <w:gridSpan w:val="3"/>
            <w:tcBorders>
              <w:top w:val="outset" w:sz="6" w:space="0" w:color="CC6699"/>
              <w:left w:val="outset" w:sz="6" w:space="0" w:color="CC6699"/>
              <w:bottom w:val="outset" w:sz="6" w:space="0" w:color="CC6699"/>
              <w:right w:val="outset" w:sz="6" w:space="0" w:color="CC6699"/>
            </w:tcBorders>
            <w:vAlign w:val="center"/>
          </w:tcPr>
          <w:p w:rsidR="00133DD2" w:rsidRDefault="00133DD2">
            <w:pPr>
              <w:pStyle w:val="a4"/>
              <w:spacing w:line="264" w:lineRule="auto"/>
              <w:jc w:val="center"/>
              <w:rPr>
                <w:b/>
                <w:bCs/>
              </w:rPr>
            </w:pPr>
            <w:r>
              <w:rPr>
                <w:b/>
                <w:bCs/>
                <w:color w:val="800080"/>
                <w:szCs w:val="20"/>
              </w:rPr>
              <w:t>Вес (кг)</w:t>
            </w:r>
          </w:p>
        </w:tc>
      </w:tr>
      <w:tr w:rsidR="00133DD2">
        <w:trPr>
          <w:cantSplit/>
          <w:tblCellSpacing w:w="15" w:type="dxa"/>
          <w:jc w:val="center"/>
        </w:trPr>
        <w:tc>
          <w:tcPr>
            <w:tcW w:w="0" w:type="auto"/>
            <w:vMerge/>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rPr>
                <w:b/>
                <w:bCs/>
              </w:rPr>
            </w:pP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95%</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2.500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3.500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4.500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3.000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4.250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5.250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2</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3.800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5.000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6.300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4.350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5.900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7.200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5.000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6.400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8.000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5.600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7.000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8.750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6.000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7.750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9.300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6.550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8.050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10.000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7.000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8.700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10.450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7.400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9.000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11.000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7.750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9.400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11.200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8.000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9.850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11.650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8.300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10.050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12.000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13</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8.500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10.300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12.150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14</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8.800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10.550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12.500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15</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9.000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10.850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12.750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16</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9.150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11.050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13.000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17</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9.250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11.200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13.200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18</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9.500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11.450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13.400</w:t>
            </w:r>
          </w:p>
        </w:tc>
      </w:tr>
    </w:tbl>
    <w:p w:rsidR="00133DD2" w:rsidRDefault="00133DD2">
      <w:pPr>
        <w:spacing w:line="264" w:lineRule="auto"/>
      </w:pPr>
    </w:p>
    <w:p w:rsidR="00133DD2" w:rsidRDefault="00133DD2">
      <w:pPr>
        <w:autoSpaceDE w:val="0"/>
        <w:autoSpaceDN w:val="0"/>
        <w:adjustRightInd w:val="0"/>
        <w:spacing w:line="264" w:lineRule="auto"/>
        <w:ind w:firstLine="851"/>
        <w:jc w:val="both"/>
        <w:rPr>
          <w:sz w:val="26"/>
          <w:szCs w:val="20"/>
        </w:rPr>
      </w:pPr>
      <w:r>
        <w:rPr>
          <w:sz w:val="26"/>
          <w:szCs w:val="20"/>
        </w:rPr>
        <w:t>Окружность грудной клетки у детей раннего воз</w:t>
      </w:r>
      <w:r>
        <w:rPr>
          <w:sz w:val="26"/>
          <w:szCs w:val="20"/>
        </w:rPr>
        <w:softHyphen/>
        <w:t>раста измеряется в положении лежа, у детей старше года — в вертикальном положении. Сантиметровую ленту накладывают сзади под углами лопаток, спере</w:t>
      </w:r>
      <w:r>
        <w:rPr>
          <w:sz w:val="26"/>
          <w:szCs w:val="20"/>
        </w:rPr>
        <w:softHyphen/>
        <w:t>ди — на околососковые кружочки. У девочек-подро</w:t>
      </w:r>
      <w:r>
        <w:rPr>
          <w:sz w:val="26"/>
          <w:szCs w:val="20"/>
        </w:rPr>
        <w:softHyphen/>
        <w:t>стков лента проходит под нижними углами лопаток и под грудными железами. Измерение окружности грудной клетки проводят на высоте вдоха, выдоха и во время дыхательной паузы у детей старшего воз</w:t>
      </w:r>
      <w:r>
        <w:rPr>
          <w:sz w:val="26"/>
          <w:szCs w:val="20"/>
        </w:rPr>
        <w:softHyphen/>
        <w:t>раста, которые могут задержать дыхание. По разно</w:t>
      </w:r>
      <w:r>
        <w:rPr>
          <w:sz w:val="26"/>
          <w:szCs w:val="20"/>
        </w:rPr>
        <w:softHyphen/>
        <w:t>сти окружности грудной клетки во время максималь</w:t>
      </w:r>
      <w:r>
        <w:rPr>
          <w:sz w:val="26"/>
          <w:szCs w:val="20"/>
        </w:rPr>
        <w:softHyphen/>
        <w:t>ного вдоха и выдоха определяют амплитуду экскур</w:t>
      </w:r>
      <w:r>
        <w:rPr>
          <w:sz w:val="26"/>
          <w:szCs w:val="20"/>
        </w:rPr>
        <w:softHyphen/>
        <w:t>сий грудной клетки.</w:t>
      </w:r>
    </w:p>
    <w:p w:rsidR="00133DD2" w:rsidRDefault="00133DD2">
      <w:pPr>
        <w:pStyle w:val="30"/>
        <w:spacing w:line="264" w:lineRule="auto"/>
        <w:rPr>
          <w:szCs w:val="20"/>
        </w:rPr>
      </w:pPr>
      <w:r>
        <w:rPr>
          <w:szCs w:val="20"/>
        </w:rPr>
        <w:t>Окружность грудной клетки при рождении в норме 32—34 см, в 6 месяцев — 45 см. Для ориентировочного определения окружности грудной клетки у детей до 1 го</w:t>
      </w:r>
      <w:r>
        <w:rPr>
          <w:szCs w:val="20"/>
        </w:rPr>
        <w:softHyphen/>
        <w:t>да используется следующий расчет: на каждый недостающий месяц до 6 месяцев надо из 45 вычесть 2 см, на каждый последующий месяц после 6 месяцев приба</w:t>
      </w:r>
      <w:r>
        <w:rPr>
          <w:szCs w:val="20"/>
        </w:rPr>
        <w:softHyphen/>
        <w:t>вить 0,5 см. Например, для определения окружности гру</w:t>
      </w:r>
      <w:r>
        <w:rPr>
          <w:szCs w:val="20"/>
        </w:rPr>
        <w:softHyphen/>
        <w:t>ди 4-месячного ребенка из 45 см вычитаем 2 х 2 см и по</w:t>
      </w:r>
      <w:r>
        <w:rPr>
          <w:szCs w:val="20"/>
        </w:rPr>
        <w:softHyphen/>
        <w:t>лучаем 41 см.</w:t>
      </w:r>
    </w:p>
    <w:p w:rsidR="00133DD2" w:rsidRDefault="00133DD2">
      <w:pPr>
        <w:autoSpaceDE w:val="0"/>
        <w:autoSpaceDN w:val="0"/>
        <w:adjustRightInd w:val="0"/>
        <w:spacing w:before="20" w:line="264" w:lineRule="auto"/>
        <w:ind w:firstLine="851"/>
        <w:jc w:val="both"/>
        <w:rPr>
          <w:sz w:val="26"/>
          <w:szCs w:val="20"/>
        </w:rPr>
      </w:pPr>
      <w:r>
        <w:rPr>
          <w:sz w:val="26"/>
          <w:szCs w:val="20"/>
        </w:rPr>
        <w:t>Окружность груди 8-месячного ребенка равна 45 + (2 х 0,5 см) = 46 см.</w:t>
      </w:r>
    </w:p>
    <w:p w:rsidR="00133DD2" w:rsidRDefault="00133DD2">
      <w:pPr>
        <w:autoSpaceDE w:val="0"/>
        <w:autoSpaceDN w:val="0"/>
        <w:adjustRightInd w:val="0"/>
        <w:spacing w:line="264" w:lineRule="auto"/>
        <w:ind w:firstLine="851"/>
        <w:jc w:val="both"/>
        <w:rPr>
          <w:sz w:val="26"/>
          <w:szCs w:val="20"/>
        </w:rPr>
      </w:pPr>
      <w:r>
        <w:rPr>
          <w:sz w:val="26"/>
          <w:szCs w:val="20"/>
        </w:rPr>
        <w:t xml:space="preserve">Окружность груди для детей до 10 лет определяется по формуле: 63 см — 1,5 см (10 - </w:t>
      </w:r>
      <w:r>
        <w:rPr>
          <w:sz w:val="26"/>
          <w:szCs w:val="20"/>
          <w:lang w:val="en-US"/>
        </w:rPr>
        <w:t>n</w:t>
      </w:r>
      <w:r>
        <w:rPr>
          <w:sz w:val="26"/>
          <w:szCs w:val="20"/>
        </w:rPr>
        <w:t xml:space="preserve">), где 63 см — средняя окружность груди ребенка 10 лет, </w:t>
      </w:r>
      <w:r>
        <w:rPr>
          <w:sz w:val="26"/>
          <w:szCs w:val="20"/>
          <w:lang w:val="en-US"/>
        </w:rPr>
        <w:t>n</w:t>
      </w:r>
      <w:r>
        <w:rPr>
          <w:sz w:val="26"/>
          <w:szCs w:val="20"/>
        </w:rPr>
        <w:t xml:space="preserve"> — число лет. Ок</w:t>
      </w:r>
      <w:r>
        <w:rPr>
          <w:sz w:val="26"/>
          <w:szCs w:val="20"/>
        </w:rPr>
        <w:softHyphen/>
        <w:t>ружность груди в сантиметрах детей старше 10 лет:</w:t>
      </w:r>
    </w:p>
    <w:p w:rsidR="00133DD2" w:rsidRDefault="00133DD2">
      <w:pPr>
        <w:autoSpaceDE w:val="0"/>
        <w:autoSpaceDN w:val="0"/>
        <w:adjustRightInd w:val="0"/>
        <w:spacing w:line="264" w:lineRule="auto"/>
        <w:ind w:firstLine="851"/>
        <w:jc w:val="both"/>
        <w:rPr>
          <w:sz w:val="26"/>
          <w:szCs w:val="20"/>
        </w:rPr>
      </w:pPr>
      <w:r>
        <w:rPr>
          <w:noProof/>
          <w:sz w:val="26"/>
          <w:szCs w:val="20"/>
        </w:rPr>
        <w:t>63 + 3</w:t>
      </w:r>
      <w:r>
        <w:rPr>
          <w:sz w:val="26"/>
          <w:szCs w:val="20"/>
        </w:rPr>
        <w:t xml:space="preserve"> (</w:t>
      </w:r>
      <w:r>
        <w:rPr>
          <w:sz w:val="26"/>
          <w:szCs w:val="20"/>
          <w:lang w:val="en-US"/>
        </w:rPr>
        <w:t>n</w:t>
      </w:r>
      <w:r>
        <w:rPr>
          <w:sz w:val="26"/>
          <w:szCs w:val="20"/>
        </w:rPr>
        <w:t xml:space="preserve"> - 10).</w:t>
      </w:r>
    </w:p>
    <w:p w:rsidR="00133DD2" w:rsidRDefault="00133DD2">
      <w:pPr>
        <w:autoSpaceDE w:val="0"/>
        <w:autoSpaceDN w:val="0"/>
        <w:adjustRightInd w:val="0"/>
        <w:spacing w:line="264" w:lineRule="auto"/>
        <w:ind w:firstLine="851"/>
        <w:jc w:val="both"/>
        <w:rPr>
          <w:sz w:val="26"/>
          <w:szCs w:val="20"/>
        </w:rPr>
      </w:pPr>
      <w:r>
        <w:rPr>
          <w:sz w:val="26"/>
          <w:szCs w:val="20"/>
        </w:rPr>
        <w:t>Пример: окружность груди ребенка 13 лет равна: 63 + 3 (13 - 10) = 72 см.</w:t>
      </w:r>
    </w:p>
    <w:p w:rsidR="00133DD2" w:rsidRDefault="00133DD2">
      <w:pPr>
        <w:autoSpaceDE w:val="0"/>
        <w:autoSpaceDN w:val="0"/>
        <w:adjustRightInd w:val="0"/>
        <w:spacing w:line="264" w:lineRule="auto"/>
        <w:ind w:firstLine="851"/>
        <w:jc w:val="both"/>
        <w:rPr>
          <w:sz w:val="26"/>
          <w:szCs w:val="20"/>
        </w:rPr>
      </w:pPr>
      <w:r>
        <w:rPr>
          <w:sz w:val="26"/>
          <w:szCs w:val="20"/>
        </w:rPr>
        <w:t>Измерение окружности головы проводится с помо</w:t>
      </w:r>
      <w:r>
        <w:rPr>
          <w:sz w:val="26"/>
          <w:szCs w:val="20"/>
        </w:rPr>
        <w:softHyphen/>
        <w:t>щью сантиметровой ленты по максимальному периметру головы. Ленту сзади накладывают на наиболее выдаю</w:t>
      </w:r>
      <w:r>
        <w:rPr>
          <w:sz w:val="26"/>
          <w:szCs w:val="20"/>
        </w:rPr>
        <w:softHyphen/>
        <w:t>щуюся часть затылка, а спереди на надбровные дуги. В целях соблюдения асептики у новорожденных ленту перед употреблением обрабатывают дезинфицирующим раствором, через месяц постоянного употребления ее за</w:t>
      </w:r>
      <w:r>
        <w:rPr>
          <w:sz w:val="26"/>
          <w:szCs w:val="20"/>
        </w:rPr>
        <w:softHyphen/>
        <w:t>меняют новой.</w:t>
      </w:r>
    </w:p>
    <w:p w:rsidR="00133DD2" w:rsidRDefault="00133DD2">
      <w:pPr>
        <w:pStyle w:val="30"/>
        <w:spacing w:line="264" w:lineRule="auto"/>
        <w:rPr>
          <w:szCs w:val="20"/>
        </w:rPr>
      </w:pPr>
      <w:r>
        <w:rPr>
          <w:szCs w:val="20"/>
        </w:rPr>
        <w:t>Окружность головы при рождении составляет 34— 36 см; окружность головы ребенка 6 месяцев равна 43 см. Для детей до 1 года окружность головы опреде</w:t>
      </w:r>
      <w:r>
        <w:rPr>
          <w:szCs w:val="20"/>
        </w:rPr>
        <w:softHyphen/>
        <w:t>ляется так: на каждый недостающий месяц из 43 см надо отнять 1,5 см, на каждый последующий прибавить 0,5 см. Так окружность головы ребенка в 4 месяца равна: 43 см — (1,5 см х 2) = 40 см; в 8 месяцев — 43 + (0,5 х 2) = 44 см. Для определения окружности головы у детей старше года за основу берется окружность головы ребенка 5 лет — 50 см; на каждый недостающий год из 50 вычитают по 1 см, на каждый последующий — прибавляют 0,6 см. Так окружность головы ребенка в 3 года составляет 50 - (1 х 2) = 48 см, а в 7 лет — 50 + (2 х 0,6) =51,2 см.</w:t>
      </w:r>
    </w:p>
    <w:p w:rsidR="00133DD2" w:rsidRDefault="00133DD2">
      <w:pPr>
        <w:pStyle w:val="a4"/>
        <w:spacing w:line="264" w:lineRule="auto"/>
        <w:ind w:right="200"/>
        <w:jc w:val="center"/>
        <w:rPr>
          <w:b/>
          <w:bCs/>
          <w:i/>
          <w:iCs/>
          <w:sz w:val="26"/>
        </w:rPr>
      </w:pPr>
      <w:r>
        <w:rPr>
          <w:b/>
          <w:bCs/>
          <w:i/>
          <w:iCs/>
          <w:sz w:val="26"/>
        </w:rPr>
        <w:t>Таблица окружности головы</w:t>
      </w:r>
    </w:p>
    <w:tbl>
      <w:tblPr>
        <w:tblW w:w="4750" w:type="pct"/>
        <w:jc w:val="center"/>
        <w:tblCellSpacing w:w="0" w:type="dxa"/>
        <w:tblCellMar>
          <w:left w:w="0" w:type="dxa"/>
          <w:right w:w="0" w:type="dxa"/>
        </w:tblCellMar>
        <w:tblLook w:val="0000" w:firstRow="0" w:lastRow="0" w:firstColumn="0" w:lastColumn="0" w:noHBand="0" w:noVBand="0"/>
      </w:tblPr>
      <w:tblGrid>
        <w:gridCol w:w="8640"/>
      </w:tblGrid>
      <w:tr w:rsidR="00133DD2">
        <w:trPr>
          <w:tblCellSpacing w:w="0" w:type="dxa"/>
          <w:jc w:val="center"/>
        </w:trPr>
        <w:tc>
          <w:tcPr>
            <w:tcW w:w="5000" w:type="pct"/>
            <w:vAlign w:val="center"/>
          </w:tcPr>
          <w:tbl>
            <w:tblPr>
              <w:tblW w:w="4000" w:type="pct"/>
              <w:jc w:val="center"/>
              <w:tblCellSpacing w:w="15" w:type="dxa"/>
              <w:tblBorders>
                <w:top w:val="outset" w:sz="6" w:space="0" w:color="CC6699"/>
                <w:left w:val="outset" w:sz="6" w:space="0" w:color="CC6699"/>
                <w:bottom w:val="outset" w:sz="6" w:space="0" w:color="CC6699"/>
                <w:right w:val="outset" w:sz="6" w:space="0" w:color="CC6699"/>
              </w:tblBorders>
              <w:tblCellMar>
                <w:top w:w="15" w:type="dxa"/>
                <w:left w:w="15" w:type="dxa"/>
                <w:bottom w:w="15" w:type="dxa"/>
                <w:right w:w="15" w:type="dxa"/>
              </w:tblCellMar>
              <w:tblLook w:val="0000" w:firstRow="0" w:lastRow="0" w:firstColumn="0" w:lastColumn="0" w:noHBand="0" w:noVBand="0"/>
            </w:tblPr>
            <w:tblGrid>
              <w:gridCol w:w="1712"/>
              <w:gridCol w:w="1697"/>
              <w:gridCol w:w="1697"/>
              <w:gridCol w:w="1769"/>
            </w:tblGrid>
            <w:tr w:rsidR="00133DD2">
              <w:trPr>
                <w:cantSplit/>
                <w:tblCellSpacing w:w="15" w:type="dxa"/>
                <w:jc w:val="center"/>
              </w:trPr>
              <w:tc>
                <w:tcPr>
                  <w:tcW w:w="1223" w:type="pct"/>
                  <w:vMerge w:val="restar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Возраст (мес)</w:t>
                  </w:r>
                </w:p>
              </w:tc>
              <w:tc>
                <w:tcPr>
                  <w:tcW w:w="3711" w:type="pct"/>
                  <w:gridSpan w:val="3"/>
                  <w:tcBorders>
                    <w:top w:val="outset" w:sz="6" w:space="0" w:color="CC6699"/>
                    <w:left w:val="outset" w:sz="6" w:space="0" w:color="CC6699"/>
                    <w:bottom w:val="outset" w:sz="6" w:space="0" w:color="CC6699"/>
                    <w:right w:val="outset" w:sz="6" w:space="0" w:color="CC6699"/>
                  </w:tcBorders>
                  <w:vAlign w:val="center"/>
                </w:tcPr>
                <w:p w:rsidR="00133DD2" w:rsidRDefault="00133DD2">
                  <w:pPr>
                    <w:pStyle w:val="a4"/>
                    <w:spacing w:line="264" w:lineRule="auto"/>
                    <w:jc w:val="center"/>
                    <w:rPr>
                      <w:b/>
                      <w:bCs/>
                    </w:rPr>
                  </w:pPr>
                  <w:r>
                    <w:rPr>
                      <w:b/>
                      <w:bCs/>
                      <w:color w:val="800080"/>
                      <w:szCs w:val="20"/>
                    </w:rPr>
                    <w:t>Мальчики (см)</w:t>
                  </w:r>
                </w:p>
              </w:tc>
            </w:tr>
            <w:tr w:rsidR="00133DD2">
              <w:trPr>
                <w:cantSplit/>
                <w:tblCellSpacing w:w="15" w:type="dxa"/>
                <w:jc w:val="center"/>
              </w:trPr>
              <w:tc>
                <w:tcPr>
                  <w:tcW w:w="0" w:type="auto"/>
                  <w:vMerge/>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rPr>
                      <w:b/>
                      <w:bCs/>
                    </w:rPr>
                  </w:pP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2%</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98%</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0</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32,0</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34,0</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37,0</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34,5</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37,0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40,0</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2</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36,8</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39,0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42,0</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38,0</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41,0</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43,5</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39,0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42,0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44,6</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40,0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43,0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45,6</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41,0</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44,0</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46,6</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42,0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44,8</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47,3</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rFonts w:ascii="Arial" w:hAnsi="Arial" w:cs="Arial"/>
                      <w:color w:val="800080"/>
                      <w:sz w:val="20"/>
                      <w:szCs w:val="20"/>
                    </w:rPr>
                  </w:pP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2%</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98%</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42,7</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45,4</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48,0</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43,3</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46,0</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48,6</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43,9</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46,5</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49,1</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44,3</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47,0</w:t>
                  </w:r>
                </w:p>
              </w:tc>
              <w:tc>
                <w:tcPr>
                  <w:tcW w:w="1223"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49,5</w:t>
                  </w:r>
                </w:p>
              </w:tc>
            </w:tr>
            <w:tr w:rsidR="00133DD2">
              <w:trPr>
                <w:tblCellSpacing w:w="15" w:type="dxa"/>
                <w:jc w:val="center"/>
              </w:trPr>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44,7</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47,3</w:t>
                  </w:r>
                </w:p>
              </w:tc>
              <w:tc>
                <w:tcPr>
                  <w:tcW w:w="1223"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49,9</w:t>
                  </w:r>
                </w:p>
              </w:tc>
            </w:tr>
          </w:tbl>
          <w:p w:rsidR="00133DD2" w:rsidRDefault="00133DD2">
            <w:pPr>
              <w:spacing w:line="264" w:lineRule="auto"/>
            </w:pPr>
          </w:p>
          <w:p w:rsidR="00133DD2" w:rsidRDefault="00133DD2">
            <w:pPr>
              <w:pStyle w:val="a4"/>
              <w:spacing w:line="264" w:lineRule="auto"/>
            </w:pPr>
            <w:r>
              <w:t> </w:t>
            </w:r>
          </w:p>
          <w:tbl>
            <w:tblPr>
              <w:tblW w:w="4000" w:type="pct"/>
              <w:jc w:val="center"/>
              <w:tblCellSpacing w:w="15" w:type="dxa"/>
              <w:tblBorders>
                <w:top w:val="outset" w:sz="6" w:space="0" w:color="CC6699"/>
                <w:left w:val="outset" w:sz="6" w:space="0" w:color="CC6699"/>
                <w:bottom w:val="outset" w:sz="6" w:space="0" w:color="CC6699"/>
                <w:right w:val="outset" w:sz="6" w:space="0" w:color="CC6699"/>
              </w:tblBorders>
              <w:tblCellMar>
                <w:top w:w="15" w:type="dxa"/>
                <w:left w:w="15" w:type="dxa"/>
                <w:bottom w:w="15" w:type="dxa"/>
                <w:right w:w="15" w:type="dxa"/>
              </w:tblCellMar>
              <w:tblLook w:val="0000" w:firstRow="0" w:lastRow="0" w:firstColumn="0" w:lastColumn="0" w:noHBand="0" w:noVBand="0"/>
            </w:tblPr>
            <w:tblGrid>
              <w:gridCol w:w="1727"/>
              <w:gridCol w:w="1711"/>
              <w:gridCol w:w="1711"/>
              <w:gridCol w:w="1726"/>
            </w:tblGrid>
            <w:tr w:rsidR="00133DD2">
              <w:trPr>
                <w:cantSplit/>
                <w:tblCellSpacing w:w="15" w:type="dxa"/>
                <w:jc w:val="center"/>
              </w:trPr>
              <w:tc>
                <w:tcPr>
                  <w:tcW w:w="1250" w:type="pct"/>
                  <w:vMerge w:val="restar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Возраст (мес)</w:t>
                  </w:r>
                </w:p>
              </w:tc>
              <w:tc>
                <w:tcPr>
                  <w:tcW w:w="3750" w:type="pct"/>
                  <w:gridSpan w:val="3"/>
                  <w:tcBorders>
                    <w:top w:val="outset" w:sz="6" w:space="0" w:color="CC6699"/>
                    <w:left w:val="outset" w:sz="6" w:space="0" w:color="CC6699"/>
                    <w:bottom w:val="outset" w:sz="6" w:space="0" w:color="CC6699"/>
                    <w:right w:val="outset" w:sz="6" w:space="0" w:color="CC6699"/>
                  </w:tcBorders>
                  <w:vAlign w:val="center"/>
                </w:tcPr>
                <w:p w:rsidR="00133DD2" w:rsidRDefault="00133DD2">
                  <w:pPr>
                    <w:pStyle w:val="a4"/>
                    <w:spacing w:line="264" w:lineRule="auto"/>
                    <w:jc w:val="center"/>
                    <w:rPr>
                      <w:b/>
                      <w:bCs/>
                    </w:rPr>
                  </w:pPr>
                  <w:r>
                    <w:rPr>
                      <w:b/>
                      <w:bCs/>
                      <w:color w:val="800080"/>
                      <w:szCs w:val="20"/>
                    </w:rPr>
                    <w:t xml:space="preserve">Девочки (см) </w:t>
                  </w:r>
                </w:p>
              </w:tc>
            </w:tr>
            <w:tr w:rsidR="00133DD2">
              <w:trPr>
                <w:cantSplit/>
                <w:tblCellSpacing w:w="15" w:type="dxa"/>
                <w:jc w:val="center"/>
              </w:trPr>
              <w:tc>
                <w:tcPr>
                  <w:tcW w:w="0" w:type="auto"/>
                  <w:vMerge/>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rPr>
                      <w:b/>
                      <w:bCs/>
                    </w:rPr>
                  </w:pP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2%</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rPr>
                      <w:b/>
                      <w:bCs/>
                    </w:rPr>
                  </w:pPr>
                  <w:r>
                    <w:rPr>
                      <w:b/>
                      <w:bCs/>
                      <w:color w:val="800080"/>
                      <w:szCs w:val="20"/>
                    </w:rPr>
                    <w:t>98%</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31,0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34,0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36,2</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33,0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36,0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38,2</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2</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35,0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37,5</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40,0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37,0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39,0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41,5</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38,0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40,5</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43,0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5</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39,0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41,8</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44,4</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6</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40,0</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42,8</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45,2</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7</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40,8</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43,5</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46,0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8</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41,3</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44,0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46,8</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9</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41,8</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44,5</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47,2</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42,3</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45,0</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47,6</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11</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 42,8</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45,4</w:t>
                  </w:r>
                </w:p>
              </w:tc>
              <w:tc>
                <w:tcPr>
                  <w:tcW w:w="1250" w:type="pct"/>
                  <w:tcBorders>
                    <w:top w:val="outset" w:sz="6" w:space="0" w:color="CC6699"/>
                    <w:left w:val="outset" w:sz="6" w:space="0" w:color="CC6699"/>
                    <w:bottom w:val="outset" w:sz="6" w:space="0" w:color="CC6699"/>
                    <w:right w:val="outset" w:sz="6" w:space="0" w:color="CC6699"/>
                  </w:tcBorders>
                  <w:vAlign w:val="center"/>
                </w:tcPr>
                <w:p w:rsidR="00133DD2" w:rsidRDefault="00133DD2">
                  <w:pPr>
                    <w:spacing w:line="264" w:lineRule="auto"/>
                    <w:jc w:val="center"/>
                  </w:pPr>
                  <w:r>
                    <w:rPr>
                      <w:rFonts w:ascii="Arial" w:hAnsi="Arial" w:cs="Arial"/>
                      <w:color w:val="800080"/>
                      <w:sz w:val="20"/>
                      <w:szCs w:val="20"/>
                    </w:rPr>
                    <w:t>48,0</w:t>
                  </w:r>
                </w:p>
              </w:tc>
            </w:tr>
            <w:tr w:rsidR="00133DD2">
              <w:trPr>
                <w:tblCellSpacing w:w="15" w:type="dxa"/>
                <w:jc w:val="center"/>
              </w:trPr>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12</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 43,1</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45,8</w:t>
                  </w:r>
                </w:p>
              </w:tc>
              <w:tc>
                <w:tcPr>
                  <w:tcW w:w="1250" w:type="pct"/>
                  <w:tcBorders>
                    <w:top w:val="outset" w:sz="6" w:space="0" w:color="CC6699"/>
                    <w:left w:val="outset" w:sz="6" w:space="0" w:color="CC6699"/>
                    <w:bottom w:val="outset" w:sz="6" w:space="0" w:color="CC6699"/>
                    <w:right w:val="outset" w:sz="6" w:space="0" w:color="CC6699"/>
                  </w:tcBorders>
                  <w:shd w:val="clear" w:color="auto" w:fill="C0C0C0"/>
                  <w:vAlign w:val="center"/>
                </w:tcPr>
                <w:p w:rsidR="00133DD2" w:rsidRDefault="00133DD2">
                  <w:pPr>
                    <w:spacing w:line="264" w:lineRule="auto"/>
                    <w:jc w:val="center"/>
                  </w:pPr>
                  <w:r>
                    <w:rPr>
                      <w:rFonts w:ascii="Arial" w:hAnsi="Arial" w:cs="Arial"/>
                      <w:b/>
                      <w:bCs/>
                      <w:color w:val="800080"/>
                      <w:sz w:val="20"/>
                      <w:szCs w:val="20"/>
                    </w:rPr>
                    <w:t>48,3</w:t>
                  </w:r>
                </w:p>
              </w:tc>
            </w:tr>
          </w:tbl>
          <w:p w:rsidR="00133DD2" w:rsidRDefault="00133DD2">
            <w:pPr>
              <w:spacing w:line="264" w:lineRule="auto"/>
              <w:rPr>
                <w:rFonts w:ascii="Arial" w:hAnsi="Arial" w:cs="Arial"/>
                <w:sz w:val="20"/>
                <w:szCs w:val="20"/>
              </w:rPr>
            </w:pPr>
          </w:p>
        </w:tc>
      </w:tr>
    </w:tbl>
    <w:p w:rsidR="00133DD2" w:rsidRDefault="00133DD2">
      <w:pPr>
        <w:pStyle w:val="1"/>
        <w:spacing w:before="0" w:line="264" w:lineRule="auto"/>
        <w:ind w:firstLine="0"/>
        <w:jc w:val="center"/>
        <w:rPr>
          <w:szCs w:val="16"/>
        </w:rPr>
      </w:pPr>
    </w:p>
    <w:p w:rsidR="00133DD2" w:rsidRDefault="00133DD2">
      <w:pPr>
        <w:pStyle w:val="6"/>
      </w:pPr>
      <w:r>
        <w:t>Предполагаемые нормы  физического развития</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noProof/>
          <w:sz w:val="26"/>
          <w:szCs w:val="18"/>
          <w:u w:val="single"/>
        </w:rPr>
        <w:t>1-й</w:t>
      </w:r>
      <w:r>
        <w:rPr>
          <w:i/>
          <w:iCs/>
          <w:sz w:val="26"/>
          <w:szCs w:val="18"/>
          <w:u w:val="single"/>
        </w:rPr>
        <w:t xml:space="preserve"> месяц</w:t>
      </w:r>
      <w:r>
        <w:rPr>
          <w:sz w:val="26"/>
          <w:szCs w:val="18"/>
        </w:rPr>
        <w:t xml:space="preserve"> — прибавка массы тела к концу ме</w:t>
      </w:r>
      <w:r>
        <w:rPr>
          <w:sz w:val="26"/>
          <w:szCs w:val="18"/>
        </w:rPr>
        <w:softHyphen/>
        <w:t>сяца в среднем на</w:t>
      </w:r>
      <w:r>
        <w:rPr>
          <w:b/>
          <w:bCs/>
          <w:sz w:val="26"/>
          <w:szCs w:val="18"/>
        </w:rPr>
        <w:t xml:space="preserve"> </w:t>
      </w:r>
      <w:r>
        <w:rPr>
          <w:sz w:val="26"/>
          <w:szCs w:val="18"/>
        </w:rPr>
        <w:t>600 г, увеличе</w:t>
      </w:r>
      <w:r>
        <w:rPr>
          <w:sz w:val="26"/>
          <w:szCs w:val="18"/>
        </w:rPr>
        <w:softHyphen/>
        <w:t>ние длины тела на 3-х см, увели</w:t>
      </w:r>
      <w:r>
        <w:rPr>
          <w:sz w:val="26"/>
          <w:szCs w:val="18"/>
        </w:rPr>
        <w:softHyphen/>
        <w:t>чение окружности головы на 1— 1,5 см.</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noProof/>
          <w:sz w:val="26"/>
          <w:szCs w:val="18"/>
          <w:u w:val="single"/>
        </w:rPr>
        <w:t>2-й</w:t>
      </w:r>
      <w:r>
        <w:rPr>
          <w:i/>
          <w:iCs/>
          <w:sz w:val="26"/>
          <w:szCs w:val="18"/>
          <w:u w:val="single"/>
        </w:rPr>
        <w:t xml:space="preserve"> месяц</w:t>
      </w:r>
      <w:r>
        <w:rPr>
          <w:sz w:val="26"/>
          <w:szCs w:val="18"/>
        </w:rPr>
        <w:t xml:space="preserve"> — прибавка массы тела в среднем на 800 г, увеличение длины тела на 3 см, окружности головы — на 1,5 см.</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noProof/>
          <w:sz w:val="26"/>
          <w:szCs w:val="18"/>
          <w:u w:val="single"/>
        </w:rPr>
        <w:t>3-й</w:t>
      </w:r>
      <w:r>
        <w:rPr>
          <w:i/>
          <w:iCs/>
          <w:sz w:val="26"/>
          <w:szCs w:val="18"/>
          <w:u w:val="single"/>
        </w:rPr>
        <w:t xml:space="preserve"> месяц</w:t>
      </w:r>
      <w:r>
        <w:rPr>
          <w:sz w:val="26"/>
          <w:szCs w:val="18"/>
        </w:rPr>
        <w:t xml:space="preserve"> — прибавка массы тела в среднем на  800 г, увеличение длины тела на 2,5 см, окружности головы — на 1,5 см.</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noProof/>
          <w:sz w:val="26"/>
          <w:szCs w:val="18"/>
          <w:u w:val="single"/>
        </w:rPr>
        <w:t xml:space="preserve">4 – </w:t>
      </w:r>
      <w:r>
        <w:rPr>
          <w:i/>
          <w:iCs/>
          <w:sz w:val="26"/>
          <w:szCs w:val="18"/>
          <w:u w:val="single"/>
        </w:rPr>
        <w:t>5-й месяц</w:t>
      </w:r>
      <w:r>
        <w:rPr>
          <w:sz w:val="26"/>
          <w:szCs w:val="18"/>
        </w:rPr>
        <w:t xml:space="preserve"> — интенсивность прибавки массы тела снижается. Прибавка длины примерно до 9-го месяца — 2 см. Окружность головы — 39,5—40,5  см, а грудной клетки — 40—41 см.</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sz w:val="26"/>
          <w:szCs w:val="18"/>
          <w:u w:val="single"/>
        </w:rPr>
        <w:t>6-й месяц</w:t>
      </w:r>
      <w:r>
        <w:rPr>
          <w:sz w:val="26"/>
          <w:szCs w:val="18"/>
        </w:rPr>
        <w:t xml:space="preserve"> — масса тела вдвое больше первона</w:t>
      </w:r>
      <w:r>
        <w:rPr>
          <w:sz w:val="26"/>
          <w:szCs w:val="18"/>
        </w:rPr>
        <w:softHyphen/>
        <w:t>чальной. Вырос он в общей слож</w:t>
      </w:r>
      <w:r>
        <w:rPr>
          <w:sz w:val="26"/>
          <w:szCs w:val="18"/>
        </w:rPr>
        <w:softHyphen/>
        <w:t>ности на 14—17 см.</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sz w:val="26"/>
          <w:szCs w:val="18"/>
          <w:u w:val="single"/>
        </w:rPr>
        <w:t>7-й месяц</w:t>
      </w:r>
      <w:r>
        <w:rPr>
          <w:sz w:val="26"/>
          <w:szCs w:val="18"/>
        </w:rPr>
        <w:t xml:space="preserve"> — прорезался первый зуб!</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sz w:val="26"/>
          <w:szCs w:val="18"/>
          <w:u w:val="single"/>
        </w:rPr>
        <w:t>8-й месяц</w:t>
      </w:r>
      <w:r>
        <w:rPr>
          <w:sz w:val="26"/>
          <w:szCs w:val="18"/>
        </w:rPr>
        <w:t xml:space="preserve"> — страх перед незнакомыми людьми. И это тоже достижение, так как он теперь хорошо знает свое близ</w:t>
      </w:r>
      <w:r>
        <w:rPr>
          <w:sz w:val="26"/>
          <w:szCs w:val="18"/>
        </w:rPr>
        <w:softHyphen/>
        <w:t>кое окружение — свою семью.</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sz w:val="26"/>
          <w:szCs w:val="18"/>
          <w:u w:val="single"/>
        </w:rPr>
        <w:t>9-й месяц</w:t>
      </w:r>
      <w:r>
        <w:rPr>
          <w:sz w:val="26"/>
          <w:szCs w:val="18"/>
        </w:rPr>
        <w:t xml:space="preserve"> — интенсивное развитие тонких дви</w:t>
      </w:r>
      <w:r>
        <w:rPr>
          <w:sz w:val="26"/>
          <w:szCs w:val="18"/>
        </w:rPr>
        <w:softHyphen/>
        <w:t>жений кисти. Осваивает указую</w:t>
      </w:r>
      <w:r>
        <w:rPr>
          <w:sz w:val="26"/>
          <w:szCs w:val="18"/>
        </w:rPr>
        <w:softHyphen/>
        <w:t>щий жест.</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sz w:val="26"/>
          <w:szCs w:val="18"/>
          <w:u w:val="single"/>
        </w:rPr>
        <w:t>10-й месяц</w:t>
      </w:r>
      <w:r>
        <w:rPr>
          <w:sz w:val="26"/>
          <w:szCs w:val="18"/>
        </w:rPr>
        <w:t xml:space="preserve"> — прибавка массы тела — 450 г, уве</w:t>
      </w:r>
      <w:r>
        <w:rPr>
          <w:sz w:val="26"/>
          <w:szCs w:val="18"/>
        </w:rPr>
        <w:softHyphen/>
        <w:t>личение длины тела на 1,5 см.</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sz w:val="26"/>
          <w:szCs w:val="18"/>
          <w:u w:val="single"/>
        </w:rPr>
        <w:t>11-й месяц</w:t>
      </w:r>
      <w:r>
        <w:rPr>
          <w:sz w:val="26"/>
          <w:szCs w:val="18"/>
        </w:rPr>
        <w:t xml:space="preserve"> — прибавка массы тела — 400 г, увеличение длины тела на 1,5 см.</w:t>
      </w:r>
    </w:p>
    <w:p w:rsidR="00133DD2" w:rsidRDefault="00133DD2">
      <w:pPr>
        <w:numPr>
          <w:ilvl w:val="0"/>
          <w:numId w:val="4"/>
        </w:numPr>
        <w:tabs>
          <w:tab w:val="clear" w:pos="1571"/>
          <w:tab w:val="num" w:pos="1122"/>
        </w:tabs>
        <w:autoSpaceDE w:val="0"/>
        <w:autoSpaceDN w:val="0"/>
        <w:adjustRightInd w:val="0"/>
        <w:spacing w:line="264" w:lineRule="auto"/>
        <w:ind w:left="1122"/>
        <w:jc w:val="both"/>
        <w:rPr>
          <w:sz w:val="26"/>
          <w:szCs w:val="18"/>
        </w:rPr>
      </w:pPr>
      <w:r>
        <w:rPr>
          <w:i/>
          <w:iCs/>
          <w:sz w:val="26"/>
          <w:szCs w:val="18"/>
          <w:u w:val="single"/>
        </w:rPr>
        <w:t>12-й месяц</w:t>
      </w:r>
      <w:r>
        <w:rPr>
          <w:sz w:val="26"/>
          <w:szCs w:val="18"/>
        </w:rPr>
        <w:t xml:space="preserve"> — первоначальная (при рождении) масса тела утраивается, общая при</w:t>
      </w:r>
      <w:r>
        <w:rPr>
          <w:sz w:val="26"/>
          <w:szCs w:val="18"/>
        </w:rPr>
        <w:softHyphen/>
        <w:t>бавка длины тела (от рожде</w:t>
      </w:r>
      <w:r>
        <w:rPr>
          <w:sz w:val="26"/>
          <w:szCs w:val="18"/>
        </w:rPr>
        <w:softHyphen/>
        <w:t>ния) — 25 см. Встал на ноги, заго</w:t>
      </w:r>
      <w:r>
        <w:rPr>
          <w:sz w:val="26"/>
          <w:szCs w:val="18"/>
        </w:rPr>
        <w:softHyphen/>
        <w:t xml:space="preserve">ворил.                 </w:t>
      </w:r>
    </w:p>
    <w:p w:rsidR="00133DD2" w:rsidRDefault="00133DD2">
      <w:pPr>
        <w:pStyle w:val="1"/>
        <w:spacing w:before="0" w:line="264" w:lineRule="auto"/>
        <w:ind w:firstLine="0"/>
        <w:jc w:val="center"/>
        <w:rPr>
          <w:szCs w:val="16"/>
        </w:rPr>
      </w:pPr>
    </w:p>
    <w:p w:rsidR="00133DD2" w:rsidRDefault="00133DD2">
      <w:pPr>
        <w:pStyle w:val="1"/>
        <w:spacing w:before="0" w:line="264" w:lineRule="auto"/>
        <w:ind w:firstLine="0"/>
        <w:jc w:val="center"/>
        <w:rPr>
          <w:szCs w:val="16"/>
        </w:rPr>
      </w:pPr>
      <w:r>
        <w:rPr>
          <w:szCs w:val="16"/>
        </w:rPr>
        <w:t>СТРУКТУРА ПАТРОНАЖА</w:t>
      </w:r>
    </w:p>
    <w:p w:rsidR="00133DD2" w:rsidRDefault="00133DD2">
      <w:pPr>
        <w:autoSpaceDE w:val="0"/>
        <w:autoSpaceDN w:val="0"/>
        <w:adjustRightInd w:val="0"/>
        <w:spacing w:line="264" w:lineRule="auto"/>
        <w:ind w:firstLine="851"/>
        <w:jc w:val="both"/>
        <w:rPr>
          <w:sz w:val="26"/>
          <w:szCs w:val="16"/>
        </w:rPr>
      </w:pPr>
    </w:p>
    <w:p w:rsidR="00133DD2" w:rsidRDefault="00133DD2">
      <w:pPr>
        <w:autoSpaceDE w:val="0"/>
        <w:autoSpaceDN w:val="0"/>
        <w:adjustRightInd w:val="0"/>
        <w:spacing w:line="264" w:lineRule="auto"/>
        <w:ind w:firstLine="851"/>
        <w:jc w:val="both"/>
        <w:rPr>
          <w:sz w:val="26"/>
          <w:szCs w:val="16"/>
        </w:rPr>
      </w:pPr>
      <w:r>
        <w:rPr>
          <w:sz w:val="26"/>
          <w:szCs w:val="16"/>
        </w:rPr>
        <w:t xml:space="preserve">Старшая медицинская сестра детской поликлиники, получив сведения о выписке младенца из роддома, в тот же день заносит данные в журнал регистрации новорожденных; она заполняет историю развития новорожденного, вклеивает в нее вкладыши дородового патронажа, передает историю развития в регистратуру или непосредственно участковой медицинской сестре. </w:t>
      </w:r>
      <w:r>
        <w:rPr>
          <w:b/>
          <w:bCs/>
          <w:sz w:val="26"/>
          <w:szCs w:val="16"/>
        </w:rPr>
        <w:t>Первый патронаж</w:t>
      </w:r>
      <w:r>
        <w:rPr>
          <w:sz w:val="26"/>
          <w:szCs w:val="16"/>
        </w:rPr>
        <w:t xml:space="preserve"> к новорожденному медицинская сестра осу</w:t>
      </w:r>
      <w:r>
        <w:rPr>
          <w:sz w:val="26"/>
          <w:szCs w:val="16"/>
        </w:rPr>
        <w:softHyphen/>
        <w:t>ществляет в первый-второй день после выписки его из родиль</w:t>
      </w:r>
      <w:r>
        <w:rPr>
          <w:sz w:val="26"/>
          <w:szCs w:val="16"/>
        </w:rPr>
        <w:softHyphen/>
        <w:t>ного дома. Патронаж, как правило, осуществляется вместе с участковым врачом-педиатром. Обращают внимание на гигиени</w:t>
      </w:r>
      <w:r>
        <w:rPr>
          <w:sz w:val="26"/>
          <w:szCs w:val="16"/>
        </w:rPr>
        <w:softHyphen/>
        <w:t>ческие условия содержания ребенка, чистоту в комнате, пра</w:t>
      </w:r>
      <w:r>
        <w:rPr>
          <w:sz w:val="26"/>
          <w:szCs w:val="16"/>
        </w:rPr>
        <w:softHyphen/>
        <w:t>вильную расстановку мебели и правильное определение места для кроватки новорожденного в комнате. Медицинская сестра следит за тем, как родители пеленают ребенка, кормят его, об</w:t>
      </w:r>
      <w:r>
        <w:rPr>
          <w:sz w:val="26"/>
          <w:szCs w:val="16"/>
        </w:rPr>
        <w:softHyphen/>
        <w:t>рабатывают глаза и складки кожи, есть ли для этого все необходимое. Медицинская сестра должна участвовать в первом купании младенца — наиболее сложной процедуре для молодой матери в первые дни пребывания ребенка дома. Необходимо проверить, правильно ли родители производят контрольное взве</w:t>
      </w:r>
      <w:r>
        <w:rPr>
          <w:sz w:val="26"/>
          <w:szCs w:val="16"/>
        </w:rPr>
        <w:softHyphen/>
        <w:t>шивание ребенка в домашних условиях. Особое внимание об</w:t>
      </w:r>
      <w:r>
        <w:rPr>
          <w:sz w:val="26"/>
          <w:szCs w:val="16"/>
        </w:rPr>
        <w:softHyphen/>
        <w:t>ращают на состояние пупочной области, обработку пуповинного остатка.</w:t>
      </w:r>
    </w:p>
    <w:p w:rsidR="00133DD2" w:rsidRDefault="00133DD2">
      <w:pPr>
        <w:autoSpaceDE w:val="0"/>
        <w:autoSpaceDN w:val="0"/>
        <w:adjustRightInd w:val="0"/>
        <w:spacing w:line="264" w:lineRule="auto"/>
        <w:ind w:firstLine="851"/>
        <w:jc w:val="both"/>
        <w:rPr>
          <w:sz w:val="26"/>
          <w:szCs w:val="16"/>
        </w:rPr>
      </w:pPr>
      <w:r>
        <w:rPr>
          <w:sz w:val="26"/>
          <w:szCs w:val="16"/>
        </w:rPr>
        <w:t xml:space="preserve">В течение первого месяца </w:t>
      </w:r>
      <w:r>
        <w:rPr>
          <w:b/>
          <w:bCs/>
          <w:sz w:val="26"/>
          <w:szCs w:val="16"/>
        </w:rPr>
        <w:t>патронаж проводят один раз в неделю</w:t>
      </w:r>
      <w:r>
        <w:rPr>
          <w:sz w:val="26"/>
          <w:szCs w:val="16"/>
        </w:rPr>
        <w:t>, если нет специальной нужды для более частых посе</w:t>
      </w:r>
      <w:r>
        <w:rPr>
          <w:sz w:val="26"/>
          <w:szCs w:val="16"/>
        </w:rPr>
        <w:softHyphen/>
        <w:t>щений. В возрасте 1 мес. и далее ежемесячно до 1 года ребенка осматривают в детской поликлинике, где проводят контрольное питание и взвешивание, общий осмотр; выявляют видимые и легко обнаруживаемые неправильности развития, например па</w:t>
      </w:r>
      <w:r>
        <w:rPr>
          <w:sz w:val="26"/>
          <w:szCs w:val="16"/>
        </w:rPr>
        <w:softHyphen/>
        <w:t>ховую грыжу, сосудистые опухоли (ангиомы), деформации ске</w:t>
      </w:r>
      <w:r>
        <w:rPr>
          <w:sz w:val="26"/>
          <w:szCs w:val="16"/>
        </w:rPr>
        <w:softHyphen/>
        <w:t>лета и т.п. Между посещениями поликлиники медицинская сестра продолжает с профилактической целью посещать детей на дому: в первые полгода — 2 раза в месяц, во вторую половину первого года — 1 раз в месяц, в возрасте от 1 до 2 лет — 4 раза в год, от 2 до 3 лет — 2 раза в год, от 4 до 7 лет — 1 раз в год. У медицинской сестры должна быть специальная сетка работы на участке, где отражена вся профилактическая работа с каждым ребенком. В обязанности меди</w:t>
      </w:r>
      <w:r>
        <w:rPr>
          <w:sz w:val="26"/>
          <w:szCs w:val="16"/>
        </w:rPr>
        <w:softHyphen/>
        <w:t>цинской сестры входит контроль за выполнением назначений врача по профилактике рахита, профилактических прививок. Она направляет всех детей первого года жизни для осмотра к спе</w:t>
      </w:r>
      <w:r>
        <w:rPr>
          <w:sz w:val="26"/>
          <w:szCs w:val="16"/>
        </w:rPr>
        <w:softHyphen/>
        <w:t>циалистам — окулисту, невропатологу, хирургу и др., а также следит за проведением анализов крови, мочи и др.</w:t>
      </w:r>
    </w:p>
    <w:p w:rsidR="00133DD2" w:rsidRDefault="00133DD2">
      <w:pPr>
        <w:pStyle w:val="1"/>
        <w:spacing w:line="264" w:lineRule="auto"/>
        <w:ind w:firstLine="0"/>
        <w:jc w:val="center"/>
      </w:pPr>
      <w:r>
        <w:t>ОСНОВНЫЕ РЕЖИМЫ  ДЕТЕЙ ГРУДНОГО  И  МЛАДШЕГО ВОЗРАСТА</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В любом возрасте ребенок нуждается в строгом и четком режиме дня. Если ребенок спит, ест, играет и гуляет в одно и то же время дня, у него вырабатывает</w:t>
      </w:r>
      <w:r>
        <w:rPr>
          <w:sz w:val="26"/>
          <w:szCs w:val="20"/>
        </w:rPr>
        <w:softHyphen/>
        <w:t>ся определенный рефлекс, привычка засыпать, прини</w:t>
      </w:r>
      <w:r>
        <w:rPr>
          <w:sz w:val="26"/>
          <w:szCs w:val="20"/>
        </w:rPr>
        <w:softHyphen/>
        <w:t>мать пищу и играть в одни и те же часы. Несоблюдение режима нарушает выработку условных рефлексов, и ма</w:t>
      </w:r>
      <w:r>
        <w:rPr>
          <w:sz w:val="26"/>
          <w:szCs w:val="20"/>
        </w:rPr>
        <w:softHyphen/>
        <w:t>лыш растет беспокойным и раздражительным.</w:t>
      </w:r>
    </w:p>
    <w:p w:rsidR="00133DD2" w:rsidRDefault="00133DD2">
      <w:pPr>
        <w:autoSpaceDE w:val="0"/>
        <w:autoSpaceDN w:val="0"/>
        <w:adjustRightInd w:val="0"/>
        <w:spacing w:line="264" w:lineRule="auto"/>
        <w:ind w:firstLine="851"/>
        <w:jc w:val="both"/>
        <w:rPr>
          <w:sz w:val="26"/>
          <w:szCs w:val="20"/>
        </w:rPr>
      </w:pPr>
      <w:r>
        <w:rPr>
          <w:sz w:val="26"/>
          <w:szCs w:val="20"/>
        </w:rPr>
        <w:t>У каждого ребенка должен быть определенный ре</w:t>
      </w:r>
      <w:r>
        <w:rPr>
          <w:sz w:val="26"/>
          <w:szCs w:val="20"/>
        </w:rPr>
        <w:softHyphen/>
        <w:t>жим. В основе режима лежит правильное чередование сна, бодрствования, игр, занятий и т. п.</w:t>
      </w:r>
    </w:p>
    <w:p w:rsidR="00133DD2" w:rsidRDefault="00133DD2">
      <w:pPr>
        <w:autoSpaceDE w:val="0"/>
        <w:autoSpaceDN w:val="0"/>
        <w:adjustRightInd w:val="0"/>
        <w:spacing w:line="264" w:lineRule="auto"/>
        <w:ind w:firstLine="851"/>
        <w:jc w:val="both"/>
        <w:rPr>
          <w:sz w:val="26"/>
          <w:szCs w:val="20"/>
        </w:rPr>
      </w:pPr>
      <w:r>
        <w:rPr>
          <w:sz w:val="26"/>
          <w:szCs w:val="20"/>
        </w:rPr>
        <w:t>В возрасте 3—5 лет ребенку полагается спать около 12,5 часа, детям 6—10 лет — 10,5 часа, школьникам 12—15 лет — не менее 9,5 часа, а старшим школьникам рекомендуется 8—9 часов сна.</w:t>
      </w:r>
    </w:p>
    <w:p w:rsidR="00133DD2" w:rsidRDefault="00133DD2">
      <w:pPr>
        <w:pStyle w:val="30"/>
        <w:spacing w:line="264" w:lineRule="auto"/>
        <w:rPr>
          <w:szCs w:val="20"/>
        </w:rPr>
      </w:pPr>
      <w:r>
        <w:rPr>
          <w:szCs w:val="20"/>
        </w:rPr>
        <w:t>Кроме ночного сна продолжительностью 10—12 часов ребенок в возрасте 5 месяцев должен спать днем 3—4 раза, в 5—9 месяцев — 3 раза, с 9 месяцев до 1,5 года — 2 раза, после полутора лет — 1 раз. Длительность каждого дневного сна около 2 часов. Груд</w:t>
      </w:r>
      <w:r>
        <w:rPr>
          <w:szCs w:val="20"/>
        </w:rPr>
        <w:softHyphen/>
        <w:t>ных детей полезно приучать спать с незавернутыми ручками, на правом боку.</w:t>
      </w:r>
    </w:p>
    <w:p w:rsidR="00133DD2" w:rsidRDefault="00133DD2">
      <w:pPr>
        <w:autoSpaceDE w:val="0"/>
        <w:autoSpaceDN w:val="0"/>
        <w:adjustRightInd w:val="0"/>
        <w:spacing w:line="264" w:lineRule="auto"/>
        <w:ind w:firstLine="851"/>
        <w:jc w:val="both"/>
        <w:rPr>
          <w:sz w:val="26"/>
          <w:szCs w:val="20"/>
        </w:rPr>
      </w:pPr>
      <w:r>
        <w:rPr>
          <w:sz w:val="26"/>
          <w:szCs w:val="20"/>
        </w:rPr>
        <w:t>Дети как раннего возраста (до 3 лет), так и старшего непроизвольно мочатся ночью (мальчики чаще, нем девочки). Чтобы это не стало причиной нарушения сна, вечером несколько ограничивают прием жид</w:t>
      </w:r>
      <w:r>
        <w:rPr>
          <w:sz w:val="26"/>
          <w:szCs w:val="20"/>
        </w:rPr>
        <w:softHyphen/>
        <w:t>кости ребенком, а перед сном дают что-нибудь соленое, например кусочек соленого огурца. Ночные корм</w:t>
      </w:r>
      <w:r>
        <w:rPr>
          <w:sz w:val="26"/>
          <w:szCs w:val="20"/>
        </w:rPr>
        <w:softHyphen/>
        <w:t>ления нарушают режим ребенка и должны быть исключены.</w:t>
      </w:r>
    </w:p>
    <w:p w:rsidR="00133DD2" w:rsidRDefault="00133DD2">
      <w:pPr>
        <w:autoSpaceDE w:val="0"/>
        <w:autoSpaceDN w:val="0"/>
        <w:adjustRightInd w:val="0"/>
        <w:spacing w:line="264" w:lineRule="auto"/>
        <w:ind w:firstLine="851"/>
        <w:jc w:val="both"/>
        <w:rPr>
          <w:sz w:val="26"/>
          <w:szCs w:val="20"/>
        </w:rPr>
      </w:pPr>
      <w:r>
        <w:rPr>
          <w:sz w:val="26"/>
          <w:szCs w:val="20"/>
        </w:rPr>
        <w:t>Ребенок в зависимости от возраста должен получать различное количество пищи, при этом она должна быть разнообразной. Для малыша до 4—5 месяцев идеальная пища — грудное молоко. Оно наиболее легко усваивает</w:t>
      </w:r>
      <w:r>
        <w:rPr>
          <w:sz w:val="26"/>
          <w:szCs w:val="20"/>
        </w:rPr>
        <w:softHyphen/>
        <w:t>ся и полностью соответствует потребностям организма на этом этапе развития.</w:t>
      </w:r>
    </w:p>
    <w:p w:rsidR="00133DD2" w:rsidRDefault="00133DD2">
      <w:pPr>
        <w:pStyle w:val="30"/>
        <w:spacing w:line="264" w:lineRule="auto"/>
        <w:rPr>
          <w:szCs w:val="20"/>
        </w:rPr>
      </w:pPr>
      <w:r>
        <w:rPr>
          <w:szCs w:val="20"/>
        </w:rPr>
        <w:t>В возрасте 1—2 месяцев малыша кормят 7 раз, делая 6-часовой ночной перерыв. При этом за сутки расходу</w:t>
      </w:r>
      <w:r>
        <w:rPr>
          <w:szCs w:val="20"/>
        </w:rPr>
        <w:softHyphen/>
        <w:t>ется 700—800 мл молока, т. е. 100—120 мл на одно кормление. В каждом следующем месяце он получает надбавку по 50 мл. В возрасте 6 месяцев, а иногда немного раньше ребенок получает 1 л молока — 5 раз в сутки по 200 мл. От 6 месяцев до года количество пищи не увеличивают, но меняют ее качество, так как вводят прикорм.</w:t>
      </w:r>
    </w:p>
    <w:p w:rsidR="00133DD2" w:rsidRDefault="00133DD2">
      <w:pPr>
        <w:autoSpaceDE w:val="0"/>
        <w:autoSpaceDN w:val="0"/>
        <w:adjustRightInd w:val="0"/>
        <w:spacing w:line="264" w:lineRule="auto"/>
        <w:ind w:firstLine="851"/>
        <w:jc w:val="both"/>
        <w:rPr>
          <w:sz w:val="26"/>
          <w:szCs w:val="20"/>
        </w:rPr>
      </w:pPr>
      <w:r>
        <w:rPr>
          <w:sz w:val="26"/>
          <w:szCs w:val="20"/>
        </w:rPr>
        <w:t>К 10—12 месяцам ребенка отнимают от груди и переводят целиком на разнообразное питание, так как в это время ему нужны вещества, которых в грудном молоке нет, а также требуется больше белка, минеральных со</w:t>
      </w:r>
      <w:r>
        <w:rPr>
          <w:sz w:val="26"/>
          <w:szCs w:val="20"/>
        </w:rPr>
        <w:softHyphen/>
        <w:t>лей, грубой клетчатки. Полное отнятие от груди не реко</w:t>
      </w:r>
      <w:r>
        <w:rPr>
          <w:sz w:val="26"/>
          <w:szCs w:val="20"/>
        </w:rPr>
        <w:softHyphen/>
        <w:t>мендуют производить в летнее время и в период болез</w:t>
      </w:r>
      <w:r>
        <w:rPr>
          <w:sz w:val="26"/>
          <w:szCs w:val="20"/>
        </w:rPr>
        <w:softHyphen/>
        <w:t>ней ребенка. Детей старше года кормят 4 раза в день. Необходимо строго соблюдать фиксированные часы при</w:t>
      </w:r>
      <w:r>
        <w:rPr>
          <w:sz w:val="26"/>
          <w:szCs w:val="20"/>
        </w:rPr>
        <w:softHyphen/>
        <w:t>ема пищи.</w:t>
      </w:r>
    </w:p>
    <w:p w:rsidR="00133DD2" w:rsidRDefault="00133DD2">
      <w:pPr>
        <w:autoSpaceDE w:val="0"/>
        <w:autoSpaceDN w:val="0"/>
        <w:adjustRightInd w:val="0"/>
        <w:spacing w:after="80" w:line="264" w:lineRule="auto"/>
        <w:jc w:val="center"/>
        <w:rPr>
          <w:b/>
          <w:bCs/>
          <w:sz w:val="26"/>
          <w:szCs w:val="20"/>
        </w:rPr>
      </w:pPr>
    </w:p>
    <w:p w:rsidR="00133DD2" w:rsidRDefault="00133DD2">
      <w:pPr>
        <w:pStyle w:val="5"/>
        <w:spacing w:after="80" w:line="264" w:lineRule="auto"/>
      </w:pPr>
      <w:r>
        <w:t>Режим для ребенка от 1до 3 месяцев</w:t>
      </w:r>
    </w:p>
    <w:p w:rsidR="00133DD2" w:rsidRDefault="00133DD2">
      <w:pPr>
        <w:autoSpaceDE w:val="0"/>
        <w:autoSpaceDN w:val="0"/>
        <w:adjustRightInd w:val="0"/>
        <w:spacing w:after="80" w:line="264" w:lineRule="auto"/>
        <w:jc w:val="center"/>
        <w:rPr>
          <w:b/>
          <w:bCs/>
          <w:sz w:val="26"/>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301"/>
        <w:gridCol w:w="2431"/>
        <w:gridCol w:w="2373"/>
      </w:tblGrid>
      <w:tr w:rsidR="00133DD2">
        <w:trPr>
          <w:cantSplit/>
          <w:trHeight w:hRule="exact" w:val="352"/>
        </w:trPr>
        <w:tc>
          <w:tcPr>
            <w:tcW w:w="4301" w:type="dxa"/>
            <w:vMerge w:val="restart"/>
            <w:tcBorders>
              <w:top w:val="single" w:sz="6" w:space="0" w:color="auto"/>
              <w:left w:val="single" w:sz="6" w:space="0" w:color="auto"/>
              <w:right w:val="single" w:sz="6" w:space="0" w:color="auto"/>
            </w:tcBorders>
            <w:vAlign w:val="center"/>
          </w:tcPr>
          <w:p w:rsidR="00133DD2" w:rsidRDefault="00133DD2">
            <w:pPr>
              <w:autoSpaceDE w:val="0"/>
              <w:autoSpaceDN w:val="0"/>
              <w:adjustRightInd w:val="0"/>
              <w:spacing w:before="40" w:line="264" w:lineRule="auto"/>
              <w:ind w:firstLine="147"/>
              <w:jc w:val="center"/>
              <w:rPr>
                <w:b/>
                <w:bCs/>
                <w:color w:val="000000"/>
                <w:sz w:val="26"/>
                <w:szCs w:val="18"/>
              </w:rPr>
            </w:pPr>
            <w:r>
              <w:rPr>
                <w:b/>
                <w:bCs/>
                <w:color w:val="000000"/>
                <w:sz w:val="26"/>
                <w:szCs w:val="18"/>
              </w:rPr>
              <w:t>Элементы режима</w:t>
            </w:r>
          </w:p>
          <w:p w:rsidR="00133DD2" w:rsidRDefault="00133DD2">
            <w:pPr>
              <w:autoSpaceDE w:val="0"/>
              <w:autoSpaceDN w:val="0"/>
              <w:adjustRightInd w:val="0"/>
              <w:spacing w:before="40" w:line="264" w:lineRule="auto"/>
              <w:ind w:firstLine="851"/>
              <w:jc w:val="center"/>
              <w:rPr>
                <w:b/>
                <w:bCs/>
                <w:color w:val="000000"/>
                <w:sz w:val="26"/>
                <w:szCs w:val="18"/>
              </w:rPr>
            </w:pPr>
          </w:p>
        </w:tc>
        <w:tc>
          <w:tcPr>
            <w:tcW w:w="4804" w:type="dxa"/>
            <w:gridSpan w:val="2"/>
            <w:tcBorders>
              <w:top w:val="single" w:sz="6" w:space="0" w:color="auto"/>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center"/>
              <w:rPr>
                <w:b/>
                <w:bCs/>
                <w:color w:val="000000"/>
                <w:sz w:val="26"/>
                <w:szCs w:val="18"/>
              </w:rPr>
            </w:pPr>
            <w:r>
              <w:rPr>
                <w:b/>
                <w:bCs/>
                <w:color w:val="000000"/>
                <w:sz w:val="26"/>
                <w:szCs w:val="18"/>
              </w:rPr>
              <w:t>Время, ч</w:t>
            </w:r>
          </w:p>
          <w:p w:rsidR="00133DD2" w:rsidRDefault="00133DD2">
            <w:pPr>
              <w:autoSpaceDE w:val="0"/>
              <w:autoSpaceDN w:val="0"/>
              <w:adjustRightInd w:val="0"/>
              <w:spacing w:before="40" w:line="264" w:lineRule="auto"/>
              <w:ind w:firstLine="851"/>
              <w:jc w:val="both"/>
              <w:rPr>
                <w:b/>
                <w:bCs/>
                <w:color w:val="000000"/>
                <w:sz w:val="26"/>
                <w:szCs w:val="18"/>
              </w:rPr>
            </w:pPr>
          </w:p>
        </w:tc>
      </w:tr>
      <w:tr w:rsidR="00133DD2">
        <w:trPr>
          <w:cantSplit/>
          <w:trHeight w:hRule="exact" w:val="360"/>
        </w:trPr>
        <w:tc>
          <w:tcPr>
            <w:tcW w:w="4301" w:type="dxa"/>
            <w:vMerge/>
            <w:tcBorders>
              <w:left w:val="single" w:sz="6" w:space="0" w:color="auto"/>
              <w:bottom w:val="nil"/>
              <w:right w:val="single" w:sz="6" w:space="0" w:color="auto"/>
            </w:tcBorders>
          </w:tcPr>
          <w:p w:rsidR="00133DD2" w:rsidRDefault="00133DD2">
            <w:pPr>
              <w:autoSpaceDE w:val="0"/>
              <w:autoSpaceDN w:val="0"/>
              <w:adjustRightInd w:val="0"/>
              <w:spacing w:before="20" w:line="264" w:lineRule="auto"/>
              <w:ind w:firstLine="851"/>
              <w:jc w:val="both"/>
              <w:rPr>
                <w:color w:val="000000"/>
                <w:sz w:val="26"/>
                <w:szCs w:val="18"/>
              </w:rPr>
            </w:pPr>
          </w:p>
        </w:tc>
        <w:tc>
          <w:tcPr>
            <w:tcW w:w="2431"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center"/>
              <w:rPr>
                <w:color w:val="000000"/>
                <w:sz w:val="26"/>
              </w:rPr>
            </w:pPr>
            <w:r>
              <w:rPr>
                <w:color w:val="000000"/>
                <w:sz w:val="26"/>
              </w:rPr>
              <w:t>1 вариант</w:t>
            </w:r>
          </w:p>
        </w:tc>
        <w:tc>
          <w:tcPr>
            <w:tcW w:w="2373"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center"/>
              <w:rPr>
                <w:color w:val="000000"/>
                <w:sz w:val="26"/>
              </w:rPr>
            </w:pPr>
            <w:r>
              <w:rPr>
                <w:color w:val="000000"/>
                <w:sz w:val="26"/>
              </w:rPr>
              <w:t>2 вариант</w:t>
            </w:r>
          </w:p>
        </w:tc>
      </w:tr>
      <w:tr w:rsidR="00133DD2">
        <w:trPr>
          <w:trHeight w:hRule="exact" w:val="340"/>
        </w:trPr>
        <w:tc>
          <w:tcPr>
            <w:tcW w:w="4301"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Пробуждение, туалет, кормление</w:t>
            </w:r>
          </w:p>
          <w:p w:rsidR="00133DD2" w:rsidRDefault="00133DD2">
            <w:pPr>
              <w:autoSpaceDE w:val="0"/>
              <w:autoSpaceDN w:val="0"/>
              <w:adjustRightInd w:val="0"/>
              <w:spacing w:before="20" w:line="264" w:lineRule="auto"/>
              <w:ind w:firstLine="334"/>
              <w:jc w:val="both"/>
              <w:rPr>
                <w:color w:val="000000"/>
                <w:sz w:val="26"/>
                <w:szCs w:val="18"/>
              </w:rPr>
            </w:pP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6.00—6.30</w:t>
            </w:r>
          </w:p>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8.00 – 8.30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6.30—7.00 (7.30)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8.30 – 9.30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noProof/>
                <w:color w:val="000000"/>
                <w:sz w:val="26"/>
                <w:szCs w:val="18"/>
              </w:rPr>
              <w:t>1-й</w:t>
            </w:r>
            <w:r>
              <w:rPr>
                <w:color w:val="000000"/>
                <w:sz w:val="26"/>
                <w:szCs w:val="18"/>
              </w:rPr>
              <w:t xml:space="preserve"> дневной сон</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(на воздухе)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7.00 (7.30)— 9.30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9.30 – 11.30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Кормление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9.30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11.30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9.30 —11.00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11.30 – 12.30 (13.00)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noProof/>
                <w:color w:val="000000"/>
                <w:sz w:val="26"/>
                <w:szCs w:val="18"/>
              </w:rPr>
              <w:t>2-й</w:t>
            </w:r>
            <w:r>
              <w:rPr>
                <w:color w:val="000000"/>
                <w:sz w:val="26"/>
                <w:szCs w:val="18"/>
              </w:rPr>
              <w:t xml:space="preserve"> дневной сон</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(на воздухе)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11.00—13.00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12.30 (13.00) – 15.00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Кормление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13.00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15.00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rPr>
                <w:noProof/>
                <w:color w:val="000000"/>
                <w:sz w:val="26"/>
                <w:szCs w:val="18"/>
              </w:rPr>
            </w:pPr>
            <w:r>
              <w:rPr>
                <w:noProof/>
                <w:color w:val="000000"/>
                <w:sz w:val="26"/>
                <w:szCs w:val="18"/>
              </w:rPr>
              <w:t xml:space="preserve">13.00 – 14.00 (14.30) </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15.00 – 16.30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noProof/>
                <w:color w:val="000000"/>
                <w:sz w:val="26"/>
                <w:szCs w:val="18"/>
              </w:rPr>
              <w:t>3-й</w:t>
            </w:r>
            <w:r>
              <w:rPr>
                <w:color w:val="000000"/>
                <w:sz w:val="26"/>
                <w:szCs w:val="18"/>
              </w:rPr>
              <w:t xml:space="preserve"> дневной сон</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(на воздухе)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14.00 (14.30) —16.30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16.30 – 18.30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Кормление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16.30</w:t>
            </w: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18.30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16.30—17.30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18.30– 20.30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4-й дневной сон</w:t>
            </w: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 xml:space="preserve">17.30 – 19.30 </w:t>
            </w: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Купание</w:t>
            </w:r>
          </w:p>
          <w:p w:rsidR="00133DD2" w:rsidRDefault="00133DD2">
            <w:pPr>
              <w:autoSpaceDE w:val="0"/>
              <w:autoSpaceDN w:val="0"/>
              <w:adjustRightInd w:val="0"/>
              <w:spacing w:before="20" w:line="264" w:lineRule="auto"/>
              <w:ind w:firstLine="334"/>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Кормление</w:t>
            </w: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20.00</w:t>
            </w: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334"/>
              <w:jc w:val="both"/>
              <w:rPr>
                <w:color w:val="000000"/>
                <w:sz w:val="26"/>
                <w:szCs w:val="18"/>
              </w:rPr>
            </w:pPr>
            <w:r>
              <w:rPr>
                <w:color w:val="000000"/>
                <w:sz w:val="26"/>
                <w:szCs w:val="18"/>
              </w:rPr>
              <w:t>Ночной сон</w:t>
            </w: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20.30 – 6.00</w:t>
            </w: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20.30 – 8.00</w:t>
            </w:r>
          </w:p>
        </w:tc>
      </w:tr>
      <w:tr w:rsidR="00133DD2">
        <w:trPr>
          <w:trHeight w:hRule="exact" w:val="340"/>
        </w:trPr>
        <w:tc>
          <w:tcPr>
            <w:tcW w:w="4301"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ind w:firstLine="334"/>
              <w:jc w:val="both"/>
              <w:rPr>
                <w:color w:val="000000"/>
                <w:sz w:val="26"/>
                <w:szCs w:val="18"/>
              </w:rPr>
            </w:pPr>
            <w:r>
              <w:rPr>
                <w:color w:val="000000"/>
                <w:sz w:val="26"/>
                <w:szCs w:val="18"/>
              </w:rPr>
              <w:t>Кормление ночное</w:t>
            </w:r>
          </w:p>
          <w:p w:rsidR="00133DD2" w:rsidRDefault="00133DD2">
            <w:pPr>
              <w:autoSpaceDE w:val="0"/>
              <w:autoSpaceDN w:val="0"/>
              <w:adjustRightInd w:val="0"/>
              <w:spacing w:before="40" w:line="264" w:lineRule="auto"/>
              <w:ind w:firstLine="521"/>
              <w:jc w:val="both"/>
              <w:rPr>
                <w:color w:val="000000"/>
                <w:sz w:val="26"/>
                <w:szCs w:val="18"/>
              </w:rPr>
            </w:pPr>
          </w:p>
        </w:tc>
        <w:tc>
          <w:tcPr>
            <w:tcW w:w="2431"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both"/>
              <w:rPr>
                <w:color w:val="000000"/>
                <w:sz w:val="26"/>
                <w:szCs w:val="18"/>
              </w:rPr>
            </w:pPr>
            <w:r>
              <w:rPr>
                <w:noProof/>
                <w:color w:val="000000"/>
                <w:sz w:val="26"/>
                <w:szCs w:val="18"/>
              </w:rPr>
              <w:t>23.30</w:t>
            </w:r>
          </w:p>
          <w:p w:rsidR="00133DD2" w:rsidRDefault="00133DD2">
            <w:pPr>
              <w:autoSpaceDE w:val="0"/>
              <w:autoSpaceDN w:val="0"/>
              <w:adjustRightInd w:val="0"/>
              <w:spacing w:before="40" w:line="264" w:lineRule="auto"/>
              <w:jc w:val="both"/>
              <w:rPr>
                <w:color w:val="000000"/>
                <w:sz w:val="26"/>
                <w:szCs w:val="18"/>
              </w:rPr>
            </w:pPr>
          </w:p>
        </w:tc>
        <w:tc>
          <w:tcPr>
            <w:tcW w:w="2373"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both"/>
              <w:rPr>
                <w:noProof/>
                <w:color w:val="000000"/>
                <w:sz w:val="26"/>
                <w:szCs w:val="18"/>
              </w:rPr>
            </w:pPr>
            <w:r>
              <w:rPr>
                <w:noProof/>
                <w:color w:val="000000"/>
                <w:sz w:val="26"/>
                <w:szCs w:val="18"/>
              </w:rPr>
              <w:t xml:space="preserve">22.00 </w:t>
            </w:r>
            <w:r>
              <w:rPr>
                <w:noProof/>
                <w:color w:val="000000"/>
                <w:szCs w:val="18"/>
              </w:rPr>
              <w:t>и в 2 –3 ч</w:t>
            </w:r>
          </w:p>
        </w:tc>
      </w:tr>
    </w:tbl>
    <w:p w:rsidR="00133DD2" w:rsidRDefault="00133DD2">
      <w:pPr>
        <w:autoSpaceDE w:val="0"/>
        <w:autoSpaceDN w:val="0"/>
        <w:adjustRightInd w:val="0"/>
        <w:spacing w:line="264" w:lineRule="auto"/>
        <w:ind w:firstLine="851"/>
        <w:jc w:val="both"/>
        <w:rPr>
          <w:b/>
          <w:bCs/>
          <w:i/>
          <w:iCs/>
          <w:sz w:val="26"/>
          <w:szCs w:val="20"/>
        </w:rPr>
      </w:pPr>
    </w:p>
    <w:p w:rsidR="00133DD2" w:rsidRDefault="00133DD2">
      <w:pPr>
        <w:autoSpaceDE w:val="0"/>
        <w:autoSpaceDN w:val="0"/>
        <w:adjustRightInd w:val="0"/>
        <w:spacing w:line="264" w:lineRule="auto"/>
        <w:ind w:firstLine="851"/>
        <w:jc w:val="both"/>
        <w:rPr>
          <w:b/>
          <w:bCs/>
          <w:i/>
          <w:iCs/>
          <w:sz w:val="26"/>
          <w:szCs w:val="20"/>
        </w:rPr>
      </w:pPr>
    </w:p>
    <w:p w:rsidR="00133DD2" w:rsidRDefault="00133DD2">
      <w:pPr>
        <w:pStyle w:val="5"/>
        <w:spacing w:after="80" w:line="264" w:lineRule="auto"/>
      </w:pPr>
      <w:r>
        <w:t>Режим для 5—6-месячного ребенка</w:t>
      </w:r>
    </w:p>
    <w:p w:rsidR="00133DD2" w:rsidRDefault="00133DD2">
      <w:pPr>
        <w:autoSpaceDE w:val="0"/>
        <w:autoSpaceDN w:val="0"/>
        <w:adjustRightInd w:val="0"/>
        <w:spacing w:after="80" w:line="264" w:lineRule="auto"/>
        <w:jc w:val="center"/>
        <w:rPr>
          <w:b/>
          <w:bCs/>
          <w:sz w:val="26"/>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488"/>
        <w:gridCol w:w="2244"/>
        <w:gridCol w:w="2373"/>
      </w:tblGrid>
      <w:tr w:rsidR="00133DD2">
        <w:trPr>
          <w:cantSplit/>
          <w:trHeight w:hRule="exact" w:val="352"/>
        </w:trPr>
        <w:tc>
          <w:tcPr>
            <w:tcW w:w="4488" w:type="dxa"/>
            <w:vMerge w:val="restart"/>
            <w:tcBorders>
              <w:top w:val="single" w:sz="6" w:space="0" w:color="auto"/>
              <w:left w:val="single" w:sz="6" w:space="0" w:color="auto"/>
              <w:right w:val="single" w:sz="6" w:space="0" w:color="auto"/>
            </w:tcBorders>
            <w:vAlign w:val="center"/>
          </w:tcPr>
          <w:p w:rsidR="00133DD2" w:rsidRDefault="00133DD2">
            <w:pPr>
              <w:autoSpaceDE w:val="0"/>
              <w:autoSpaceDN w:val="0"/>
              <w:adjustRightInd w:val="0"/>
              <w:spacing w:before="40" w:line="264" w:lineRule="auto"/>
              <w:ind w:firstLine="147"/>
              <w:jc w:val="center"/>
              <w:rPr>
                <w:b/>
                <w:bCs/>
                <w:color w:val="000000"/>
                <w:sz w:val="26"/>
                <w:szCs w:val="18"/>
              </w:rPr>
            </w:pPr>
            <w:r>
              <w:rPr>
                <w:b/>
                <w:bCs/>
                <w:color w:val="000000"/>
                <w:sz w:val="26"/>
                <w:szCs w:val="18"/>
              </w:rPr>
              <w:t>Элементы режима</w:t>
            </w:r>
          </w:p>
          <w:p w:rsidR="00133DD2" w:rsidRDefault="00133DD2">
            <w:pPr>
              <w:autoSpaceDE w:val="0"/>
              <w:autoSpaceDN w:val="0"/>
              <w:adjustRightInd w:val="0"/>
              <w:spacing w:before="40" w:line="264" w:lineRule="auto"/>
              <w:ind w:firstLine="851"/>
              <w:jc w:val="center"/>
              <w:rPr>
                <w:b/>
                <w:bCs/>
                <w:color w:val="000000"/>
                <w:sz w:val="26"/>
                <w:szCs w:val="18"/>
              </w:rPr>
            </w:pPr>
          </w:p>
        </w:tc>
        <w:tc>
          <w:tcPr>
            <w:tcW w:w="4617" w:type="dxa"/>
            <w:gridSpan w:val="2"/>
            <w:tcBorders>
              <w:top w:val="single" w:sz="6" w:space="0" w:color="auto"/>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center"/>
              <w:rPr>
                <w:b/>
                <w:bCs/>
                <w:color w:val="000000"/>
                <w:sz w:val="26"/>
                <w:szCs w:val="18"/>
              </w:rPr>
            </w:pPr>
            <w:r>
              <w:rPr>
                <w:b/>
                <w:bCs/>
                <w:color w:val="000000"/>
                <w:sz w:val="26"/>
                <w:szCs w:val="18"/>
              </w:rPr>
              <w:t>Время, ч</w:t>
            </w:r>
          </w:p>
          <w:p w:rsidR="00133DD2" w:rsidRDefault="00133DD2">
            <w:pPr>
              <w:autoSpaceDE w:val="0"/>
              <w:autoSpaceDN w:val="0"/>
              <w:adjustRightInd w:val="0"/>
              <w:spacing w:before="40" w:line="264" w:lineRule="auto"/>
              <w:ind w:firstLine="851"/>
              <w:jc w:val="both"/>
              <w:rPr>
                <w:b/>
                <w:bCs/>
                <w:color w:val="000000"/>
                <w:sz w:val="26"/>
                <w:szCs w:val="18"/>
              </w:rPr>
            </w:pPr>
          </w:p>
        </w:tc>
      </w:tr>
      <w:tr w:rsidR="00133DD2">
        <w:trPr>
          <w:cantSplit/>
          <w:trHeight w:hRule="exact" w:val="360"/>
        </w:trPr>
        <w:tc>
          <w:tcPr>
            <w:tcW w:w="4488" w:type="dxa"/>
            <w:vMerge/>
            <w:tcBorders>
              <w:left w:val="single" w:sz="6" w:space="0" w:color="auto"/>
              <w:bottom w:val="nil"/>
              <w:right w:val="single" w:sz="6" w:space="0" w:color="auto"/>
            </w:tcBorders>
          </w:tcPr>
          <w:p w:rsidR="00133DD2" w:rsidRDefault="00133DD2">
            <w:pPr>
              <w:autoSpaceDE w:val="0"/>
              <w:autoSpaceDN w:val="0"/>
              <w:adjustRightInd w:val="0"/>
              <w:spacing w:before="20" w:line="264" w:lineRule="auto"/>
              <w:ind w:firstLine="851"/>
              <w:jc w:val="both"/>
              <w:rPr>
                <w:color w:val="000000"/>
                <w:sz w:val="26"/>
                <w:szCs w:val="18"/>
              </w:rPr>
            </w:pPr>
          </w:p>
        </w:tc>
        <w:tc>
          <w:tcPr>
            <w:tcW w:w="2244"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center"/>
              <w:rPr>
                <w:color w:val="000000"/>
                <w:sz w:val="26"/>
              </w:rPr>
            </w:pPr>
            <w:r>
              <w:rPr>
                <w:color w:val="000000"/>
                <w:sz w:val="26"/>
              </w:rPr>
              <w:t>1 вариант</w:t>
            </w:r>
          </w:p>
        </w:tc>
        <w:tc>
          <w:tcPr>
            <w:tcW w:w="2373"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center"/>
              <w:rPr>
                <w:color w:val="000000"/>
                <w:sz w:val="26"/>
              </w:rPr>
            </w:pPr>
            <w:r>
              <w:rPr>
                <w:color w:val="000000"/>
                <w:sz w:val="26"/>
              </w:rPr>
              <w:t>2 вариант</w:t>
            </w:r>
          </w:p>
        </w:tc>
      </w:tr>
      <w:tr w:rsidR="00133DD2">
        <w:trPr>
          <w:trHeight w:hRule="exact" w:val="340"/>
        </w:trPr>
        <w:tc>
          <w:tcPr>
            <w:tcW w:w="4488"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Пробуждение, туалет, кормление</w:t>
            </w:r>
          </w:p>
          <w:p w:rsidR="00133DD2" w:rsidRDefault="00133DD2">
            <w:pPr>
              <w:autoSpaceDE w:val="0"/>
              <w:autoSpaceDN w:val="0"/>
              <w:adjustRightInd w:val="0"/>
              <w:spacing w:before="20" w:line="264" w:lineRule="auto"/>
              <w:ind w:firstLine="521"/>
              <w:jc w:val="both"/>
              <w:rPr>
                <w:color w:val="000000"/>
                <w:sz w:val="26"/>
                <w:szCs w:val="18"/>
              </w:rPr>
            </w:pP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6.00—6.30</w:t>
            </w:r>
          </w:p>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7.00 – 7.30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6.30—8.00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7.30 – 9.30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noProof/>
                <w:color w:val="000000"/>
                <w:sz w:val="26"/>
                <w:szCs w:val="18"/>
              </w:rPr>
              <w:t>1-й</w:t>
            </w:r>
            <w:r>
              <w:rPr>
                <w:color w:val="000000"/>
                <w:sz w:val="26"/>
                <w:szCs w:val="18"/>
              </w:rPr>
              <w:t xml:space="preserve"> дневной сон</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(на воздухе)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8.00—10.00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9.30 – 11.00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Кормление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10.00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11.00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10.00—12.00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11.00 – 13.00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noProof/>
                <w:color w:val="000000"/>
                <w:sz w:val="26"/>
                <w:szCs w:val="18"/>
              </w:rPr>
              <w:t>2-й</w:t>
            </w:r>
            <w:r>
              <w:rPr>
                <w:color w:val="000000"/>
                <w:sz w:val="26"/>
                <w:szCs w:val="18"/>
              </w:rPr>
              <w:t xml:space="preserve"> дневной сон</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(на воздухе)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12.00—14.00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13.00 – 15.00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Кормление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14.00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15.00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14.00—16.00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15.00 – 17.30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noProof/>
                <w:color w:val="000000"/>
                <w:sz w:val="26"/>
                <w:szCs w:val="18"/>
              </w:rPr>
              <w:t>3-й</w:t>
            </w:r>
            <w:r>
              <w:rPr>
                <w:color w:val="000000"/>
                <w:sz w:val="26"/>
                <w:szCs w:val="18"/>
              </w:rPr>
              <w:t xml:space="preserve"> дневной сон</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(на воздухе)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16.00—18.00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17.30 – 19.00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Кормление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18.00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19.00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18.00—20.00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19.00 – 21.00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Купание</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20.30</w:t>
            </w:r>
          </w:p>
        </w:tc>
      </w:tr>
      <w:tr w:rsidR="00133DD2">
        <w:trPr>
          <w:trHeight w:hRule="exact" w:val="340"/>
        </w:trPr>
        <w:tc>
          <w:tcPr>
            <w:tcW w:w="4488"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Сон</w:t>
            </w:r>
          </w:p>
          <w:p w:rsidR="00133DD2" w:rsidRDefault="00133DD2">
            <w:pPr>
              <w:autoSpaceDE w:val="0"/>
              <w:autoSpaceDN w:val="0"/>
              <w:adjustRightInd w:val="0"/>
              <w:spacing w:before="20" w:line="264" w:lineRule="auto"/>
              <w:ind w:firstLine="521"/>
              <w:jc w:val="both"/>
              <w:rPr>
                <w:color w:val="000000"/>
                <w:sz w:val="26"/>
                <w:szCs w:val="18"/>
              </w:rPr>
            </w:pPr>
          </w:p>
        </w:tc>
        <w:tc>
          <w:tcPr>
            <w:tcW w:w="2244"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20.00—6.00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21.00 – 7.00</w:t>
            </w:r>
          </w:p>
        </w:tc>
      </w:tr>
      <w:tr w:rsidR="00133DD2">
        <w:trPr>
          <w:trHeight w:hRule="exact" w:val="340"/>
        </w:trPr>
        <w:tc>
          <w:tcPr>
            <w:tcW w:w="4488"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ind w:firstLine="521"/>
              <w:jc w:val="both"/>
              <w:rPr>
                <w:color w:val="000000"/>
                <w:sz w:val="26"/>
                <w:szCs w:val="18"/>
              </w:rPr>
            </w:pPr>
            <w:r>
              <w:rPr>
                <w:color w:val="000000"/>
                <w:sz w:val="26"/>
                <w:szCs w:val="18"/>
              </w:rPr>
              <w:t>Кормление ночное</w:t>
            </w:r>
          </w:p>
          <w:p w:rsidR="00133DD2" w:rsidRDefault="00133DD2">
            <w:pPr>
              <w:autoSpaceDE w:val="0"/>
              <w:autoSpaceDN w:val="0"/>
              <w:adjustRightInd w:val="0"/>
              <w:spacing w:before="40" w:line="264" w:lineRule="auto"/>
              <w:ind w:firstLine="521"/>
              <w:jc w:val="both"/>
              <w:rPr>
                <w:color w:val="000000"/>
                <w:sz w:val="26"/>
                <w:szCs w:val="18"/>
              </w:rPr>
            </w:pPr>
          </w:p>
        </w:tc>
        <w:tc>
          <w:tcPr>
            <w:tcW w:w="2244"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both"/>
              <w:rPr>
                <w:color w:val="000000"/>
                <w:sz w:val="26"/>
                <w:szCs w:val="18"/>
              </w:rPr>
            </w:pPr>
            <w:r>
              <w:rPr>
                <w:noProof/>
                <w:color w:val="000000"/>
                <w:sz w:val="26"/>
                <w:szCs w:val="18"/>
              </w:rPr>
              <w:t>22.00</w:t>
            </w:r>
            <w:r>
              <w:rPr>
                <w:color w:val="000000"/>
                <w:sz w:val="26"/>
                <w:szCs w:val="18"/>
              </w:rPr>
              <w:t xml:space="preserve"> </w:t>
            </w:r>
            <w:r>
              <w:rPr>
                <w:color w:val="000000"/>
                <w:szCs w:val="18"/>
              </w:rPr>
              <w:t>(или в 1—2</w:t>
            </w:r>
            <w:r>
              <w:rPr>
                <w:color w:val="000000"/>
                <w:sz w:val="26"/>
                <w:szCs w:val="18"/>
              </w:rPr>
              <w:t xml:space="preserve"> </w:t>
            </w:r>
            <w:r>
              <w:rPr>
                <w:color w:val="000000"/>
                <w:szCs w:val="18"/>
              </w:rPr>
              <w:t>ч)</w:t>
            </w:r>
          </w:p>
          <w:p w:rsidR="00133DD2" w:rsidRDefault="00133DD2">
            <w:pPr>
              <w:autoSpaceDE w:val="0"/>
              <w:autoSpaceDN w:val="0"/>
              <w:adjustRightInd w:val="0"/>
              <w:spacing w:before="40" w:line="264" w:lineRule="auto"/>
              <w:jc w:val="both"/>
              <w:rPr>
                <w:color w:val="000000"/>
                <w:sz w:val="26"/>
                <w:szCs w:val="18"/>
              </w:rPr>
            </w:pPr>
          </w:p>
        </w:tc>
        <w:tc>
          <w:tcPr>
            <w:tcW w:w="2373"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both"/>
              <w:rPr>
                <w:noProof/>
                <w:color w:val="000000"/>
                <w:sz w:val="26"/>
                <w:szCs w:val="18"/>
              </w:rPr>
            </w:pPr>
            <w:r>
              <w:rPr>
                <w:noProof/>
                <w:color w:val="000000"/>
                <w:sz w:val="26"/>
                <w:szCs w:val="18"/>
              </w:rPr>
              <w:t xml:space="preserve">23.00 </w:t>
            </w:r>
            <w:r>
              <w:rPr>
                <w:noProof/>
                <w:color w:val="000000"/>
                <w:szCs w:val="18"/>
              </w:rPr>
              <w:t>(или в 2 –3 ч)</w:t>
            </w:r>
          </w:p>
        </w:tc>
      </w:tr>
    </w:tbl>
    <w:p w:rsidR="00133DD2" w:rsidRDefault="00133DD2">
      <w:pPr>
        <w:autoSpaceDE w:val="0"/>
        <w:autoSpaceDN w:val="0"/>
        <w:adjustRightInd w:val="0"/>
        <w:spacing w:line="264" w:lineRule="auto"/>
        <w:ind w:firstLine="851"/>
        <w:jc w:val="both"/>
        <w:rPr>
          <w:sz w:val="26"/>
          <w:szCs w:val="20"/>
        </w:rPr>
      </w:pPr>
    </w:p>
    <w:p w:rsidR="00133DD2" w:rsidRDefault="00133DD2">
      <w:pPr>
        <w:pStyle w:val="5"/>
        <w:spacing w:after="80" w:line="264" w:lineRule="auto"/>
      </w:pPr>
      <w:r>
        <w:t>Режим для 9—12-месячного ребенка</w:t>
      </w:r>
    </w:p>
    <w:p w:rsidR="00133DD2" w:rsidRDefault="00133DD2">
      <w:pPr>
        <w:autoSpaceDE w:val="0"/>
        <w:autoSpaceDN w:val="0"/>
        <w:adjustRightInd w:val="0"/>
        <w:spacing w:after="80" w:line="264" w:lineRule="auto"/>
        <w:jc w:val="center"/>
        <w:rPr>
          <w:b/>
          <w:bCs/>
          <w:sz w:val="26"/>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4301"/>
        <w:gridCol w:w="2431"/>
        <w:gridCol w:w="2373"/>
      </w:tblGrid>
      <w:tr w:rsidR="00133DD2">
        <w:trPr>
          <w:cantSplit/>
          <w:trHeight w:hRule="exact" w:val="352"/>
        </w:trPr>
        <w:tc>
          <w:tcPr>
            <w:tcW w:w="4301" w:type="dxa"/>
            <w:vMerge w:val="restart"/>
            <w:tcBorders>
              <w:top w:val="single" w:sz="6" w:space="0" w:color="auto"/>
              <w:left w:val="single" w:sz="6" w:space="0" w:color="auto"/>
              <w:right w:val="single" w:sz="6" w:space="0" w:color="auto"/>
            </w:tcBorders>
            <w:vAlign w:val="center"/>
          </w:tcPr>
          <w:p w:rsidR="00133DD2" w:rsidRDefault="00133DD2">
            <w:pPr>
              <w:autoSpaceDE w:val="0"/>
              <w:autoSpaceDN w:val="0"/>
              <w:adjustRightInd w:val="0"/>
              <w:spacing w:before="40" w:line="264" w:lineRule="auto"/>
              <w:ind w:firstLine="147"/>
              <w:jc w:val="center"/>
              <w:rPr>
                <w:b/>
                <w:bCs/>
                <w:color w:val="000000"/>
                <w:sz w:val="26"/>
                <w:szCs w:val="18"/>
              </w:rPr>
            </w:pPr>
            <w:r>
              <w:rPr>
                <w:b/>
                <w:bCs/>
                <w:color w:val="000000"/>
                <w:sz w:val="26"/>
                <w:szCs w:val="18"/>
              </w:rPr>
              <w:t>Элементы режима</w:t>
            </w:r>
          </w:p>
          <w:p w:rsidR="00133DD2" w:rsidRDefault="00133DD2">
            <w:pPr>
              <w:autoSpaceDE w:val="0"/>
              <w:autoSpaceDN w:val="0"/>
              <w:adjustRightInd w:val="0"/>
              <w:spacing w:before="40" w:line="264" w:lineRule="auto"/>
              <w:ind w:firstLine="851"/>
              <w:jc w:val="center"/>
              <w:rPr>
                <w:b/>
                <w:bCs/>
                <w:color w:val="000000"/>
                <w:sz w:val="26"/>
                <w:szCs w:val="18"/>
              </w:rPr>
            </w:pPr>
          </w:p>
        </w:tc>
        <w:tc>
          <w:tcPr>
            <w:tcW w:w="4804" w:type="dxa"/>
            <w:gridSpan w:val="2"/>
            <w:tcBorders>
              <w:top w:val="single" w:sz="6" w:space="0" w:color="auto"/>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center"/>
              <w:rPr>
                <w:b/>
                <w:bCs/>
                <w:color w:val="000000"/>
                <w:sz w:val="26"/>
                <w:szCs w:val="18"/>
              </w:rPr>
            </w:pPr>
            <w:r>
              <w:rPr>
                <w:b/>
                <w:bCs/>
                <w:color w:val="000000"/>
                <w:sz w:val="26"/>
                <w:szCs w:val="18"/>
              </w:rPr>
              <w:t>Время, ч</w:t>
            </w:r>
          </w:p>
          <w:p w:rsidR="00133DD2" w:rsidRDefault="00133DD2">
            <w:pPr>
              <w:autoSpaceDE w:val="0"/>
              <w:autoSpaceDN w:val="0"/>
              <w:adjustRightInd w:val="0"/>
              <w:spacing w:before="40" w:line="264" w:lineRule="auto"/>
              <w:ind w:firstLine="851"/>
              <w:jc w:val="both"/>
              <w:rPr>
                <w:b/>
                <w:bCs/>
                <w:color w:val="000000"/>
                <w:sz w:val="26"/>
                <w:szCs w:val="18"/>
              </w:rPr>
            </w:pPr>
          </w:p>
        </w:tc>
      </w:tr>
      <w:tr w:rsidR="00133DD2">
        <w:trPr>
          <w:cantSplit/>
          <w:trHeight w:hRule="exact" w:val="360"/>
        </w:trPr>
        <w:tc>
          <w:tcPr>
            <w:tcW w:w="4301" w:type="dxa"/>
            <w:vMerge/>
            <w:tcBorders>
              <w:left w:val="single" w:sz="6" w:space="0" w:color="auto"/>
              <w:bottom w:val="nil"/>
              <w:right w:val="single" w:sz="6" w:space="0" w:color="auto"/>
            </w:tcBorders>
          </w:tcPr>
          <w:p w:rsidR="00133DD2" w:rsidRDefault="00133DD2">
            <w:pPr>
              <w:autoSpaceDE w:val="0"/>
              <w:autoSpaceDN w:val="0"/>
              <w:adjustRightInd w:val="0"/>
              <w:spacing w:before="20" w:line="264" w:lineRule="auto"/>
              <w:ind w:firstLine="851"/>
              <w:jc w:val="both"/>
              <w:rPr>
                <w:color w:val="000000"/>
                <w:sz w:val="26"/>
                <w:szCs w:val="18"/>
              </w:rPr>
            </w:pPr>
          </w:p>
        </w:tc>
        <w:tc>
          <w:tcPr>
            <w:tcW w:w="2431"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center"/>
              <w:rPr>
                <w:color w:val="000000"/>
                <w:sz w:val="26"/>
              </w:rPr>
            </w:pPr>
            <w:r>
              <w:rPr>
                <w:color w:val="000000"/>
                <w:sz w:val="26"/>
              </w:rPr>
              <w:t>1 вариант</w:t>
            </w:r>
          </w:p>
        </w:tc>
        <w:tc>
          <w:tcPr>
            <w:tcW w:w="2373"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20" w:line="264" w:lineRule="auto"/>
              <w:jc w:val="center"/>
              <w:rPr>
                <w:color w:val="000000"/>
                <w:sz w:val="26"/>
              </w:rPr>
            </w:pPr>
            <w:r>
              <w:rPr>
                <w:color w:val="000000"/>
                <w:sz w:val="26"/>
              </w:rPr>
              <w:t>2 вариант</w:t>
            </w:r>
          </w:p>
        </w:tc>
      </w:tr>
      <w:tr w:rsidR="00133DD2">
        <w:trPr>
          <w:trHeight w:hRule="exact" w:val="340"/>
        </w:trPr>
        <w:tc>
          <w:tcPr>
            <w:tcW w:w="4301" w:type="dxa"/>
            <w:tcBorders>
              <w:top w:val="single" w:sz="6" w:space="0" w:color="auto"/>
              <w:left w:val="single" w:sz="6" w:space="0" w:color="auto"/>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Пробуждение, туалет</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single" w:sz="6" w:space="0" w:color="auto"/>
              <w:left w:val="single" w:sz="6" w:space="0" w:color="auto"/>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6.00—7.00</w:t>
            </w:r>
          </w:p>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single" w:sz="6" w:space="0" w:color="auto"/>
              <w:left w:val="single" w:sz="6" w:space="0" w:color="auto"/>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7.00 – 8.00</w:t>
            </w:r>
          </w:p>
        </w:tc>
      </w:tr>
      <w:tr w:rsidR="00133DD2">
        <w:trPr>
          <w:trHeight w:hRule="exact" w:val="340"/>
        </w:trPr>
        <w:tc>
          <w:tcPr>
            <w:tcW w:w="4301" w:type="dxa"/>
            <w:tcBorders>
              <w:left w:val="single" w:sz="6" w:space="0" w:color="auto"/>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Завтрак</w:t>
            </w:r>
          </w:p>
        </w:tc>
        <w:tc>
          <w:tcPr>
            <w:tcW w:w="2431" w:type="dxa"/>
            <w:tcBorders>
              <w:left w:val="single" w:sz="6" w:space="0" w:color="auto"/>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7.00</w:t>
            </w:r>
          </w:p>
        </w:tc>
        <w:tc>
          <w:tcPr>
            <w:tcW w:w="2373" w:type="dxa"/>
            <w:tcBorders>
              <w:left w:val="single" w:sz="6" w:space="0" w:color="auto"/>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8.00</w:t>
            </w:r>
          </w:p>
        </w:tc>
      </w:tr>
      <w:tr w:rsidR="00133DD2">
        <w:trPr>
          <w:trHeight w:hRule="exact" w:val="340"/>
        </w:trPr>
        <w:tc>
          <w:tcPr>
            <w:tcW w:w="4301" w:type="dxa"/>
            <w:tcBorders>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6.00—9.00 (9.30)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7.00 – 9.30 (10.00)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noProof/>
                <w:color w:val="000000"/>
                <w:sz w:val="26"/>
                <w:szCs w:val="18"/>
              </w:rPr>
              <w:t>1-й</w:t>
            </w:r>
            <w:r>
              <w:rPr>
                <w:color w:val="000000"/>
                <w:sz w:val="26"/>
                <w:szCs w:val="18"/>
              </w:rPr>
              <w:t xml:space="preserve"> дневной сон</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(на воздухе)</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9.00 (9.30)—11.30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9.30 (10.00)– 12.00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Кормление</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11.30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12.00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11.30—14.00 (14.30)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12.00– 16.30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Полдник</w:t>
            </w: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 xml:space="preserve"> –  </w:t>
            </w: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16.00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noProof/>
                <w:color w:val="000000"/>
                <w:sz w:val="26"/>
                <w:szCs w:val="18"/>
              </w:rPr>
              <w:t>2-й</w:t>
            </w:r>
            <w:r>
              <w:rPr>
                <w:color w:val="000000"/>
                <w:sz w:val="26"/>
                <w:szCs w:val="18"/>
              </w:rPr>
              <w:t xml:space="preserve"> дневной сон</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p w:rsidR="00133DD2" w:rsidRDefault="00133DD2">
            <w:pPr>
              <w:autoSpaceDE w:val="0"/>
              <w:autoSpaceDN w:val="0"/>
              <w:adjustRightInd w:val="0"/>
              <w:spacing w:before="20" w:line="264" w:lineRule="auto"/>
              <w:jc w:val="both"/>
              <w:rPr>
                <w:color w:val="000000"/>
                <w:sz w:val="26"/>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(на воздухе)</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14.00 (14.30)—16.00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16.30 – 17.00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Полдник</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16.00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 xml:space="preserve">–  </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Бодрствование</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16.00 – 19.30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17.00 – 20.30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Купание</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18.30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19.00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Ужин</w:t>
            </w: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19.00</w:t>
            </w: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19.30</w:t>
            </w:r>
          </w:p>
        </w:tc>
      </w:tr>
      <w:tr w:rsidR="00133DD2">
        <w:trPr>
          <w:trHeight w:hRule="exact" w:val="340"/>
        </w:trPr>
        <w:tc>
          <w:tcPr>
            <w:tcW w:w="430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Сон</w:t>
            </w:r>
          </w:p>
          <w:p w:rsidR="00133DD2" w:rsidRDefault="00133DD2">
            <w:pPr>
              <w:autoSpaceDE w:val="0"/>
              <w:autoSpaceDN w:val="0"/>
              <w:adjustRightInd w:val="0"/>
              <w:spacing w:before="20" w:line="264" w:lineRule="auto"/>
              <w:ind w:firstLine="521"/>
              <w:jc w:val="both"/>
              <w:rPr>
                <w:color w:val="000000"/>
                <w:sz w:val="26"/>
                <w:szCs w:val="18"/>
              </w:rPr>
            </w:pPr>
          </w:p>
        </w:tc>
        <w:tc>
          <w:tcPr>
            <w:tcW w:w="2431"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20.00—6.00</w:t>
            </w:r>
          </w:p>
          <w:p w:rsidR="00133DD2" w:rsidRDefault="00133DD2">
            <w:pPr>
              <w:autoSpaceDE w:val="0"/>
              <w:autoSpaceDN w:val="0"/>
              <w:adjustRightInd w:val="0"/>
              <w:spacing w:before="20" w:line="264" w:lineRule="auto"/>
              <w:jc w:val="both"/>
              <w:rPr>
                <w:noProof/>
                <w:color w:val="000000"/>
                <w:sz w:val="26"/>
                <w:szCs w:val="18"/>
              </w:rPr>
            </w:pPr>
          </w:p>
        </w:tc>
        <w:tc>
          <w:tcPr>
            <w:tcW w:w="237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20.30 – 7.00</w:t>
            </w:r>
          </w:p>
        </w:tc>
      </w:tr>
      <w:tr w:rsidR="00133DD2">
        <w:trPr>
          <w:trHeight w:hRule="exact" w:val="340"/>
        </w:trPr>
        <w:tc>
          <w:tcPr>
            <w:tcW w:w="4301"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ind w:firstLine="521"/>
              <w:jc w:val="both"/>
              <w:rPr>
                <w:color w:val="000000"/>
                <w:sz w:val="26"/>
                <w:szCs w:val="18"/>
              </w:rPr>
            </w:pPr>
            <w:r>
              <w:rPr>
                <w:color w:val="000000"/>
                <w:sz w:val="26"/>
                <w:szCs w:val="18"/>
              </w:rPr>
              <w:t>Кормление ночное</w:t>
            </w:r>
          </w:p>
          <w:p w:rsidR="00133DD2" w:rsidRDefault="00133DD2">
            <w:pPr>
              <w:autoSpaceDE w:val="0"/>
              <w:autoSpaceDN w:val="0"/>
              <w:adjustRightInd w:val="0"/>
              <w:spacing w:before="40" w:line="264" w:lineRule="auto"/>
              <w:ind w:firstLine="521"/>
              <w:jc w:val="both"/>
              <w:rPr>
                <w:color w:val="000000"/>
                <w:sz w:val="26"/>
                <w:szCs w:val="18"/>
              </w:rPr>
            </w:pPr>
          </w:p>
        </w:tc>
        <w:tc>
          <w:tcPr>
            <w:tcW w:w="2431"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both"/>
              <w:rPr>
                <w:color w:val="000000"/>
                <w:sz w:val="26"/>
                <w:szCs w:val="18"/>
              </w:rPr>
            </w:pPr>
            <w:r>
              <w:rPr>
                <w:noProof/>
                <w:color w:val="000000"/>
                <w:sz w:val="26"/>
                <w:szCs w:val="18"/>
              </w:rPr>
              <w:t>23.00</w:t>
            </w:r>
            <w:r>
              <w:rPr>
                <w:color w:val="000000"/>
                <w:sz w:val="26"/>
                <w:szCs w:val="18"/>
              </w:rPr>
              <w:t xml:space="preserve"> </w:t>
            </w:r>
            <w:r>
              <w:rPr>
                <w:color w:val="000000"/>
                <w:szCs w:val="18"/>
              </w:rPr>
              <w:t>(или в 1—2</w:t>
            </w:r>
            <w:r>
              <w:rPr>
                <w:color w:val="000000"/>
                <w:sz w:val="26"/>
                <w:szCs w:val="18"/>
              </w:rPr>
              <w:t xml:space="preserve"> </w:t>
            </w:r>
            <w:r>
              <w:rPr>
                <w:color w:val="000000"/>
                <w:szCs w:val="18"/>
              </w:rPr>
              <w:t>ч)</w:t>
            </w:r>
          </w:p>
          <w:p w:rsidR="00133DD2" w:rsidRDefault="00133DD2">
            <w:pPr>
              <w:autoSpaceDE w:val="0"/>
              <w:autoSpaceDN w:val="0"/>
              <w:adjustRightInd w:val="0"/>
              <w:spacing w:before="40" w:line="264" w:lineRule="auto"/>
              <w:jc w:val="both"/>
              <w:rPr>
                <w:color w:val="000000"/>
                <w:sz w:val="26"/>
                <w:szCs w:val="18"/>
              </w:rPr>
            </w:pPr>
          </w:p>
        </w:tc>
        <w:tc>
          <w:tcPr>
            <w:tcW w:w="2373"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both"/>
              <w:rPr>
                <w:noProof/>
                <w:color w:val="000000"/>
                <w:sz w:val="26"/>
                <w:szCs w:val="18"/>
              </w:rPr>
            </w:pPr>
            <w:r>
              <w:rPr>
                <w:noProof/>
                <w:color w:val="000000"/>
                <w:sz w:val="26"/>
                <w:szCs w:val="18"/>
              </w:rPr>
              <w:t xml:space="preserve">24.00 </w:t>
            </w:r>
            <w:r>
              <w:rPr>
                <w:noProof/>
                <w:color w:val="000000"/>
                <w:szCs w:val="18"/>
              </w:rPr>
              <w:t>(или в 2 –3 ч)</w:t>
            </w:r>
          </w:p>
        </w:tc>
      </w:tr>
    </w:tbl>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b/>
          <w:bCs/>
          <w:i/>
          <w:iCs/>
          <w:sz w:val="26"/>
          <w:szCs w:val="20"/>
        </w:rPr>
      </w:pPr>
    </w:p>
    <w:p w:rsidR="00133DD2" w:rsidRDefault="00133DD2">
      <w:pPr>
        <w:pStyle w:val="2"/>
        <w:spacing w:line="264" w:lineRule="auto"/>
        <w:rPr>
          <w:i/>
          <w:iCs/>
        </w:rPr>
      </w:pPr>
      <w:r>
        <w:rPr>
          <w:i/>
          <w:iCs/>
        </w:rPr>
        <w:t xml:space="preserve">Режим для 1,5 – 2х-летнего ребенка </w:t>
      </w:r>
    </w:p>
    <w:p w:rsidR="00133DD2" w:rsidRDefault="00133DD2">
      <w:pPr>
        <w:autoSpaceDE w:val="0"/>
        <w:autoSpaceDN w:val="0"/>
        <w:adjustRightInd w:val="0"/>
        <w:spacing w:after="80" w:line="264" w:lineRule="auto"/>
        <w:jc w:val="center"/>
        <w:rPr>
          <w:b/>
          <w:bCs/>
          <w:sz w:val="26"/>
          <w:szCs w:val="20"/>
        </w:rPr>
      </w:pPr>
    </w:p>
    <w:tbl>
      <w:tblPr>
        <w:tblW w:w="0" w:type="auto"/>
        <w:tblInd w:w="40" w:type="dxa"/>
        <w:tblLayout w:type="fixed"/>
        <w:tblCellMar>
          <w:left w:w="40" w:type="dxa"/>
          <w:right w:w="40" w:type="dxa"/>
        </w:tblCellMar>
        <w:tblLook w:val="0000" w:firstRow="0" w:lastRow="0" w:firstColumn="0" w:lastColumn="0" w:noHBand="0" w:noVBand="0"/>
      </w:tblPr>
      <w:tblGrid>
        <w:gridCol w:w="5049"/>
        <w:gridCol w:w="3927"/>
      </w:tblGrid>
      <w:tr w:rsidR="00133DD2">
        <w:trPr>
          <w:cantSplit/>
          <w:trHeight w:val="735"/>
        </w:trPr>
        <w:tc>
          <w:tcPr>
            <w:tcW w:w="5049" w:type="dxa"/>
            <w:tcBorders>
              <w:top w:val="single" w:sz="6" w:space="0" w:color="auto"/>
              <w:left w:val="single" w:sz="6" w:space="0" w:color="auto"/>
              <w:bottom w:val="nil"/>
              <w:right w:val="single" w:sz="6" w:space="0" w:color="auto"/>
            </w:tcBorders>
            <w:vAlign w:val="center"/>
          </w:tcPr>
          <w:p w:rsidR="00133DD2" w:rsidRDefault="00133DD2">
            <w:pPr>
              <w:autoSpaceDE w:val="0"/>
              <w:autoSpaceDN w:val="0"/>
              <w:adjustRightInd w:val="0"/>
              <w:spacing w:before="40" w:line="264" w:lineRule="auto"/>
              <w:ind w:firstLine="147"/>
              <w:jc w:val="center"/>
              <w:rPr>
                <w:b/>
                <w:bCs/>
                <w:color w:val="000000"/>
                <w:sz w:val="26"/>
                <w:szCs w:val="18"/>
              </w:rPr>
            </w:pPr>
            <w:r>
              <w:rPr>
                <w:b/>
                <w:bCs/>
                <w:color w:val="000000"/>
                <w:sz w:val="26"/>
                <w:szCs w:val="18"/>
              </w:rPr>
              <w:t>Элементы режима</w:t>
            </w:r>
          </w:p>
          <w:p w:rsidR="00133DD2" w:rsidRDefault="00133DD2">
            <w:pPr>
              <w:autoSpaceDE w:val="0"/>
              <w:autoSpaceDN w:val="0"/>
              <w:adjustRightInd w:val="0"/>
              <w:spacing w:before="40" w:line="264" w:lineRule="auto"/>
              <w:ind w:firstLine="851"/>
              <w:jc w:val="center"/>
              <w:rPr>
                <w:b/>
                <w:bCs/>
                <w:color w:val="000000"/>
                <w:sz w:val="26"/>
                <w:szCs w:val="18"/>
              </w:rPr>
            </w:pPr>
          </w:p>
        </w:tc>
        <w:tc>
          <w:tcPr>
            <w:tcW w:w="3927"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40" w:line="264" w:lineRule="auto"/>
              <w:jc w:val="center"/>
              <w:rPr>
                <w:b/>
                <w:bCs/>
                <w:color w:val="000000"/>
                <w:sz w:val="26"/>
                <w:szCs w:val="18"/>
              </w:rPr>
            </w:pPr>
            <w:r>
              <w:rPr>
                <w:b/>
                <w:bCs/>
                <w:color w:val="000000"/>
                <w:sz w:val="26"/>
                <w:szCs w:val="18"/>
              </w:rPr>
              <w:t>Время, ч</w:t>
            </w:r>
          </w:p>
          <w:p w:rsidR="00133DD2" w:rsidRDefault="00133DD2">
            <w:pPr>
              <w:autoSpaceDE w:val="0"/>
              <w:autoSpaceDN w:val="0"/>
              <w:adjustRightInd w:val="0"/>
              <w:spacing w:before="20" w:line="264" w:lineRule="auto"/>
              <w:jc w:val="center"/>
              <w:rPr>
                <w:b/>
                <w:bCs/>
                <w:color w:val="000000"/>
                <w:sz w:val="26"/>
                <w:szCs w:val="18"/>
              </w:rPr>
            </w:pPr>
          </w:p>
        </w:tc>
      </w:tr>
      <w:tr w:rsidR="00133DD2">
        <w:trPr>
          <w:trHeight w:hRule="exact" w:val="340"/>
        </w:trPr>
        <w:tc>
          <w:tcPr>
            <w:tcW w:w="5049" w:type="dxa"/>
            <w:tcBorders>
              <w:top w:val="single" w:sz="6" w:space="0" w:color="auto"/>
              <w:left w:val="single" w:sz="6" w:space="0" w:color="auto"/>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Пробуждение, туалет</w:t>
            </w:r>
          </w:p>
          <w:p w:rsidR="00133DD2" w:rsidRDefault="00133DD2">
            <w:pPr>
              <w:autoSpaceDE w:val="0"/>
              <w:autoSpaceDN w:val="0"/>
              <w:adjustRightInd w:val="0"/>
              <w:spacing w:before="20" w:line="264" w:lineRule="auto"/>
              <w:ind w:firstLine="521"/>
              <w:jc w:val="both"/>
              <w:rPr>
                <w:color w:val="000000"/>
                <w:sz w:val="26"/>
                <w:szCs w:val="18"/>
              </w:rPr>
            </w:pPr>
          </w:p>
        </w:tc>
        <w:tc>
          <w:tcPr>
            <w:tcW w:w="3927" w:type="dxa"/>
            <w:tcBorders>
              <w:top w:val="single" w:sz="6" w:space="0" w:color="auto"/>
              <w:left w:val="single" w:sz="6" w:space="0" w:color="auto"/>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7.00 – 8.00</w:t>
            </w:r>
          </w:p>
        </w:tc>
      </w:tr>
      <w:tr w:rsidR="00133DD2">
        <w:trPr>
          <w:trHeight w:hRule="exact" w:val="340"/>
        </w:trPr>
        <w:tc>
          <w:tcPr>
            <w:tcW w:w="5049" w:type="dxa"/>
            <w:tcBorders>
              <w:left w:val="single" w:sz="6" w:space="0" w:color="auto"/>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Завтрак</w:t>
            </w:r>
          </w:p>
        </w:tc>
        <w:tc>
          <w:tcPr>
            <w:tcW w:w="3927" w:type="dxa"/>
            <w:tcBorders>
              <w:left w:val="single" w:sz="6" w:space="0" w:color="auto"/>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8.00</w:t>
            </w:r>
          </w:p>
        </w:tc>
      </w:tr>
      <w:tr w:rsidR="00133DD2">
        <w:trPr>
          <w:trHeight w:hRule="exact" w:val="340"/>
        </w:trPr>
        <w:tc>
          <w:tcPr>
            <w:tcW w:w="5049" w:type="dxa"/>
            <w:tcBorders>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Игра, прогулка</w:t>
            </w:r>
          </w:p>
          <w:p w:rsidR="00133DD2" w:rsidRDefault="00133DD2">
            <w:pPr>
              <w:autoSpaceDE w:val="0"/>
              <w:autoSpaceDN w:val="0"/>
              <w:adjustRightInd w:val="0"/>
              <w:spacing w:before="20" w:line="264" w:lineRule="auto"/>
              <w:ind w:firstLine="521"/>
              <w:jc w:val="both"/>
              <w:rPr>
                <w:color w:val="000000"/>
                <w:sz w:val="26"/>
                <w:szCs w:val="18"/>
              </w:rPr>
            </w:pPr>
          </w:p>
        </w:tc>
        <w:tc>
          <w:tcPr>
            <w:tcW w:w="3927" w:type="dxa"/>
            <w:tcBorders>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 xml:space="preserve">8.30 – 12.00 </w:t>
            </w:r>
          </w:p>
        </w:tc>
      </w:tr>
      <w:tr w:rsidR="00133DD2">
        <w:trPr>
          <w:trHeight w:hRule="exact" w:val="340"/>
        </w:trPr>
        <w:tc>
          <w:tcPr>
            <w:tcW w:w="5049"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Обед</w:t>
            </w:r>
          </w:p>
          <w:p w:rsidR="00133DD2" w:rsidRDefault="00133DD2">
            <w:pPr>
              <w:autoSpaceDE w:val="0"/>
              <w:autoSpaceDN w:val="0"/>
              <w:adjustRightInd w:val="0"/>
              <w:spacing w:before="20" w:line="264" w:lineRule="auto"/>
              <w:ind w:firstLine="521"/>
              <w:jc w:val="both"/>
              <w:rPr>
                <w:color w:val="000000"/>
                <w:sz w:val="26"/>
                <w:szCs w:val="18"/>
              </w:rPr>
            </w:pPr>
          </w:p>
        </w:tc>
        <w:tc>
          <w:tcPr>
            <w:tcW w:w="3927"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12.00 – 12.30</w:t>
            </w:r>
          </w:p>
        </w:tc>
      </w:tr>
      <w:tr w:rsidR="00133DD2">
        <w:trPr>
          <w:trHeight w:hRule="exact" w:val="340"/>
        </w:trPr>
        <w:tc>
          <w:tcPr>
            <w:tcW w:w="5049"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Дневной сон</w:t>
            </w:r>
          </w:p>
          <w:p w:rsidR="00133DD2" w:rsidRDefault="00133DD2">
            <w:pPr>
              <w:autoSpaceDE w:val="0"/>
              <w:autoSpaceDN w:val="0"/>
              <w:adjustRightInd w:val="0"/>
              <w:spacing w:before="20" w:line="264" w:lineRule="auto"/>
              <w:ind w:firstLine="521"/>
              <w:jc w:val="both"/>
              <w:rPr>
                <w:color w:val="000000"/>
                <w:sz w:val="26"/>
                <w:szCs w:val="18"/>
              </w:rPr>
            </w:pPr>
          </w:p>
        </w:tc>
        <w:tc>
          <w:tcPr>
            <w:tcW w:w="3927"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12.30 – 15.00 (15.30)</w:t>
            </w:r>
          </w:p>
        </w:tc>
      </w:tr>
      <w:tr w:rsidR="00133DD2">
        <w:trPr>
          <w:trHeight w:hRule="exact" w:val="340"/>
        </w:trPr>
        <w:tc>
          <w:tcPr>
            <w:tcW w:w="5049"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Полдник</w:t>
            </w:r>
          </w:p>
          <w:p w:rsidR="00133DD2" w:rsidRDefault="00133DD2">
            <w:pPr>
              <w:autoSpaceDE w:val="0"/>
              <w:autoSpaceDN w:val="0"/>
              <w:adjustRightInd w:val="0"/>
              <w:spacing w:before="20" w:line="264" w:lineRule="auto"/>
              <w:ind w:firstLine="521"/>
              <w:jc w:val="both"/>
              <w:rPr>
                <w:color w:val="000000"/>
                <w:sz w:val="26"/>
                <w:szCs w:val="18"/>
              </w:rPr>
            </w:pPr>
          </w:p>
        </w:tc>
        <w:tc>
          <w:tcPr>
            <w:tcW w:w="3927"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 xml:space="preserve">15.30   </w:t>
            </w:r>
          </w:p>
        </w:tc>
      </w:tr>
      <w:tr w:rsidR="00133DD2">
        <w:trPr>
          <w:trHeight w:hRule="exact" w:val="340"/>
        </w:trPr>
        <w:tc>
          <w:tcPr>
            <w:tcW w:w="5049"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Игра, прогулка</w:t>
            </w:r>
          </w:p>
          <w:p w:rsidR="00133DD2" w:rsidRDefault="00133DD2">
            <w:pPr>
              <w:autoSpaceDE w:val="0"/>
              <w:autoSpaceDN w:val="0"/>
              <w:adjustRightInd w:val="0"/>
              <w:spacing w:before="20" w:line="264" w:lineRule="auto"/>
              <w:ind w:firstLine="521"/>
              <w:jc w:val="both"/>
              <w:rPr>
                <w:color w:val="000000"/>
                <w:sz w:val="26"/>
                <w:szCs w:val="18"/>
              </w:rPr>
            </w:pPr>
          </w:p>
          <w:p w:rsidR="00133DD2" w:rsidRDefault="00133DD2">
            <w:pPr>
              <w:autoSpaceDE w:val="0"/>
              <w:autoSpaceDN w:val="0"/>
              <w:adjustRightInd w:val="0"/>
              <w:spacing w:before="20" w:line="264" w:lineRule="auto"/>
              <w:ind w:firstLine="521"/>
              <w:jc w:val="both"/>
              <w:rPr>
                <w:color w:val="000000"/>
                <w:sz w:val="26"/>
                <w:szCs w:val="18"/>
              </w:rPr>
            </w:pPr>
          </w:p>
        </w:tc>
        <w:tc>
          <w:tcPr>
            <w:tcW w:w="3927"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16.00 – 19.00</w:t>
            </w:r>
          </w:p>
        </w:tc>
      </w:tr>
      <w:tr w:rsidR="00133DD2">
        <w:trPr>
          <w:trHeight w:hRule="exact" w:val="340"/>
        </w:trPr>
        <w:tc>
          <w:tcPr>
            <w:tcW w:w="5049"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Купание</w:t>
            </w:r>
          </w:p>
          <w:p w:rsidR="00133DD2" w:rsidRDefault="00133DD2">
            <w:pPr>
              <w:autoSpaceDE w:val="0"/>
              <w:autoSpaceDN w:val="0"/>
              <w:adjustRightInd w:val="0"/>
              <w:spacing w:before="20" w:line="264" w:lineRule="auto"/>
              <w:ind w:firstLine="521"/>
              <w:jc w:val="both"/>
              <w:rPr>
                <w:color w:val="000000"/>
                <w:sz w:val="26"/>
                <w:szCs w:val="18"/>
              </w:rPr>
            </w:pPr>
          </w:p>
        </w:tc>
        <w:tc>
          <w:tcPr>
            <w:tcW w:w="3927"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19.00 – 19.30</w:t>
            </w:r>
          </w:p>
        </w:tc>
      </w:tr>
      <w:tr w:rsidR="00133DD2">
        <w:trPr>
          <w:trHeight w:hRule="exact" w:val="340"/>
        </w:trPr>
        <w:tc>
          <w:tcPr>
            <w:tcW w:w="5049"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Ужин</w:t>
            </w:r>
          </w:p>
        </w:tc>
        <w:tc>
          <w:tcPr>
            <w:tcW w:w="3927"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19.30 – 20.00</w:t>
            </w:r>
          </w:p>
        </w:tc>
      </w:tr>
      <w:tr w:rsidR="00133DD2">
        <w:trPr>
          <w:trHeight w:hRule="exact" w:val="340"/>
        </w:trPr>
        <w:tc>
          <w:tcPr>
            <w:tcW w:w="5049"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ind w:firstLine="521"/>
              <w:jc w:val="both"/>
              <w:rPr>
                <w:color w:val="000000"/>
                <w:sz w:val="26"/>
                <w:szCs w:val="18"/>
              </w:rPr>
            </w:pPr>
            <w:r>
              <w:rPr>
                <w:color w:val="000000"/>
                <w:sz w:val="26"/>
                <w:szCs w:val="18"/>
              </w:rPr>
              <w:t>Спокойная игра</w:t>
            </w:r>
          </w:p>
          <w:p w:rsidR="00133DD2" w:rsidRDefault="00133DD2">
            <w:pPr>
              <w:autoSpaceDE w:val="0"/>
              <w:autoSpaceDN w:val="0"/>
              <w:adjustRightInd w:val="0"/>
              <w:spacing w:before="20" w:line="264" w:lineRule="auto"/>
              <w:ind w:firstLine="521"/>
              <w:jc w:val="both"/>
              <w:rPr>
                <w:color w:val="000000"/>
                <w:sz w:val="26"/>
                <w:szCs w:val="18"/>
              </w:rPr>
            </w:pPr>
          </w:p>
        </w:tc>
        <w:tc>
          <w:tcPr>
            <w:tcW w:w="3927"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20.00 – 20.30</w:t>
            </w:r>
          </w:p>
        </w:tc>
      </w:tr>
      <w:tr w:rsidR="00133DD2">
        <w:trPr>
          <w:trHeight w:hRule="exact" w:val="340"/>
        </w:trPr>
        <w:tc>
          <w:tcPr>
            <w:tcW w:w="5049"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ind w:firstLine="521"/>
              <w:jc w:val="both"/>
              <w:rPr>
                <w:color w:val="000000"/>
                <w:sz w:val="26"/>
                <w:szCs w:val="18"/>
              </w:rPr>
            </w:pPr>
            <w:r>
              <w:rPr>
                <w:color w:val="000000"/>
                <w:sz w:val="26"/>
                <w:szCs w:val="18"/>
              </w:rPr>
              <w:t>Сон</w:t>
            </w:r>
          </w:p>
          <w:p w:rsidR="00133DD2" w:rsidRDefault="00133DD2">
            <w:pPr>
              <w:autoSpaceDE w:val="0"/>
              <w:autoSpaceDN w:val="0"/>
              <w:adjustRightInd w:val="0"/>
              <w:spacing w:before="40" w:line="264" w:lineRule="auto"/>
              <w:ind w:firstLine="521"/>
              <w:jc w:val="both"/>
              <w:rPr>
                <w:color w:val="000000"/>
                <w:sz w:val="26"/>
                <w:szCs w:val="18"/>
              </w:rPr>
            </w:pPr>
          </w:p>
        </w:tc>
        <w:tc>
          <w:tcPr>
            <w:tcW w:w="3927"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both"/>
              <w:rPr>
                <w:noProof/>
                <w:color w:val="000000"/>
                <w:sz w:val="26"/>
                <w:szCs w:val="18"/>
              </w:rPr>
            </w:pPr>
            <w:r>
              <w:rPr>
                <w:noProof/>
                <w:color w:val="000000"/>
                <w:sz w:val="26"/>
                <w:szCs w:val="18"/>
              </w:rPr>
              <w:t>20.30 – 7.00</w:t>
            </w:r>
          </w:p>
        </w:tc>
      </w:tr>
    </w:tbl>
    <w:p w:rsidR="00133DD2" w:rsidRDefault="00133DD2">
      <w:pPr>
        <w:autoSpaceDE w:val="0"/>
        <w:autoSpaceDN w:val="0"/>
        <w:adjustRightInd w:val="0"/>
        <w:spacing w:line="264" w:lineRule="auto"/>
        <w:ind w:firstLine="851"/>
        <w:jc w:val="both"/>
        <w:rPr>
          <w:b/>
          <w:bCs/>
          <w:i/>
          <w:iCs/>
          <w:sz w:val="26"/>
          <w:szCs w:val="20"/>
        </w:rPr>
      </w:pPr>
    </w:p>
    <w:p w:rsidR="00133DD2" w:rsidRDefault="00133DD2">
      <w:pPr>
        <w:autoSpaceDE w:val="0"/>
        <w:autoSpaceDN w:val="0"/>
        <w:adjustRightInd w:val="0"/>
        <w:spacing w:line="264" w:lineRule="auto"/>
        <w:ind w:firstLine="851"/>
        <w:jc w:val="both"/>
        <w:rPr>
          <w:b/>
          <w:bCs/>
          <w:i/>
          <w:iCs/>
          <w:sz w:val="26"/>
          <w:szCs w:val="20"/>
        </w:rPr>
      </w:pPr>
    </w:p>
    <w:p w:rsidR="00133DD2" w:rsidRDefault="00133DD2">
      <w:pPr>
        <w:autoSpaceDE w:val="0"/>
        <w:autoSpaceDN w:val="0"/>
        <w:adjustRightInd w:val="0"/>
        <w:spacing w:after="80" w:line="264" w:lineRule="auto"/>
        <w:jc w:val="center"/>
        <w:rPr>
          <w:b/>
          <w:bCs/>
          <w:i/>
          <w:iCs/>
          <w:sz w:val="26"/>
          <w:szCs w:val="20"/>
        </w:rPr>
      </w:pPr>
      <w:r>
        <w:rPr>
          <w:b/>
          <w:bCs/>
          <w:i/>
          <w:iCs/>
          <w:sz w:val="26"/>
          <w:szCs w:val="20"/>
        </w:rPr>
        <w:t xml:space="preserve">Режим для 2х – 3х-летнего ребенка </w:t>
      </w:r>
    </w:p>
    <w:p w:rsidR="00133DD2" w:rsidRDefault="00133DD2">
      <w:pPr>
        <w:autoSpaceDE w:val="0"/>
        <w:autoSpaceDN w:val="0"/>
        <w:adjustRightInd w:val="0"/>
        <w:spacing w:after="80" w:line="264" w:lineRule="auto"/>
        <w:jc w:val="center"/>
        <w:rPr>
          <w:b/>
          <w:bCs/>
          <w:i/>
          <w:iCs/>
          <w:sz w:val="26"/>
          <w:szCs w:val="20"/>
        </w:rPr>
      </w:pPr>
      <w:r>
        <w:rPr>
          <w:b/>
          <w:bCs/>
          <w:i/>
          <w:iCs/>
          <w:sz w:val="26"/>
          <w:szCs w:val="20"/>
        </w:rPr>
        <w:t>(летний вариант)</w:t>
      </w:r>
    </w:p>
    <w:tbl>
      <w:tblPr>
        <w:tblW w:w="0" w:type="auto"/>
        <w:tblInd w:w="40" w:type="dxa"/>
        <w:tblLayout w:type="fixed"/>
        <w:tblCellMar>
          <w:left w:w="40" w:type="dxa"/>
          <w:right w:w="40" w:type="dxa"/>
        </w:tblCellMar>
        <w:tblLook w:val="0000" w:firstRow="0" w:lastRow="0" w:firstColumn="0" w:lastColumn="0" w:noHBand="0" w:noVBand="0"/>
      </w:tblPr>
      <w:tblGrid>
        <w:gridCol w:w="5423"/>
        <w:gridCol w:w="3553"/>
      </w:tblGrid>
      <w:tr w:rsidR="00133DD2">
        <w:trPr>
          <w:cantSplit/>
          <w:trHeight w:val="735"/>
        </w:trPr>
        <w:tc>
          <w:tcPr>
            <w:tcW w:w="5423" w:type="dxa"/>
            <w:tcBorders>
              <w:top w:val="single" w:sz="6" w:space="0" w:color="auto"/>
              <w:left w:val="single" w:sz="6" w:space="0" w:color="auto"/>
              <w:bottom w:val="nil"/>
              <w:right w:val="single" w:sz="6" w:space="0" w:color="auto"/>
            </w:tcBorders>
            <w:vAlign w:val="center"/>
          </w:tcPr>
          <w:p w:rsidR="00133DD2" w:rsidRDefault="00133DD2">
            <w:pPr>
              <w:autoSpaceDE w:val="0"/>
              <w:autoSpaceDN w:val="0"/>
              <w:adjustRightInd w:val="0"/>
              <w:spacing w:before="40" w:line="264" w:lineRule="auto"/>
              <w:ind w:firstLine="147"/>
              <w:jc w:val="center"/>
              <w:rPr>
                <w:b/>
                <w:bCs/>
                <w:color w:val="000000"/>
                <w:sz w:val="26"/>
                <w:szCs w:val="18"/>
              </w:rPr>
            </w:pPr>
            <w:r>
              <w:rPr>
                <w:b/>
                <w:bCs/>
                <w:color w:val="000000"/>
                <w:sz w:val="26"/>
                <w:szCs w:val="18"/>
              </w:rPr>
              <w:t>Элементы режима</w:t>
            </w:r>
          </w:p>
          <w:p w:rsidR="00133DD2" w:rsidRDefault="00133DD2">
            <w:pPr>
              <w:autoSpaceDE w:val="0"/>
              <w:autoSpaceDN w:val="0"/>
              <w:adjustRightInd w:val="0"/>
              <w:spacing w:before="40" w:line="264" w:lineRule="auto"/>
              <w:ind w:firstLine="851"/>
              <w:jc w:val="center"/>
              <w:rPr>
                <w:b/>
                <w:bCs/>
                <w:color w:val="000000"/>
                <w:sz w:val="26"/>
                <w:szCs w:val="18"/>
              </w:rPr>
            </w:pPr>
          </w:p>
        </w:tc>
        <w:tc>
          <w:tcPr>
            <w:tcW w:w="3553" w:type="dxa"/>
            <w:tcBorders>
              <w:top w:val="single" w:sz="6" w:space="0" w:color="auto"/>
              <w:left w:val="single" w:sz="6" w:space="0" w:color="auto"/>
              <w:bottom w:val="nil"/>
              <w:right w:val="single" w:sz="6" w:space="0" w:color="auto"/>
            </w:tcBorders>
          </w:tcPr>
          <w:p w:rsidR="00133DD2" w:rsidRDefault="00133DD2">
            <w:pPr>
              <w:autoSpaceDE w:val="0"/>
              <w:autoSpaceDN w:val="0"/>
              <w:adjustRightInd w:val="0"/>
              <w:spacing w:before="40" w:line="264" w:lineRule="auto"/>
              <w:jc w:val="center"/>
              <w:rPr>
                <w:b/>
                <w:bCs/>
                <w:color w:val="000000"/>
                <w:sz w:val="26"/>
                <w:szCs w:val="18"/>
              </w:rPr>
            </w:pPr>
            <w:r>
              <w:rPr>
                <w:b/>
                <w:bCs/>
                <w:color w:val="000000"/>
                <w:sz w:val="26"/>
                <w:szCs w:val="18"/>
              </w:rPr>
              <w:t>Время, ч</w:t>
            </w:r>
          </w:p>
          <w:p w:rsidR="00133DD2" w:rsidRDefault="00133DD2">
            <w:pPr>
              <w:autoSpaceDE w:val="0"/>
              <w:autoSpaceDN w:val="0"/>
              <w:adjustRightInd w:val="0"/>
              <w:spacing w:before="20" w:line="264" w:lineRule="auto"/>
              <w:jc w:val="center"/>
              <w:rPr>
                <w:b/>
                <w:bCs/>
                <w:color w:val="000000"/>
                <w:sz w:val="26"/>
                <w:szCs w:val="18"/>
              </w:rPr>
            </w:pPr>
          </w:p>
        </w:tc>
      </w:tr>
      <w:tr w:rsidR="00133DD2">
        <w:trPr>
          <w:trHeight w:hRule="exact" w:val="340"/>
        </w:trPr>
        <w:tc>
          <w:tcPr>
            <w:tcW w:w="5423" w:type="dxa"/>
            <w:tcBorders>
              <w:top w:val="single" w:sz="6" w:space="0" w:color="auto"/>
              <w:left w:val="single" w:sz="6" w:space="0" w:color="auto"/>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Пробуждение, гимнастика, водные процедуры</w:t>
            </w:r>
          </w:p>
          <w:p w:rsidR="00133DD2" w:rsidRDefault="00133DD2">
            <w:pPr>
              <w:autoSpaceDE w:val="0"/>
              <w:autoSpaceDN w:val="0"/>
              <w:adjustRightInd w:val="0"/>
              <w:spacing w:before="20" w:line="264" w:lineRule="auto"/>
              <w:rPr>
                <w:color w:val="000000"/>
                <w:sz w:val="26"/>
                <w:szCs w:val="18"/>
              </w:rPr>
            </w:pPr>
          </w:p>
        </w:tc>
        <w:tc>
          <w:tcPr>
            <w:tcW w:w="3553" w:type="dxa"/>
            <w:tcBorders>
              <w:top w:val="single" w:sz="6" w:space="0" w:color="auto"/>
              <w:left w:val="single" w:sz="6" w:space="0" w:color="auto"/>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6.30 – 7.30</w:t>
            </w:r>
          </w:p>
        </w:tc>
      </w:tr>
      <w:tr w:rsidR="00133DD2">
        <w:trPr>
          <w:trHeight w:hRule="exact" w:val="340"/>
        </w:trPr>
        <w:tc>
          <w:tcPr>
            <w:tcW w:w="5423" w:type="dxa"/>
            <w:tcBorders>
              <w:left w:val="single" w:sz="6" w:space="0" w:color="auto"/>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Завтрак</w:t>
            </w:r>
          </w:p>
        </w:tc>
        <w:tc>
          <w:tcPr>
            <w:tcW w:w="3553" w:type="dxa"/>
            <w:tcBorders>
              <w:left w:val="single" w:sz="6" w:space="0" w:color="auto"/>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7.30 – 8.00</w:t>
            </w:r>
          </w:p>
        </w:tc>
      </w:tr>
      <w:tr w:rsidR="00133DD2">
        <w:trPr>
          <w:trHeight w:hRule="exact" w:val="340"/>
        </w:trPr>
        <w:tc>
          <w:tcPr>
            <w:tcW w:w="5423" w:type="dxa"/>
            <w:tcBorders>
              <w:left w:val="single" w:sz="6" w:space="0" w:color="auto"/>
              <w:bottom w:val="nil"/>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Игра, прогулка</w:t>
            </w:r>
          </w:p>
          <w:p w:rsidR="00133DD2" w:rsidRDefault="00133DD2">
            <w:pPr>
              <w:autoSpaceDE w:val="0"/>
              <w:autoSpaceDN w:val="0"/>
              <w:adjustRightInd w:val="0"/>
              <w:spacing w:before="20" w:line="264" w:lineRule="auto"/>
              <w:rPr>
                <w:color w:val="000000"/>
                <w:sz w:val="26"/>
                <w:szCs w:val="18"/>
              </w:rPr>
            </w:pPr>
          </w:p>
        </w:tc>
        <w:tc>
          <w:tcPr>
            <w:tcW w:w="3553" w:type="dxa"/>
            <w:tcBorders>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 xml:space="preserve">8.00 – 10.30 </w:t>
            </w:r>
          </w:p>
        </w:tc>
      </w:tr>
      <w:tr w:rsidR="00133DD2">
        <w:trPr>
          <w:trHeight w:hRule="exact" w:val="340"/>
        </w:trPr>
        <w:tc>
          <w:tcPr>
            <w:tcW w:w="5423" w:type="dxa"/>
            <w:tcBorders>
              <w:left w:val="single" w:sz="6" w:space="0" w:color="auto"/>
              <w:bottom w:val="nil"/>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Второй завтрак</w:t>
            </w:r>
          </w:p>
        </w:tc>
        <w:tc>
          <w:tcPr>
            <w:tcW w:w="3553" w:type="dxa"/>
            <w:tcBorders>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10.30 (11.00) – 11.00 (11.30)</w:t>
            </w:r>
          </w:p>
        </w:tc>
      </w:tr>
      <w:tr w:rsidR="00133DD2">
        <w:trPr>
          <w:trHeight w:hRule="exact" w:val="340"/>
        </w:trPr>
        <w:tc>
          <w:tcPr>
            <w:tcW w:w="542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 xml:space="preserve">Дневной сон </w:t>
            </w:r>
          </w:p>
        </w:tc>
        <w:tc>
          <w:tcPr>
            <w:tcW w:w="355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11.30 – 14.30</w:t>
            </w:r>
          </w:p>
        </w:tc>
      </w:tr>
      <w:tr w:rsidR="00133DD2">
        <w:trPr>
          <w:trHeight w:hRule="exact" w:val="340"/>
        </w:trPr>
        <w:tc>
          <w:tcPr>
            <w:tcW w:w="542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Обед</w:t>
            </w:r>
          </w:p>
          <w:p w:rsidR="00133DD2" w:rsidRDefault="00133DD2">
            <w:pPr>
              <w:autoSpaceDE w:val="0"/>
              <w:autoSpaceDN w:val="0"/>
              <w:adjustRightInd w:val="0"/>
              <w:spacing w:before="20" w:line="264" w:lineRule="auto"/>
              <w:rPr>
                <w:color w:val="000000"/>
                <w:sz w:val="26"/>
                <w:szCs w:val="18"/>
              </w:rPr>
            </w:pPr>
          </w:p>
        </w:tc>
        <w:tc>
          <w:tcPr>
            <w:tcW w:w="355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color w:val="000000"/>
                <w:sz w:val="26"/>
              </w:rPr>
            </w:pPr>
            <w:r>
              <w:rPr>
                <w:color w:val="000000"/>
                <w:sz w:val="26"/>
              </w:rPr>
              <w:t xml:space="preserve">14.30 – 15.00 </w:t>
            </w:r>
          </w:p>
        </w:tc>
      </w:tr>
      <w:tr w:rsidR="00133DD2">
        <w:trPr>
          <w:trHeight w:hRule="exact" w:val="340"/>
        </w:trPr>
        <w:tc>
          <w:tcPr>
            <w:tcW w:w="542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Игра, прогулка</w:t>
            </w:r>
          </w:p>
          <w:p w:rsidR="00133DD2" w:rsidRDefault="00133DD2">
            <w:pPr>
              <w:autoSpaceDE w:val="0"/>
              <w:autoSpaceDN w:val="0"/>
              <w:adjustRightInd w:val="0"/>
              <w:spacing w:before="20" w:line="264" w:lineRule="auto"/>
              <w:rPr>
                <w:color w:val="000000"/>
                <w:sz w:val="26"/>
                <w:szCs w:val="18"/>
              </w:rPr>
            </w:pPr>
          </w:p>
          <w:p w:rsidR="00133DD2" w:rsidRDefault="00133DD2">
            <w:pPr>
              <w:autoSpaceDE w:val="0"/>
              <w:autoSpaceDN w:val="0"/>
              <w:adjustRightInd w:val="0"/>
              <w:spacing w:before="20" w:line="264" w:lineRule="auto"/>
              <w:rPr>
                <w:color w:val="000000"/>
                <w:sz w:val="26"/>
                <w:szCs w:val="18"/>
              </w:rPr>
            </w:pPr>
          </w:p>
        </w:tc>
        <w:tc>
          <w:tcPr>
            <w:tcW w:w="355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15.30 – 19.00</w:t>
            </w:r>
          </w:p>
        </w:tc>
      </w:tr>
      <w:tr w:rsidR="00133DD2">
        <w:trPr>
          <w:trHeight w:hRule="exact" w:val="340"/>
        </w:trPr>
        <w:tc>
          <w:tcPr>
            <w:tcW w:w="542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Ужин</w:t>
            </w:r>
          </w:p>
        </w:tc>
        <w:tc>
          <w:tcPr>
            <w:tcW w:w="355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19.00 – 19.30</w:t>
            </w:r>
          </w:p>
        </w:tc>
      </w:tr>
      <w:tr w:rsidR="00133DD2">
        <w:trPr>
          <w:trHeight w:hRule="exact" w:val="340"/>
        </w:trPr>
        <w:tc>
          <w:tcPr>
            <w:tcW w:w="542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Спокойная игра</w:t>
            </w:r>
          </w:p>
          <w:p w:rsidR="00133DD2" w:rsidRDefault="00133DD2">
            <w:pPr>
              <w:autoSpaceDE w:val="0"/>
              <w:autoSpaceDN w:val="0"/>
              <w:adjustRightInd w:val="0"/>
              <w:spacing w:before="20" w:line="264" w:lineRule="auto"/>
              <w:rPr>
                <w:color w:val="000000"/>
                <w:sz w:val="26"/>
                <w:szCs w:val="18"/>
              </w:rPr>
            </w:pPr>
          </w:p>
        </w:tc>
        <w:tc>
          <w:tcPr>
            <w:tcW w:w="355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19.30 – 20.30</w:t>
            </w:r>
          </w:p>
        </w:tc>
      </w:tr>
      <w:tr w:rsidR="00133DD2">
        <w:trPr>
          <w:trHeight w:hRule="exact" w:val="340"/>
        </w:trPr>
        <w:tc>
          <w:tcPr>
            <w:tcW w:w="542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rPr>
                <w:color w:val="000000"/>
                <w:sz w:val="26"/>
                <w:szCs w:val="18"/>
              </w:rPr>
            </w:pPr>
            <w:r>
              <w:rPr>
                <w:color w:val="000000"/>
                <w:sz w:val="26"/>
                <w:szCs w:val="18"/>
              </w:rPr>
              <w:t>Купание, гигиенические процедуры</w:t>
            </w:r>
          </w:p>
          <w:p w:rsidR="00133DD2" w:rsidRDefault="00133DD2">
            <w:pPr>
              <w:autoSpaceDE w:val="0"/>
              <w:autoSpaceDN w:val="0"/>
              <w:adjustRightInd w:val="0"/>
              <w:spacing w:before="20" w:line="264" w:lineRule="auto"/>
              <w:rPr>
                <w:color w:val="000000"/>
                <w:sz w:val="26"/>
                <w:szCs w:val="18"/>
              </w:rPr>
            </w:pPr>
          </w:p>
        </w:tc>
        <w:tc>
          <w:tcPr>
            <w:tcW w:w="3553" w:type="dxa"/>
            <w:tcBorders>
              <w:top w:val="nil"/>
              <w:left w:val="single" w:sz="6" w:space="0" w:color="auto"/>
              <w:bottom w:val="nil"/>
              <w:right w:val="single" w:sz="6" w:space="0" w:color="auto"/>
            </w:tcBorders>
          </w:tcPr>
          <w:p w:rsidR="00133DD2" w:rsidRDefault="00133DD2">
            <w:pPr>
              <w:autoSpaceDE w:val="0"/>
              <w:autoSpaceDN w:val="0"/>
              <w:adjustRightInd w:val="0"/>
              <w:spacing w:before="20" w:line="264" w:lineRule="auto"/>
              <w:jc w:val="both"/>
              <w:rPr>
                <w:noProof/>
                <w:color w:val="000000"/>
                <w:sz w:val="26"/>
                <w:szCs w:val="18"/>
              </w:rPr>
            </w:pPr>
            <w:r>
              <w:rPr>
                <w:noProof/>
                <w:color w:val="000000"/>
                <w:sz w:val="26"/>
                <w:szCs w:val="18"/>
              </w:rPr>
              <w:t>20.30 – 21.00</w:t>
            </w:r>
          </w:p>
        </w:tc>
      </w:tr>
      <w:tr w:rsidR="00133DD2">
        <w:trPr>
          <w:trHeight w:hRule="exact" w:val="340"/>
        </w:trPr>
        <w:tc>
          <w:tcPr>
            <w:tcW w:w="5423"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rPr>
                <w:color w:val="000000"/>
                <w:sz w:val="26"/>
                <w:szCs w:val="18"/>
              </w:rPr>
            </w:pPr>
            <w:r>
              <w:rPr>
                <w:color w:val="000000"/>
                <w:sz w:val="26"/>
                <w:szCs w:val="18"/>
              </w:rPr>
              <w:t>Сон</w:t>
            </w:r>
          </w:p>
          <w:p w:rsidR="00133DD2" w:rsidRDefault="00133DD2">
            <w:pPr>
              <w:autoSpaceDE w:val="0"/>
              <w:autoSpaceDN w:val="0"/>
              <w:adjustRightInd w:val="0"/>
              <w:spacing w:before="40" w:line="264" w:lineRule="auto"/>
              <w:rPr>
                <w:color w:val="000000"/>
                <w:sz w:val="26"/>
                <w:szCs w:val="18"/>
              </w:rPr>
            </w:pPr>
          </w:p>
        </w:tc>
        <w:tc>
          <w:tcPr>
            <w:tcW w:w="3553" w:type="dxa"/>
            <w:tcBorders>
              <w:top w:val="nil"/>
              <w:left w:val="single" w:sz="6" w:space="0" w:color="auto"/>
              <w:bottom w:val="single" w:sz="6" w:space="0" w:color="auto"/>
              <w:right w:val="single" w:sz="6" w:space="0" w:color="auto"/>
            </w:tcBorders>
          </w:tcPr>
          <w:p w:rsidR="00133DD2" w:rsidRDefault="00133DD2">
            <w:pPr>
              <w:autoSpaceDE w:val="0"/>
              <w:autoSpaceDN w:val="0"/>
              <w:adjustRightInd w:val="0"/>
              <w:spacing w:before="40" w:line="264" w:lineRule="auto"/>
              <w:jc w:val="both"/>
              <w:rPr>
                <w:noProof/>
                <w:color w:val="000000"/>
                <w:sz w:val="26"/>
                <w:szCs w:val="18"/>
              </w:rPr>
            </w:pPr>
            <w:r>
              <w:rPr>
                <w:noProof/>
                <w:color w:val="000000"/>
                <w:sz w:val="26"/>
                <w:szCs w:val="18"/>
              </w:rPr>
              <w:t>21.00 – 6.00</w:t>
            </w:r>
          </w:p>
        </w:tc>
      </w:tr>
    </w:tbl>
    <w:p w:rsidR="00133DD2" w:rsidRDefault="00133DD2">
      <w:pPr>
        <w:autoSpaceDE w:val="0"/>
        <w:autoSpaceDN w:val="0"/>
        <w:adjustRightInd w:val="0"/>
        <w:spacing w:line="264" w:lineRule="auto"/>
        <w:ind w:firstLine="851"/>
        <w:jc w:val="both"/>
        <w:rPr>
          <w:b/>
          <w:bCs/>
          <w:i/>
          <w:iCs/>
          <w:sz w:val="26"/>
          <w:szCs w:val="20"/>
        </w:rPr>
      </w:pPr>
    </w:p>
    <w:p w:rsidR="00133DD2" w:rsidRDefault="00133DD2">
      <w:pPr>
        <w:autoSpaceDE w:val="0"/>
        <w:autoSpaceDN w:val="0"/>
        <w:adjustRightInd w:val="0"/>
        <w:spacing w:line="264" w:lineRule="auto"/>
        <w:ind w:firstLine="851"/>
        <w:jc w:val="both"/>
        <w:rPr>
          <w:b/>
          <w:bCs/>
          <w:i/>
          <w:iCs/>
          <w:sz w:val="26"/>
          <w:szCs w:val="20"/>
        </w:rPr>
      </w:pPr>
    </w:p>
    <w:p w:rsidR="00133DD2" w:rsidRDefault="00133DD2">
      <w:pPr>
        <w:pStyle w:val="a6"/>
        <w:spacing w:line="264" w:lineRule="auto"/>
      </w:pPr>
      <w:r>
        <w:t>ОСНОВНЫЕ ПРИНЦИПЫ РЕКОМЕНДУЕМЫХ ВОСПИТАТЕЛЬНЫХ ВОЗДЕЙСТВИЙ</w:t>
      </w:r>
    </w:p>
    <w:p w:rsidR="00133DD2" w:rsidRDefault="00133DD2">
      <w:pPr>
        <w:autoSpaceDE w:val="0"/>
        <w:autoSpaceDN w:val="0"/>
        <w:adjustRightInd w:val="0"/>
        <w:spacing w:before="240" w:line="264" w:lineRule="auto"/>
        <w:ind w:firstLine="851"/>
        <w:jc w:val="both"/>
        <w:rPr>
          <w:sz w:val="26"/>
          <w:szCs w:val="18"/>
        </w:rPr>
      </w:pPr>
      <w:r>
        <w:rPr>
          <w:sz w:val="26"/>
          <w:szCs w:val="18"/>
        </w:rPr>
        <w:t xml:space="preserve">  Воспитатели и педагоги бьют тревогу: нынешнее поколение родителей катастрофически теряет свой авторитет в глазах детей. Такое положение является опасным - и прежде всего для самих детей. Мир становится всё более жестким и неуютным, поэтому многие родители считают необходимым как можно дольше оберегать своих детей от всяческих забот и потрясений, решать за них все проблемы и конфликты. Семейная жизнь должна быть, по возможности, гармоничной, - считают родители, - а возможные конфликты не должны затрагивать детей. </w:t>
      </w:r>
    </w:p>
    <w:p w:rsidR="00133DD2" w:rsidRDefault="00133DD2">
      <w:pPr>
        <w:autoSpaceDE w:val="0"/>
        <w:autoSpaceDN w:val="0"/>
        <w:adjustRightInd w:val="0"/>
        <w:spacing w:before="240" w:line="264" w:lineRule="auto"/>
        <w:ind w:firstLine="851"/>
        <w:jc w:val="both"/>
        <w:rPr>
          <w:sz w:val="26"/>
          <w:szCs w:val="18"/>
        </w:rPr>
      </w:pPr>
      <w:r>
        <w:rPr>
          <w:sz w:val="26"/>
          <w:szCs w:val="18"/>
        </w:rPr>
        <w:t xml:space="preserve">  Однако педагоги и психологи считают, что такая тенденция внушает опасение, а последствия могут быть самыми печальными. Чему научится ребёнок, который вырастает в коконе, созданном заботливыми родителями? Как могут дети, которым всё падает с неба, установить связь между успехом и напряжённым трудом, приведшим к нему?! </w:t>
      </w:r>
    </w:p>
    <w:p w:rsidR="00133DD2" w:rsidRDefault="00133DD2">
      <w:pPr>
        <w:autoSpaceDE w:val="0"/>
        <w:autoSpaceDN w:val="0"/>
        <w:adjustRightInd w:val="0"/>
        <w:spacing w:before="240" w:line="264" w:lineRule="auto"/>
        <w:ind w:firstLine="851"/>
        <w:jc w:val="both"/>
        <w:rPr>
          <w:sz w:val="26"/>
          <w:szCs w:val="18"/>
        </w:rPr>
      </w:pPr>
      <w:r>
        <w:rPr>
          <w:sz w:val="26"/>
          <w:szCs w:val="18"/>
        </w:rPr>
        <w:t xml:space="preserve">  Педагоги считают, что избалованные дети имеют худшую стартовую позицию для достижения успеха в нашем непростом мире. Когда родители дают слишком много своим детям, они блокируют у них эмоциональное созревание, чувство ответственности и мотивацию к достижению успеха. И это суровый приговор для целого поколения родителей, которые хотят сделать для своих детей всё как можно лучше и, по возможности, без авторитарного давления. </w:t>
      </w:r>
    </w:p>
    <w:p w:rsidR="00133DD2" w:rsidRDefault="00133DD2">
      <w:pPr>
        <w:autoSpaceDE w:val="0"/>
        <w:autoSpaceDN w:val="0"/>
        <w:adjustRightInd w:val="0"/>
        <w:spacing w:before="240" w:line="264" w:lineRule="auto"/>
        <w:ind w:firstLine="851"/>
        <w:jc w:val="both"/>
        <w:rPr>
          <w:sz w:val="26"/>
          <w:szCs w:val="18"/>
        </w:rPr>
      </w:pPr>
      <w:r>
        <w:rPr>
          <w:sz w:val="26"/>
          <w:szCs w:val="18"/>
        </w:rPr>
        <w:t xml:space="preserve">  Авторитарность давно уже стала ругательным словом в педагогике. Предпочтительными считаются партнёрские отношения между родителями и детьми. Перед родителями всегда стояла дилемма: строить свои отношения с детьми на понимании и призывах к благоразумию или установить твердые границы и правила поведения. Чрезмерно мягкое и уступчивое поведение родителей приводит к парадоксальному результату: у ребёнка теряется уверенность в том, что родители разбираются в жизненных вопросах лучше, чем он сам. Многими поколениями воспитателей и воспитуемых выработан мудрый совет - детям все-таки нужны твёрдо установленные границы и правила. Ныне эта истина часто отвергается. </w:t>
      </w:r>
    </w:p>
    <w:p w:rsidR="00133DD2" w:rsidRDefault="00133DD2">
      <w:pPr>
        <w:autoSpaceDE w:val="0"/>
        <w:autoSpaceDN w:val="0"/>
        <w:adjustRightInd w:val="0"/>
        <w:spacing w:before="240" w:line="264" w:lineRule="auto"/>
        <w:ind w:firstLine="851"/>
        <w:jc w:val="both"/>
        <w:rPr>
          <w:sz w:val="26"/>
          <w:szCs w:val="18"/>
        </w:rPr>
      </w:pPr>
      <w:r>
        <w:rPr>
          <w:sz w:val="26"/>
          <w:szCs w:val="18"/>
        </w:rPr>
        <w:t xml:space="preserve">  Увы, отвергается не только она. Детям нужны серьёзные раздражители: трудные задания, конкурсы, спортивные соревнования и т.п. Карабкаться, мчаться, сражаться, пользоваться огнём и ножом - всякая активность, которая может оказаться опасной, часто отвергается сверхосторожными родителями. Они слишком быстро вмешиваются в конфликты, слишком рано улаживают споры, чересчур поспешно предупреждают об опасности. Но ведь дети должны сами научиться разрешать конфликты, избегать или преодолевать их, самостоятельно оценивать опасность. И это обучение тем успешнее, чем в более раннем возрасте оно происходит. Получается так, что, исходя из самых лучших побуждений, родители усложняют жизнь своим детям, а впоследствии и себе. </w:t>
      </w:r>
    </w:p>
    <w:p w:rsidR="00133DD2" w:rsidRDefault="00133DD2">
      <w:pPr>
        <w:autoSpaceDE w:val="0"/>
        <w:autoSpaceDN w:val="0"/>
        <w:adjustRightInd w:val="0"/>
        <w:spacing w:before="240" w:line="264" w:lineRule="auto"/>
        <w:ind w:firstLine="851"/>
        <w:jc w:val="both"/>
        <w:rPr>
          <w:sz w:val="26"/>
          <w:szCs w:val="18"/>
        </w:rPr>
      </w:pPr>
      <w:r>
        <w:rPr>
          <w:sz w:val="26"/>
          <w:szCs w:val="18"/>
        </w:rPr>
        <w:t xml:space="preserve">  Недавно появился модный термин "ловушка избалованности", в которую часто попадают родители. С одной стороны, они требуют от своих детей высоких достижений, например, в учёбе. С другой, родители часто не имеют достаточно времени, а иногда и необходимых знаний, чтобы способствовать этим достижениям. Поэтому, чтобы заглушить укоры совести, они балуют своих детей. Разрешить это противоречие непросто. </w:t>
      </w:r>
    </w:p>
    <w:p w:rsidR="00133DD2" w:rsidRDefault="00133DD2">
      <w:pPr>
        <w:autoSpaceDE w:val="0"/>
        <w:autoSpaceDN w:val="0"/>
        <w:adjustRightInd w:val="0"/>
        <w:spacing w:before="240" w:line="264" w:lineRule="auto"/>
        <w:ind w:firstLine="851"/>
        <w:jc w:val="both"/>
        <w:rPr>
          <w:sz w:val="26"/>
          <w:szCs w:val="18"/>
        </w:rPr>
      </w:pPr>
      <w:r>
        <w:rPr>
          <w:sz w:val="26"/>
          <w:szCs w:val="18"/>
        </w:rPr>
        <w:t xml:space="preserve">  Родители несут ответственность за результаты воспитания, и поэтому они должны иногда принимать непопулярные решения. И в первую очередь - объяснять своим детям, что в жизни не всё может идти так, как им бы хотелось. Знаменитый педагог Песталоцци писал: "Быть матерью или отцом означает восседать на троне и править с умом и добром". </w:t>
      </w:r>
    </w:p>
    <w:p w:rsidR="00133DD2" w:rsidRDefault="00133DD2">
      <w:pPr>
        <w:autoSpaceDE w:val="0"/>
        <w:autoSpaceDN w:val="0"/>
        <w:adjustRightInd w:val="0"/>
        <w:spacing w:before="240" w:line="264" w:lineRule="auto"/>
        <w:ind w:firstLine="851"/>
        <w:jc w:val="both"/>
        <w:rPr>
          <w:sz w:val="26"/>
          <w:szCs w:val="18"/>
        </w:rPr>
      </w:pPr>
      <w:r>
        <w:rPr>
          <w:sz w:val="26"/>
          <w:szCs w:val="18"/>
        </w:rPr>
        <w:t xml:space="preserve">  Воспитание - это всегда сложный творческий процесс. И в этом процессе очень многое или почти всё зависит как от личности воспитателя, так и от личности воспитуемого. Поэтому здесь невозможно дать какие-то однозначные советы: поступай так - и успех гарантирован. Но несколько предостережений всё-таки можно сделать. Вот то, чего безусловно должны избегать родители: </w:t>
      </w:r>
    </w:p>
    <w:p w:rsidR="00133DD2" w:rsidRDefault="00133DD2">
      <w:pPr>
        <w:numPr>
          <w:ilvl w:val="0"/>
          <w:numId w:val="1"/>
        </w:numPr>
        <w:autoSpaceDE w:val="0"/>
        <w:autoSpaceDN w:val="0"/>
        <w:adjustRightInd w:val="0"/>
        <w:spacing w:before="240" w:line="264" w:lineRule="auto"/>
        <w:jc w:val="both"/>
        <w:rPr>
          <w:sz w:val="26"/>
          <w:szCs w:val="18"/>
        </w:rPr>
      </w:pPr>
      <w:r>
        <w:rPr>
          <w:sz w:val="26"/>
          <w:szCs w:val="18"/>
        </w:rPr>
        <w:t xml:space="preserve">Никогда не делайте вид, что лишаете ребёнка своей любви и не наказывайте его своим равнодушием. Это самое больное мучение для детской души. Ведь ребёнок действительно думает, что родители его больше не любят. Если же он чувствует ложь, то родители потеряют его доверие. </w:t>
      </w:r>
    </w:p>
    <w:p w:rsidR="00133DD2" w:rsidRDefault="00133DD2">
      <w:pPr>
        <w:numPr>
          <w:ilvl w:val="0"/>
          <w:numId w:val="1"/>
        </w:numPr>
        <w:autoSpaceDE w:val="0"/>
        <w:autoSpaceDN w:val="0"/>
        <w:adjustRightInd w:val="0"/>
        <w:spacing w:before="240" w:line="264" w:lineRule="auto"/>
        <w:jc w:val="both"/>
        <w:rPr>
          <w:sz w:val="26"/>
          <w:szCs w:val="18"/>
        </w:rPr>
      </w:pPr>
      <w:r>
        <w:rPr>
          <w:sz w:val="26"/>
          <w:szCs w:val="18"/>
        </w:rPr>
        <w:t xml:space="preserve">Не следует проявлять слишком большую строгость. Тот, кто только приказывает вместо того, чтобы объяснять, не воспитывает, а дрессирует ребёнка. Если ребёнок не может осознать причины запрета, он слушается старших только из страха, а не из понимания </w:t>
      </w:r>
    </w:p>
    <w:p w:rsidR="00133DD2" w:rsidRDefault="00133DD2">
      <w:pPr>
        <w:numPr>
          <w:ilvl w:val="0"/>
          <w:numId w:val="1"/>
        </w:numPr>
        <w:autoSpaceDE w:val="0"/>
        <w:autoSpaceDN w:val="0"/>
        <w:adjustRightInd w:val="0"/>
        <w:spacing w:before="240" w:line="264" w:lineRule="auto"/>
        <w:jc w:val="both"/>
        <w:rPr>
          <w:sz w:val="26"/>
          <w:szCs w:val="18"/>
        </w:rPr>
      </w:pPr>
      <w:r>
        <w:rPr>
          <w:sz w:val="26"/>
          <w:szCs w:val="18"/>
        </w:rPr>
        <w:t xml:space="preserve">Избегайте завышенных ожиданий. Конечно, способности детей к музыке и балету, математике и спорту должны раскрываться как можно раньше, но не следует будущую жизнь ребёнка ставить в зависимость от направленности его способностей или таланта. Несбывшиеся надежды - повод для разочарования, а ведь в жизни всё может измениться. Это значит, что ребёнок должен вырасти человеком разносторонним </w:t>
      </w:r>
    </w:p>
    <w:p w:rsidR="00133DD2" w:rsidRDefault="00133DD2">
      <w:pPr>
        <w:numPr>
          <w:ilvl w:val="0"/>
          <w:numId w:val="1"/>
        </w:numPr>
        <w:autoSpaceDE w:val="0"/>
        <w:autoSpaceDN w:val="0"/>
        <w:adjustRightInd w:val="0"/>
        <w:spacing w:before="240" w:line="264" w:lineRule="auto"/>
        <w:jc w:val="both"/>
        <w:rPr>
          <w:sz w:val="26"/>
          <w:szCs w:val="18"/>
        </w:rPr>
      </w:pPr>
      <w:r>
        <w:rPr>
          <w:sz w:val="26"/>
          <w:szCs w:val="18"/>
        </w:rPr>
        <w:t xml:space="preserve">Избегайте тотального планирования. Сегодняшние дети должны многому научиться. Но когда они чересчур заняты и имеют слишком много дополнительных нагрузок - занятий спортом, музыкой, рисованием и т.д. - это вызывает повышенный прессинг на неокрепшую детскую душу. Нужно, чтобы у детей было время для себя, для того, чтобы делать то, что доставляет им удовольствие </w:t>
      </w:r>
    </w:p>
    <w:p w:rsidR="00133DD2" w:rsidRDefault="00133DD2">
      <w:pPr>
        <w:numPr>
          <w:ilvl w:val="0"/>
          <w:numId w:val="1"/>
        </w:numPr>
        <w:autoSpaceDE w:val="0"/>
        <w:autoSpaceDN w:val="0"/>
        <w:adjustRightInd w:val="0"/>
        <w:spacing w:before="240" w:line="264" w:lineRule="auto"/>
        <w:jc w:val="both"/>
        <w:rPr>
          <w:sz w:val="26"/>
          <w:szCs w:val="18"/>
        </w:rPr>
      </w:pPr>
      <w:r>
        <w:rPr>
          <w:sz w:val="26"/>
          <w:szCs w:val="18"/>
        </w:rPr>
        <w:t xml:space="preserve">Никогда не вымещайте на детях своё настроение. Если Вам необходимо разрядиться, а ребёнок становится громоотводом, это полностью лишает его уверенности в себе </w:t>
      </w:r>
    </w:p>
    <w:p w:rsidR="00133DD2" w:rsidRDefault="00133DD2">
      <w:pPr>
        <w:numPr>
          <w:ilvl w:val="0"/>
          <w:numId w:val="1"/>
        </w:numPr>
        <w:autoSpaceDE w:val="0"/>
        <w:autoSpaceDN w:val="0"/>
        <w:adjustRightInd w:val="0"/>
        <w:spacing w:before="240" w:line="264" w:lineRule="auto"/>
        <w:jc w:val="both"/>
        <w:rPr>
          <w:sz w:val="26"/>
          <w:szCs w:val="18"/>
        </w:rPr>
      </w:pPr>
      <w:r>
        <w:rPr>
          <w:sz w:val="26"/>
          <w:szCs w:val="18"/>
        </w:rPr>
        <w:t xml:space="preserve">Не избегайте телесного контакта с ребёнком. Это исключительно важно в любом возрасте. Ведь именно благодаря нежности и ласке ребёнок чувствует себя защищённым. А это повышает его чувство уверенности в себе. </w:t>
      </w:r>
    </w:p>
    <w:p w:rsidR="00133DD2" w:rsidRDefault="00133DD2">
      <w:pPr>
        <w:autoSpaceDE w:val="0"/>
        <w:autoSpaceDN w:val="0"/>
        <w:adjustRightInd w:val="0"/>
        <w:spacing w:before="240" w:line="264" w:lineRule="auto"/>
        <w:ind w:firstLine="851"/>
        <w:jc w:val="both"/>
        <w:rPr>
          <w:sz w:val="26"/>
          <w:szCs w:val="18"/>
        </w:rPr>
      </w:pPr>
      <w:r>
        <w:rPr>
          <w:sz w:val="26"/>
          <w:szCs w:val="18"/>
        </w:rPr>
        <w:t xml:space="preserve">  И в заключение можно повторить, что воспитание - это и работа, и творчество. Но как счастливы бывают родители, когда им удаётся воспитать своего ребёнка достойным человеком! </w:t>
      </w:r>
    </w:p>
    <w:p w:rsidR="00133DD2" w:rsidRDefault="00133DD2">
      <w:pPr>
        <w:pStyle w:val="5"/>
        <w:spacing w:before="240" w:line="264" w:lineRule="auto"/>
        <w:rPr>
          <w:szCs w:val="18"/>
        </w:rPr>
      </w:pPr>
      <w:r>
        <w:rPr>
          <w:szCs w:val="18"/>
        </w:rPr>
        <w:t>ПРИНЦИПЫ МАССАЖА ДЕТЕЙ</w:t>
      </w:r>
    </w:p>
    <w:p w:rsidR="00133DD2" w:rsidRDefault="00133DD2">
      <w:pPr>
        <w:autoSpaceDE w:val="0"/>
        <w:autoSpaceDN w:val="0"/>
        <w:adjustRightInd w:val="0"/>
        <w:spacing w:line="264" w:lineRule="auto"/>
        <w:ind w:firstLine="851"/>
        <w:jc w:val="both"/>
        <w:rPr>
          <w:sz w:val="26"/>
          <w:szCs w:val="18"/>
        </w:rPr>
      </w:pPr>
    </w:p>
    <w:p w:rsidR="00133DD2" w:rsidRDefault="00133DD2">
      <w:pPr>
        <w:autoSpaceDE w:val="0"/>
        <w:autoSpaceDN w:val="0"/>
        <w:adjustRightInd w:val="0"/>
        <w:spacing w:line="264" w:lineRule="auto"/>
        <w:ind w:firstLine="851"/>
        <w:jc w:val="both"/>
        <w:rPr>
          <w:sz w:val="26"/>
          <w:szCs w:val="18"/>
        </w:rPr>
      </w:pPr>
      <w:r>
        <w:rPr>
          <w:sz w:val="26"/>
          <w:szCs w:val="18"/>
        </w:rPr>
        <w:t>О пользе массажа догадывались еще наши прабабуш</w:t>
      </w:r>
      <w:r>
        <w:rPr>
          <w:sz w:val="26"/>
          <w:szCs w:val="18"/>
        </w:rPr>
        <w:softHyphen/>
        <w:t>ки, хотя они, быть может, даже и не знали этого слова. Достаточно вспомнить  народные потешки, присловья, которыми со</w:t>
      </w:r>
      <w:r>
        <w:rPr>
          <w:sz w:val="26"/>
          <w:szCs w:val="18"/>
        </w:rPr>
        <w:softHyphen/>
        <w:t>провождалось перепеленание, все эти "потягушечки-потягушечки, на ножечки растушечки, на ручки хватушечки", или бессмертную "сороку-ворону" с поглаживанием ладошек и разминанием каждого пальчика. При тугом пеленании ребенка без этого просто не обойтись. Но даже и сегодняшний малыш, получивший благодаря новым способам ухода за ним большую свободу, нуждается в том, чтобы его активно стимулировали.</w:t>
      </w:r>
    </w:p>
    <w:p w:rsidR="00133DD2" w:rsidRDefault="00133DD2">
      <w:pPr>
        <w:autoSpaceDE w:val="0"/>
        <w:autoSpaceDN w:val="0"/>
        <w:adjustRightInd w:val="0"/>
        <w:spacing w:line="264" w:lineRule="auto"/>
        <w:ind w:firstLine="851"/>
        <w:jc w:val="both"/>
        <w:rPr>
          <w:sz w:val="26"/>
          <w:szCs w:val="18"/>
        </w:rPr>
      </w:pPr>
      <w:r>
        <w:rPr>
          <w:sz w:val="26"/>
          <w:szCs w:val="18"/>
        </w:rPr>
        <w:t>Массаж и гимнастика сочетают в себе еще и воздуш</w:t>
      </w:r>
      <w:r>
        <w:rPr>
          <w:sz w:val="26"/>
          <w:szCs w:val="18"/>
        </w:rPr>
        <w:softHyphen/>
        <w:t>ную ванну, т. е. закаливающую процедуру, и контакт "кожа к коже". И, что не менее важно, восемь минут мас</w:t>
      </w:r>
      <w:r>
        <w:rPr>
          <w:sz w:val="26"/>
          <w:szCs w:val="18"/>
        </w:rPr>
        <w:softHyphen/>
        <w:t>сажа — это время эмоционального общения и радости.</w:t>
      </w:r>
    </w:p>
    <w:p w:rsidR="00133DD2" w:rsidRDefault="00133DD2">
      <w:pPr>
        <w:autoSpaceDE w:val="0"/>
        <w:autoSpaceDN w:val="0"/>
        <w:adjustRightInd w:val="0"/>
        <w:spacing w:line="264" w:lineRule="auto"/>
        <w:ind w:firstLine="851"/>
        <w:jc w:val="both"/>
        <w:rPr>
          <w:sz w:val="26"/>
          <w:szCs w:val="18"/>
        </w:rPr>
      </w:pPr>
      <w:r>
        <w:rPr>
          <w:sz w:val="26"/>
          <w:szCs w:val="18"/>
        </w:rPr>
        <w:t>В процессе массажа образуются биологически актив</w:t>
      </w:r>
      <w:r>
        <w:rPr>
          <w:sz w:val="26"/>
          <w:szCs w:val="18"/>
        </w:rPr>
        <w:softHyphen/>
        <w:t>ные вещества, участвующие во многих процессах жиз</w:t>
      </w:r>
      <w:r>
        <w:rPr>
          <w:sz w:val="26"/>
          <w:szCs w:val="18"/>
        </w:rPr>
        <w:softHyphen/>
        <w:t>недеятельности детского организма. Расширяются сосу</w:t>
      </w:r>
      <w:r>
        <w:rPr>
          <w:sz w:val="26"/>
          <w:szCs w:val="18"/>
        </w:rPr>
        <w:softHyphen/>
        <w:t>ды, усиливается кровообращение, укрепляются мышцы.</w:t>
      </w:r>
    </w:p>
    <w:p w:rsidR="00133DD2" w:rsidRDefault="00133DD2">
      <w:pPr>
        <w:autoSpaceDE w:val="0"/>
        <w:autoSpaceDN w:val="0"/>
        <w:adjustRightInd w:val="0"/>
        <w:spacing w:line="264" w:lineRule="auto"/>
        <w:ind w:firstLine="851"/>
        <w:jc w:val="both"/>
        <w:rPr>
          <w:sz w:val="26"/>
          <w:szCs w:val="18"/>
        </w:rPr>
      </w:pPr>
      <w:r>
        <w:rPr>
          <w:sz w:val="26"/>
          <w:szCs w:val="18"/>
        </w:rPr>
        <w:t>Занимаясь с полутора-двухмесячным ребенком, приме</w:t>
      </w:r>
      <w:r>
        <w:rPr>
          <w:sz w:val="26"/>
          <w:szCs w:val="18"/>
        </w:rPr>
        <w:softHyphen/>
        <w:t>няют только один из приемов массажа — поглаживание.</w:t>
      </w:r>
    </w:p>
    <w:p w:rsidR="00133DD2" w:rsidRDefault="00133DD2">
      <w:pPr>
        <w:autoSpaceDE w:val="0"/>
        <w:autoSpaceDN w:val="0"/>
        <w:adjustRightInd w:val="0"/>
        <w:spacing w:line="264" w:lineRule="auto"/>
        <w:ind w:firstLine="851"/>
        <w:jc w:val="both"/>
        <w:rPr>
          <w:sz w:val="26"/>
          <w:szCs w:val="20"/>
        </w:rPr>
      </w:pPr>
      <w:r>
        <w:rPr>
          <w:sz w:val="26"/>
          <w:szCs w:val="20"/>
        </w:rPr>
        <w:t>После исчезновения мышечной гипертонии при</w:t>
      </w:r>
      <w:r>
        <w:rPr>
          <w:sz w:val="26"/>
          <w:szCs w:val="20"/>
        </w:rPr>
        <w:softHyphen/>
        <w:t>меняют и другие приемы массажа: легкое растирание, разминание, поколачивание и пассивные упражнения с постепенным их усложнением. Эти приемы массажа и гимнастики у детей с массой тела при рождении ме</w:t>
      </w:r>
      <w:r>
        <w:rPr>
          <w:sz w:val="26"/>
          <w:szCs w:val="20"/>
        </w:rPr>
        <w:softHyphen/>
        <w:t>нее 1500 г можно применять только с 6 месяцев, а у де</w:t>
      </w:r>
      <w:r>
        <w:rPr>
          <w:sz w:val="26"/>
          <w:szCs w:val="20"/>
        </w:rPr>
        <w:softHyphen/>
        <w:t>тей, рожденных с массой более 2000 г, — с 2—3 месяцев. После 7—9 месяцев с ребенком проводят более слож</w:t>
      </w:r>
      <w:r>
        <w:rPr>
          <w:sz w:val="26"/>
          <w:szCs w:val="20"/>
        </w:rPr>
        <w:softHyphen/>
        <w:t>ные упражнения: поворот с живота на спину, ползание, вставание на четвереньки, присаживание, вставание на ножки.</w:t>
      </w:r>
    </w:p>
    <w:p w:rsidR="00133DD2" w:rsidRDefault="00133DD2">
      <w:pPr>
        <w:autoSpaceDE w:val="0"/>
        <w:autoSpaceDN w:val="0"/>
        <w:adjustRightInd w:val="0"/>
        <w:spacing w:line="264" w:lineRule="auto"/>
        <w:ind w:firstLine="851"/>
        <w:jc w:val="both"/>
        <w:rPr>
          <w:sz w:val="26"/>
          <w:szCs w:val="20"/>
        </w:rPr>
      </w:pPr>
      <w:r>
        <w:rPr>
          <w:sz w:val="26"/>
          <w:szCs w:val="20"/>
        </w:rPr>
        <w:t>Приемам массажа и гимнастики мать обучается в ка</w:t>
      </w:r>
      <w:r>
        <w:rPr>
          <w:sz w:val="26"/>
          <w:szCs w:val="20"/>
        </w:rPr>
        <w:softHyphen/>
        <w:t>бинете по воспитанию здорового ребенка при детских поликлиниках с помощью специально подготовленной медицинской сестры, а при отсутствии таковой — патро</w:t>
      </w:r>
      <w:r>
        <w:rPr>
          <w:sz w:val="26"/>
          <w:szCs w:val="20"/>
        </w:rPr>
        <w:softHyphen/>
        <w:t>нажной медицинской сестры.</w:t>
      </w:r>
    </w:p>
    <w:p w:rsidR="00133DD2" w:rsidRDefault="00133DD2">
      <w:pPr>
        <w:pStyle w:val="30"/>
        <w:spacing w:line="264" w:lineRule="auto"/>
        <w:rPr>
          <w:szCs w:val="18"/>
        </w:rPr>
      </w:pPr>
      <w:r>
        <w:rPr>
          <w:szCs w:val="18"/>
        </w:rPr>
        <w:t>Детям грудного возраста массаж делают в помеще</w:t>
      </w:r>
      <w:r>
        <w:rPr>
          <w:szCs w:val="18"/>
        </w:rPr>
        <w:softHyphen/>
        <w:t>нии при температуре 20—22°С. На стол надо положить вчетверо сложенное одеяльце, затем клеенку и пеленку. В случае необходимости руки смазывают прокипяченным растительным маслом, при высокой влажности кожи ис</w:t>
      </w:r>
      <w:r>
        <w:rPr>
          <w:szCs w:val="18"/>
        </w:rPr>
        <w:softHyphen/>
        <w:t>пользуют тальк.</w:t>
      </w:r>
    </w:p>
    <w:p w:rsidR="00133DD2" w:rsidRDefault="00133DD2">
      <w:pPr>
        <w:autoSpaceDE w:val="0"/>
        <w:autoSpaceDN w:val="0"/>
        <w:adjustRightInd w:val="0"/>
        <w:spacing w:line="264" w:lineRule="auto"/>
        <w:ind w:firstLine="851"/>
        <w:jc w:val="both"/>
        <w:rPr>
          <w:sz w:val="26"/>
          <w:szCs w:val="18"/>
        </w:rPr>
      </w:pPr>
      <w:r>
        <w:rPr>
          <w:sz w:val="26"/>
          <w:szCs w:val="18"/>
        </w:rPr>
        <w:t>Массаж начинают со спины, затем переходят на зад</w:t>
      </w:r>
      <w:r>
        <w:rPr>
          <w:sz w:val="26"/>
          <w:szCs w:val="18"/>
        </w:rPr>
        <w:softHyphen/>
        <w:t>нюю поверхность шеи, рук, ног. Перевернув ребенка на спину, массируют грудь, руки, ноги, живот (особенно осто</w:t>
      </w:r>
      <w:r>
        <w:rPr>
          <w:sz w:val="26"/>
          <w:szCs w:val="18"/>
        </w:rPr>
        <w:softHyphen/>
        <w:t>рожно — область печени и почек).</w:t>
      </w:r>
    </w:p>
    <w:p w:rsidR="00133DD2" w:rsidRDefault="00133DD2">
      <w:pPr>
        <w:autoSpaceDE w:val="0"/>
        <w:autoSpaceDN w:val="0"/>
        <w:adjustRightInd w:val="0"/>
        <w:spacing w:line="264" w:lineRule="auto"/>
        <w:ind w:firstLine="851"/>
        <w:jc w:val="both"/>
        <w:rPr>
          <w:sz w:val="26"/>
          <w:szCs w:val="18"/>
        </w:rPr>
      </w:pPr>
      <w:r>
        <w:rPr>
          <w:noProof/>
          <w:sz w:val="26"/>
          <w:szCs w:val="18"/>
          <w:u w:val="single"/>
        </w:rPr>
        <w:t>1.</w:t>
      </w:r>
      <w:r>
        <w:rPr>
          <w:sz w:val="26"/>
          <w:szCs w:val="18"/>
          <w:u w:val="single"/>
        </w:rPr>
        <w:t xml:space="preserve"> </w:t>
      </w:r>
      <w:r>
        <w:rPr>
          <w:i/>
          <w:iCs/>
          <w:sz w:val="26"/>
          <w:szCs w:val="18"/>
          <w:u w:val="single"/>
        </w:rPr>
        <w:t>Массаж рук.</w:t>
      </w:r>
      <w:r>
        <w:rPr>
          <w:sz w:val="26"/>
          <w:szCs w:val="18"/>
        </w:rPr>
        <w:t xml:space="preserve"> Ребенок лежит на спине ножками матери или отцу. Большой палец руки вложить в левую кисть ребенка, поддерживая ее. Левой рукой поглажи</w:t>
      </w:r>
      <w:r>
        <w:rPr>
          <w:sz w:val="26"/>
          <w:szCs w:val="18"/>
        </w:rPr>
        <w:softHyphen/>
        <w:t>вать внутреннюю, а затем наружную поверхность левой руки ребенка от кисти к плечу. Правую руку массируют правой рукой. Повторить 8—10 раз.</w:t>
      </w:r>
    </w:p>
    <w:p w:rsidR="00133DD2" w:rsidRDefault="00493D73">
      <w:pPr>
        <w:autoSpaceDE w:val="0"/>
        <w:autoSpaceDN w:val="0"/>
        <w:adjustRightInd w:val="0"/>
        <w:spacing w:line="264" w:lineRule="auto"/>
        <w:ind w:firstLine="851"/>
        <w:jc w:val="both"/>
        <w:rPr>
          <w:sz w:val="26"/>
          <w:szCs w:val="18"/>
        </w:rPr>
      </w:pPr>
      <w:r>
        <w:rPr>
          <w:noProof/>
          <w:sz w:val="20"/>
          <w:szCs w:val="18"/>
          <w:u w:val="single"/>
        </w:rPr>
        <w:pict>
          <v:rect id="_x0000_s1031" style="position:absolute;left:0;text-align:left;margin-left:327.25pt;margin-top:58.65pt;width:65.45pt;height:495pt;z-index:251658240" stroked="f"/>
        </w:pict>
      </w: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6.75pt;margin-top:58.65pt;width:305pt;height:493pt;z-index:251657216">
            <v:imagedata r:id="rId5" o:title=""/>
            <w10:wrap type="topAndBottom"/>
          </v:shape>
        </w:pict>
      </w:r>
      <w:r w:rsidR="00133DD2">
        <w:rPr>
          <w:noProof/>
          <w:sz w:val="26"/>
          <w:szCs w:val="18"/>
          <w:u w:val="single"/>
        </w:rPr>
        <w:t>2.</w:t>
      </w:r>
      <w:r w:rsidR="00133DD2">
        <w:rPr>
          <w:sz w:val="26"/>
          <w:szCs w:val="18"/>
          <w:u w:val="single"/>
        </w:rPr>
        <w:t xml:space="preserve"> </w:t>
      </w:r>
      <w:r w:rsidR="00133DD2">
        <w:rPr>
          <w:i/>
          <w:iCs/>
          <w:sz w:val="26"/>
          <w:szCs w:val="18"/>
          <w:u w:val="single"/>
        </w:rPr>
        <w:t>Массаж ног.</w:t>
      </w:r>
      <w:r w:rsidR="00133DD2">
        <w:rPr>
          <w:sz w:val="26"/>
          <w:szCs w:val="18"/>
        </w:rPr>
        <w:t xml:space="preserve"> Взять правую ножку ребенка в ладонь правой руки, а левой проводить поглаживание от стопы к паховому сгибу сначала по задней, затем по наружной поверхности голени и бедра. Левую ножку массируют правой рукой. Повторить 8—10 раз.</w:t>
      </w:r>
    </w:p>
    <w:p w:rsidR="00133DD2" w:rsidRDefault="00133DD2">
      <w:pPr>
        <w:autoSpaceDE w:val="0"/>
        <w:autoSpaceDN w:val="0"/>
        <w:adjustRightInd w:val="0"/>
        <w:spacing w:line="264" w:lineRule="auto"/>
        <w:ind w:firstLine="851"/>
        <w:jc w:val="both"/>
        <w:rPr>
          <w:sz w:val="26"/>
          <w:szCs w:val="18"/>
        </w:rPr>
      </w:pPr>
      <w:r>
        <w:rPr>
          <w:noProof/>
          <w:sz w:val="26"/>
          <w:szCs w:val="18"/>
          <w:u w:val="single"/>
        </w:rPr>
        <w:t>3.</w:t>
      </w:r>
      <w:r>
        <w:rPr>
          <w:sz w:val="26"/>
          <w:szCs w:val="18"/>
          <w:u w:val="single"/>
        </w:rPr>
        <w:t xml:space="preserve"> </w:t>
      </w:r>
      <w:r>
        <w:rPr>
          <w:i/>
          <w:iCs/>
          <w:sz w:val="26"/>
          <w:szCs w:val="18"/>
          <w:u w:val="single"/>
        </w:rPr>
        <w:t>Массаж стоп.</w:t>
      </w:r>
      <w:r>
        <w:rPr>
          <w:sz w:val="26"/>
          <w:szCs w:val="18"/>
        </w:rPr>
        <w:t xml:space="preserve"> Взять правую ножку ребенка за го</w:t>
      </w:r>
      <w:r>
        <w:rPr>
          <w:sz w:val="26"/>
          <w:szCs w:val="18"/>
        </w:rPr>
        <w:softHyphen/>
        <w:t>лень левой рукой. Тыльной стороной пальцев правой руки растирать подошву от пальцев к пятке и обратно. Повто</w:t>
      </w:r>
      <w:r>
        <w:rPr>
          <w:sz w:val="26"/>
          <w:szCs w:val="18"/>
        </w:rPr>
        <w:softHyphen/>
        <w:t>рить</w:t>
      </w:r>
      <w:r>
        <w:rPr>
          <w:b/>
          <w:bCs/>
          <w:sz w:val="26"/>
          <w:szCs w:val="18"/>
        </w:rPr>
        <w:t xml:space="preserve"> </w:t>
      </w:r>
      <w:r>
        <w:rPr>
          <w:sz w:val="26"/>
          <w:szCs w:val="18"/>
        </w:rPr>
        <w:t>10 раз.</w:t>
      </w:r>
    </w:p>
    <w:p w:rsidR="00133DD2" w:rsidRDefault="00133DD2">
      <w:pPr>
        <w:pStyle w:val="30"/>
        <w:spacing w:line="264" w:lineRule="auto"/>
        <w:ind w:firstLine="935"/>
      </w:pPr>
      <w:r>
        <w:rPr>
          <w:i/>
          <w:iCs/>
          <w:u w:val="single"/>
        </w:rPr>
        <w:t>4. Упражнение для стоп</w:t>
      </w:r>
      <w:r>
        <w:rPr>
          <w:i/>
          <w:iCs/>
        </w:rPr>
        <w:t>.</w:t>
      </w:r>
      <w:r>
        <w:t xml:space="preserve"> Указательным пальцем пра</w:t>
      </w:r>
      <w:r>
        <w:softHyphen/>
        <w:t>вой руки нажать на ступню ребенка у основания паль</w:t>
      </w:r>
      <w:r>
        <w:softHyphen/>
        <w:t xml:space="preserve">цев, вызвав подошвенное сгибание. Этим же пальцем пройтись от пальцев к пятке. В ответ ребенок должен разгибать пальцы стоп. Повторите 5 раз. </w:t>
      </w:r>
    </w:p>
    <w:p w:rsidR="00133DD2" w:rsidRDefault="00133DD2">
      <w:pPr>
        <w:pStyle w:val="30"/>
        <w:spacing w:line="264" w:lineRule="auto"/>
        <w:ind w:firstLine="935"/>
      </w:pPr>
      <w:r>
        <w:rPr>
          <w:u w:val="single"/>
        </w:rPr>
        <w:t xml:space="preserve">5. </w:t>
      </w:r>
      <w:r>
        <w:rPr>
          <w:i/>
          <w:iCs/>
          <w:u w:val="single"/>
        </w:rPr>
        <w:t>Упражнение для туловища</w:t>
      </w:r>
      <w:r>
        <w:rPr>
          <w:i/>
          <w:iCs/>
        </w:rPr>
        <w:t>.</w:t>
      </w:r>
      <w:r>
        <w:t xml:space="preserve"> Взять ребенка обеи</w:t>
      </w:r>
      <w:r>
        <w:softHyphen/>
        <w:t>ми руками за верхнюю часть туловища и легко пока</w:t>
      </w:r>
      <w:r>
        <w:softHyphen/>
        <w:t>чивать влево и вправо, не нажимая на ребра. Повторить 6—8 раз.</w:t>
      </w:r>
    </w:p>
    <w:p w:rsidR="00133DD2" w:rsidRDefault="00133DD2">
      <w:pPr>
        <w:autoSpaceDE w:val="0"/>
        <w:autoSpaceDN w:val="0"/>
        <w:adjustRightInd w:val="0"/>
        <w:spacing w:line="264" w:lineRule="auto"/>
        <w:ind w:firstLine="851"/>
        <w:jc w:val="both"/>
        <w:rPr>
          <w:sz w:val="26"/>
          <w:szCs w:val="18"/>
        </w:rPr>
      </w:pPr>
      <w:r>
        <w:rPr>
          <w:noProof/>
          <w:sz w:val="26"/>
          <w:szCs w:val="18"/>
          <w:u w:val="single"/>
        </w:rPr>
        <w:t>6.</w:t>
      </w:r>
      <w:r>
        <w:rPr>
          <w:sz w:val="26"/>
          <w:szCs w:val="18"/>
          <w:u w:val="single"/>
        </w:rPr>
        <w:t xml:space="preserve"> </w:t>
      </w:r>
      <w:r>
        <w:rPr>
          <w:i/>
          <w:iCs/>
          <w:sz w:val="26"/>
          <w:szCs w:val="18"/>
          <w:u w:val="single"/>
        </w:rPr>
        <w:t>Массаж живота</w:t>
      </w:r>
      <w:r>
        <w:rPr>
          <w:i/>
          <w:iCs/>
          <w:sz w:val="26"/>
          <w:szCs w:val="18"/>
        </w:rPr>
        <w:t>.</w:t>
      </w:r>
      <w:r>
        <w:rPr>
          <w:sz w:val="26"/>
          <w:szCs w:val="18"/>
        </w:rPr>
        <w:t xml:space="preserve"> Правой рукой поглаживать ле</w:t>
      </w:r>
      <w:r>
        <w:rPr>
          <w:sz w:val="26"/>
          <w:szCs w:val="18"/>
        </w:rPr>
        <w:softHyphen/>
        <w:t>вую половину живота сверху вниз и одновременно левой рукой — правую половину снизу вверх. Повторить 8 раз.</w:t>
      </w:r>
    </w:p>
    <w:p w:rsidR="00133DD2" w:rsidRDefault="00133DD2">
      <w:pPr>
        <w:autoSpaceDE w:val="0"/>
        <w:autoSpaceDN w:val="0"/>
        <w:adjustRightInd w:val="0"/>
        <w:spacing w:line="264" w:lineRule="auto"/>
        <w:ind w:firstLine="851"/>
        <w:jc w:val="both"/>
        <w:rPr>
          <w:sz w:val="26"/>
          <w:szCs w:val="18"/>
        </w:rPr>
      </w:pPr>
      <w:r>
        <w:rPr>
          <w:noProof/>
          <w:sz w:val="26"/>
          <w:szCs w:val="18"/>
          <w:u w:val="single"/>
        </w:rPr>
        <w:t>7.</w:t>
      </w:r>
      <w:r>
        <w:rPr>
          <w:sz w:val="26"/>
          <w:szCs w:val="18"/>
          <w:u w:val="single"/>
        </w:rPr>
        <w:t xml:space="preserve"> </w:t>
      </w:r>
      <w:r>
        <w:rPr>
          <w:i/>
          <w:iCs/>
          <w:sz w:val="26"/>
          <w:szCs w:val="18"/>
          <w:u w:val="single"/>
        </w:rPr>
        <w:t>Массаж груди.</w:t>
      </w:r>
      <w:r>
        <w:rPr>
          <w:sz w:val="26"/>
          <w:szCs w:val="18"/>
        </w:rPr>
        <w:t xml:space="preserve"> Пальцами и ладонями обхватить груд</w:t>
      </w:r>
      <w:r>
        <w:rPr>
          <w:sz w:val="26"/>
          <w:szCs w:val="18"/>
        </w:rPr>
        <w:softHyphen/>
        <w:t>ную клетку малыша. Передвигать руки по ходу межребер</w:t>
      </w:r>
      <w:r>
        <w:rPr>
          <w:sz w:val="26"/>
          <w:szCs w:val="18"/>
        </w:rPr>
        <w:softHyphen/>
        <w:t>ных промежутков от середины к бокам. Повторить 8 раз.</w:t>
      </w:r>
    </w:p>
    <w:p w:rsidR="00133DD2" w:rsidRDefault="00133DD2">
      <w:pPr>
        <w:autoSpaceDE w:val="0"/>
        <w:autoSpaceDN w:val="0"/>
        <w:adjustRightInd w:val="0"/>
        <w:spacing w:line="264" w:lineRule="auto"/>
        <w:ind w:firstLine="851"/>
        <w:jc w:val="both"/>
        <w:rPr>
          <w:sz w:val="26"/>
          <w:szCs w:val="18"/>
        </w:rPr>
      </w:pPr>
      <w:r>
        <w:rPr>
          <w:noProof/>
          <w:sz w:val="26"/>
          <w:szCs w:val="18"/>
          <w:u w:val="single"/>
        </w:rPr>
        <w:t>8.</w:t>
      </w:r>
      <w:r>
        <w:rPr>
          <w:sz w:val="26"/>
          <w:szCs w:val="18"/>
          <w:u w:val="single"/>
        </w:rPr>
        <w:t xml:space="preserve"> </w:t>
      </w:r>
      <w:r>
        <w:rPr>
          <w:i/>
          <w:iCs/>
          <w:sz w:val="26"/>
          <w:szCs w:val="18"/>
          <w:u w:val="single"/>
        </w:rPr>
        <w:t>Массаж позвоночника.</w:t>
      </w:r>
      <w:r>
        <w:rPr>
          <w:sz w:val="26"/>
          <w:szCs w:val="18"/>
        </w:rPr>
        <w:t xml:space="preserve"> Положить ребенка на ле</w:t>
      </w:r>
      <w:r>
        <w:rPr>
          <w:sz w:val="26"/>
          <w:szCs w:val="18"/>
        </w:rPr>
        <w:softHyphen/>
        <w:t>вый бок. Слегка нажимая двумя пальцами левой руки, продвигать их вдоль позвоночника от крестца к шее. В ответ ребенок должен прогнуться в позвоночнике. По</w:t>
      </w:r>
      <w:r>
        <w:rPr>
          <w:sz w:val="26"/>
          <w:szCs w:val="18"/>
        </w:rPr>
        <w:softHyphen/>
        <w:t>вторить 2—3 раза.</w:t>
      </w:r>
    </w:p>
    <w:p w:rsidR="00133DD2" w:rsidRDefault="00133DD2">
      <w:pPr>
        <w:autoSpaceDE w:val="0"/>
        <w:autoSpaceDN w:val="0"/>
        <w:adjustRightInd w:val="0"/>
        <w:spacing w:line="264" w:lineRule="auto"/>
        <w:ind w:firstLine="851"/>
        <w:jc w:val="both"/>
        <w:rPr>
          <w:sz w:val="26"/>
          <w:szCs w:val="18"/>
        </w:rPr>
      </w:pPr>
      <w:r>
        <w:rPr>
          <w:noProof/>
          <w:sz w:val="26"/>
          <w:szCs w:val="18"/>
          <w:u w:val="single"/>
        </w:rPr>
        <w:t>9.</w:t>
      </w:r>
      <w:r>
        <w:rPr>
          <w:sz w:val="26"/>
          <w:szCs w:val="18"/>
          <w:u w:val="single"/>
        </w:rPr>
        <w:t xml:space="preserve"> </w:t>
      </w:r>
      <w:r>
        <w:rPr>
          <w:i/>
          <w:iCs/>
          <w:sz w:val="26"/>
          <w:szCs w:val="18"/>
          <w:u w:val="single"/>
        </w:rPr>
        <w:t>Массаж спины.</w:t>
      </w:r>
      <w:r>
        <w:rPr>
          <w:sz w:val="26"/>
          <w:szCs w:val="18"/>
        </w:rPr>
        <w:t xml:space="preserve"> Обеими ладонями поглаживать спи</w:t>
      </w:r>
      <w:r>
        <w:rPr>
          <w:sz w:val="26"/>
          <w:szCs w:val="18"/>
        </w:rPr>
        <w:softHyphen/>
        <w:t>ну от шеи к ягодицам, а затем тыльной стороной ладоней и пальцев — в обратном направлении.</w:t>
      </w:r>
    </w:p>
    <w:p w:rsidR="00133DD2" w:rsidRDefault="00133DD2">
      <w:pPr>
        <w:autoSpaceDE w:val="0"/>
        <w:autoSpaceDN w:val="0"/>
        <w:adjustRightInd w:val="0"/>
        <w:spacing w:line="264" w:lineRule="auto"/>
        <w:ind w:firstLine="851"/>
        <w:jc w:val="both"/>
        <w:rPr>
          <w:sz w:val="26"/>
          <w:szCs w:val="18"/>
        </w:rPr>
      </w:pPr>
      <w:r>
        <w:rPr>
          <w:noProof/>
          <w:sz w:val="26"/>
          <w:szCs w:val="18"/>
          <w:u w:val="single"/>
        </w:rPr>
        <w:t>10.</w:t>
      </w:r>
      <w:r>
        <w:rPr>
          <w:sz w:val="26"/>
          <w:szCs w:val="18"/>
          <w:u w:val="single"/>
        </w:rPr>
        <w:t xml:space="preserve"> </w:t>
      </w:r>
      <w:r>
        <w:rPr>
          <w:i/>
          <w:iCs/>
          <w:sz w:val="26"/>
          <w:szCs w:val="18"/>
          <w:u w:val="single"/>
        </w:rPr>
        <w:t>Массаж ног.</w:t>
      </w:r>
      <w:r>
        <w:rPr>
          <w:sz w:val="26"/>
          <w:szCs w:val="18"/>
        </w:rPr>
        <w:t xml:space="preserve"> Держа левую ножку в правой руке, левой разминать легонько мышцы задней и боковой поверхности голени и бедра. Правую ножку массировать правой рукой. Повторить 4—6 раз.</w:t>
      </w:r>
    </w:p>
    <w:p w:rsidR="00133DD2" w:rsidRDefault="00133DD2">
      <w:pPr>
        <w:autoSpaceDE w:val="0"/>
        <w:autoSpaceDN w:val="0"/>
        <w:adjustRightInd w:val="0"/>
        <w:spacing w:line="264" w:lineRule="auto"/>
        <w:ind w:firstLine="851"/>
        <w:jc w:val="both"/>
        <w:rPr>
          <w:sz w:val="26"/>
          <w:szCs w:val="18"/>
        </w:rPr>
      </w:pPr>
      <w:r>
        <w:rPr>
          <w:noProof/>
          <w:sz w:val="26"/>
          <w:szCs w:val="18"/>
          <w:u w:val="single"/>
        </w:rPr>
        <w:t>11.</w:t>
      </w:r>
      <w:r>
        <w:rPr>
          <w:sz w:val="26"/>
          <w:szCs w:val="18"/>
          <w:u w:val="single"/>
        </w:rPr>
        <w:t xml:space="preserve"> </w:t>
      </w:r>
      <w:r>
        <w:rPr>
          <w:i/>
          <w:iCs/>
          <w:sz w:val="26"/>
          <w:szCs w:val="18"/>
          <w:u w:val="single"/>
        </w:rPr>
        <w:t>Массаж ягодиц.</w:t>
      </w:r>
      <w:r>
        <w:rPr>
          <w:sz w:val="26"/>
          <w:szCs w:val="18"/>
        </w:rPr>
        <w:t xml:space="preserve"> Тыльной поверхностью обеих рук легкими движениями похлопывать по ягодицам малы</w:t>
      </w:r>
      <w:r>
        <w:rPr>
          <w:sz w:val="26"/>
          <w:szCs w:val="18"/>
        </w:rPr>
        <w:softHyphen/>
        <w:t>ша (до 10 раз).</w:t>
      </w:r>
    </w:p>
    <w:p w:rsidR="00133DD2" w:rsidRDefault="00133DD2">
      <w:pPr>
        <w:autoSpaceDE w:val="0"/>
        <w:autoSpaceDN w:val="0"/>
        <w:adjustRightInd w:val="0"/>
        <w:spacing w:line="264" w:lineRule="auto"/>
        <w:ind w:firstLine="851"/>
        <w:jc w:val="both"/>
        <w:rPr>
          <w:sz w:val="26"/>
          <w:szCs w:val="18"/>
        </w:rPr>
      </w:pPr>
      <w:r>
        <w:rPr>
          <w:noProof/>
          <w:sz w:val="26"/>
          <w:szCs w:val="18"/>
        </w:rPr>
        <w:t>12.</w:t>
      </w:r>
      <w:r>
        <w:rPr>
          <w:sz w:val="26"/>
          <w:szCs w:val="18"/>
        </w:rPr>
        <w:t xml:space="preserve"> Согнуть ножки ребенка и соединить стопы так, что</w:t>
      </w:r>
      <w:r>
        <w:rPr>
          <w:sz w:val="26"/>
          <w:szCs w:val="18"/>
        </w:rPr>
        <w:softHyphen/>
        <w:t>бы они упирались в ваши ладони. Побуждайте к полза</w:t>
      </w:r>
      <w:r>
        <w:rPr>
          <w:sz w:val="26"/>
          <w:szCs w:val="18"/>
        </w:rPr>
        <w:softHyphen/>
        <w:t>нию, легко подталкивая подошвы.</w:t>
      </w:r>
    </w:p>
    <w:p w:rsidR="00133DD2" w:rsidRDefault="00133DD2">
      <w:pPr>
        <w:autoSpaceDE w:val="0"/>
        <w:autoSpaceDN w:val="0"/>
        <w:adjustRightInd w:val="0"/>
        <w:spacing w:line="264" w:lineRule="auto"/>
        <w:ind w:firstLine="851"/>
        <w:jc w:val="both"/>
        <w:rPr>
          <w:b/>
          <w:bCs/>
          <w:sz w:val="26"/>
          <w:szCs w:val="18"/>
        </w:rPr>
      </w:pPr>
    </w:p>
    <w:p w:rsidR="00133DD2" w:rsidRDefault="00133DD2">
      <w:pPr>
        <w:pStyle w:val="5"/>
        <w:spacing w:line="264" w:lineRule="auto"/>
        <w:rPr>
          <w:szCs w:val="18"/>
        </w:rPr>
      </w:pPr>
      <w:r>
        <w:rPr>
          <w:szCs w:val="18"/>
        </w:rPr>
        <w:t>ГИМНАСТИЧЕСКИЕ КОМПЛЕКСЫ ДЛЯ ДЕТЕЙ ОТ 9 ДО 12 МЕСЯЦЕВ</w:t>
      </w:r>
    </w:p>
    <w:p w:rsidR="00133DD2" w:rsidRDefault="00133DD2">
      <w:pPr>
        <w:autoSpaceDE w:val="0"/>
        <w:autoSpaceDN w:val="0"/>
        <w:adjustRightInd w:val="0"/>
        <w:spacing w:before="200" w:line="264" w:lineRule="auto"/>
        <w:ind w:firstLine="851"/>
        <w:jc w:val="both"/>
        <w:rPr>
          <w:sz w:val="26"/>
          <w:szCs w:val="18"/>
        </w:rPr>
      </w:pPr>
      <w:r>
        <w:rPr>
          <w:sz w:val="26"/>
          <w:szCs w:val="18"/>
        </w:rPr>
        <w:t>Занятия помогут ребенку увереннее сделать свои первые шаги. Она способствует закалива</w:t>
      </w:r>
      <w:r>
        <w:rPr>
          <w:sz w:val="26"/>
          <w:szCs w:val="18"/>
        </w:rPr>
        <w:softHyphen/>
        <w:t>нию — ведь в это время малыш раздет. Физический контакт с матерью или с отцом рождает у ребенка чувство защищенности, успокаивает, вызывает целую гамму по</w:t>
      </w:r>
      <w:r>
        <w:rPr>
          <w:sz w:val="26"/>
          <w:szCs w:val="18"/>
        </w:rPr>
        <w:softHyphen/>
        <w:t>ложительных эмоций.</w:t>
      </w:r>
    </w:p>
    <w:p w:rsidR="00133DD2" w:rsidRDefault="00133DD2">
      <w:pPr>
        <w:autoSpaceDE w:val="0"/>
        <w:autoSpaceDN w:val="0"/>
        <w:adjustRightInd w:val="0"/>
        <w:spacing w:line="264" w:lineRule="auto"/>
        <w:ind w:firstLine="851"/>
        <w:jc w:val="both"/>
        <w:rPr>
          <w:sz w:val="26"/>
          <w:szCs w:val="18"/>
        </w:rPr>
      </w:pPr>
      <w:r>
        <w:rPr>
          <w:noProof/>
          <w:sz w:val="26"/>
          <w:szCs w:val="18"/>
        </w:rPr>
        <w:t>1.</w:t>
      </w:r>
      <w:r>
        <w:rPr>
          <w:sz w:val="26"/>
          <w:szCs w:val="18"/>
        </w:rPr>
        <w:t xml:space="preserve"> </w:t>
      </w:r>
      <w:r>
        <w:rPr>
          <w:i/>
          <w:iCs/>
          <w:sz w:val="26"/>
          <w:szCs w:val="18"/>
        </w:rPr>
        <w:t>Круговые движения руками.</w:t>
      </w:r>
      <w:r>
        <w:rPr>
          <w:sz w:val="26"/>
          <w:szCs w:val="18"/>
        </w:rPr>
        <w:t xml:space="preserve"> Выполнять с коль</w:t>
      </w:r>
      <w:r>
        <w:rPr>
          <w:sz w:val="26"/>
          <w:szCs w:val="18"/>
        </w:rPr>
        <w:softHyphen/>
        <w:t>цами.</w:t>
      </w:r>
    </w:p>
    <w:p w:rsidR="00133DD2" w:rsidRDefault="00133DD2">
      <w:pPr>
        <w:autoSpaceDE w:val="0"/>
        <w:autoSpaceDN w:val="0"/>
        <w:adjustRightInd w:val="0"/>
        <w:spacing w:line="264" w:lineRule="auto"/>
        <w:ind w:firstLine="851"/>
        <w:jc w:val="both"/>
        <w:rPr>
          <w:sz w:val="26"/>
          <w:szCs w:val="18"/>
        </w:rPr>
      </w:pPr>
      <w:r>
        <w:rPr>
          <w:noProof/>
          <w:sz w:val="26"/>
          <w:szCs w:val="18"/>
        </w:rPr>
        <w:t>2.</w:t>
      </w:r>
      <w:r>
        <w:rPr>
          <w:sz w:val="26"/>
          <w:szCs w:val="18"/>
        </w:rPr>
        <w:t xml:space="preserve"> </w:t>
      </w:r>
      <w:r>
        <w:rPr>
          <w:i/>
          <w:iCs/>
          <w:sz w:val="26"/>
          <w:szCs w:val="18"/>
        </w:rPr>
        <w:t>Поднимание выпрямленных ног.</w:t>
      </w:r>
      <w:r>
        <w:rPr>
          <w:sz w:val="26"/>
          <w:szCs w:val="18"/>
        </w:rPr>
        <w:t xml:space="preserve"> Положите ребен</w:t>
      </w:r>
      <w:r>
        <w:rPr>
          <w:sz w:val="26"/>
          <w:szCs w:val="18"/>
        </w:rPr>
        <w:softHyphen/>
        <w:t>ка на спину и, держа на высоте его выпрямленных ног гладкую палочку или большую яркую игрушку, побуждайте его, подняв ножки, коснуться ее. В первый раз по</w:t>
      </w:r>
      <w:r>
        <w:rPr>
          <w:sz w:val="26"/>
          <w:szCs w:val="18"/>
        </w:rPr>
        <w:softHyphen/>
        <w:t>могите ему; еще два-три раза — он, вероятно, с удоволь</w:t>
      </w:r>
      <w:r>
        <w:rPr>
          <w:sz w:val="26"/>
          <w:szCs w:val="18"/>
        </w:rPr>
        <w:softHyphen/>
        <w:t>ствием проделает это сам.</w:t>
      </w:r>
    </w:p>
    <w:p w:rsidR="00133DD2" w:rsidRDefault="00133DD2">
      <w:pPr>
        <w:autoSpaceDE w:val="0"/>
        <w:autoSpaceDN w:val="0"/>
        <w:adjustRightInd w:val="0"/>
        <w:spacing w:line="264" w:lineRule="auto"/>
        <w:ind w:firstLine="851"/>
        <w:jc w:val="both"/>
        <w:rPr>
          <w:sz w:val="26"/>
          <w:szCs w:val="18"/>
        </w:rPr>
      </w:pPr>
      <w:r>
        <w:rPr>
          <w:noProof/>
          <w:sz w:val="26"/>
          <w:szCs w:val="18"/>
        </w:rPr>
        <w:t>3.</w:t>
      </w:r>
      <w:r>
        <w:rPr>
          <w:sz w:val="26"/>
          <w:szCs w:val="18"/>
        </w:rPr>
        <w:t xml:space="preserve"> </w:t>
      </w:r>
      <w:r>
        <w:rPr>
          <w:i/>
          <w:iCs/>
          <w:sz w:val="26"/>
          <w:szCs w:val="18"/>
        </w:rPr>
        <w:t>Топанье.</w:t>
      </w:r>
      <w:r>
        <w:rPr>
          <w:sz w:val="26"/>
          <w:szCs w:val="18"/>
        </w:rPr>
        <w:t xml:space="preserve"> Малыш лежит в том же положении — на спине. Ноги согнуты в тазобедренных и коленных суста</w:t>
      </w:r>
      <w:r>
        <w:rPr>
          <w:sz w:val="26"/>
          <w:szCs w:val="18"/>
        </w:rPr>
        <w:softHyphen/>
        <w:t>вах, стопы упираются в стол. Приговаривая "топ-топ-топ", покажите ему, как можно топать по столу. Получится что-то вроде бега на месте.</w:t>
      </w:r>
    </w:p>
    <w:p w:rsidR="00133DD2" w:rsidRDefault="00133DD2">
      <w:pPr>
        <w:autoSpaceDE w:val="0"/>
        <w:autoSpaceDN w:val="0"/>
        <w:adjustRightInd w:val="0"/>
        <w:spacing w:line="264" w:lineRule="auto"/>
        <w:ind w:firstLine="851"/>
        <w:jc w:val="both"/>
        <w:rPr>
          <w:sz w:val="26"/>
          <w:szCs w:val="18"/>
        </w:rPr>
      </w:pPr>
      <w:r>
        <w:rPr>
          <w:noProof/>
          <w:sz w:val="26"/>
          <w:szCs w:val="18"/>
        </w:rPr>
        <w:t>4.</w:t>
      </w:r>
      <w:r>
        <w:rPr>
          <w:sz w:val="26"/>
          <w:szCs w:val="18"/>
        </w:rPr>
        <w:t xml:space="preserve"> </w:t>
      </w:r>
      <w:r>
        <w:rPr>
          <w:i/>
          <w:iCs/>
          <w:sz w:val="26"/>
          <w:szCs w:val="18"/>
        </w:rPr>
        <w:t>Поворот со спины на живот.</w:t>
      </w:r>
      <w:r>
        <w:rPr>
          <w:sz w:val="26"/>
          <w:szCs w:val="18"/>
        </w:rPr>
        <w:t xml:space="preserve"> Для стимула можно использовать привлекательную игрушку, помещая ее то справа, то слева, чтобы ребенок повернулся несколько раз в обе стороны. Он уже понимает или очень скоро начнет понимать просьбу "Повернись на животик" и по</w:t>
      </w:r>
      <w:r>
        <w:rPr>
          <w:sz w:val="26"/>
          <w:szCs w:val="18"/>
        </w:rPr>
        <w:softHyphen/>
        <w:t>ощряющие слова "Хорошо, молодец, очень хорошо!"</w:t>
      </w:r>
    </w:p>
    <w:p w:rsidR="00133DD2" w:rsidRDefault="00133DD2">
      <w:pPr>
        <w:autoSpaceDE w:val="0"/>
        <w:autoSpaceDN w:val="0"/>
        <w:adjustRightInd w:val="0"/>
        <w:spacing w:line="264" w:lineRule="auto"/>
        <w:ind w:firstLine="851"/>
        <w:jc w:val="both"/>
        <w:rPr>
          <w:sz w:val="26"/>
          <w:szCs w:val="18"/>
        </w:rPr>
      </w:pPr>
      <w:r>
        <w:rPr>
          <w:noProof/>
          <w:sz w:val="26"/>
          <w:szCs w:val="18"/>
        </w:rPr>
        <w:t>5.</w:t>
      </w:r>
      <w:r>
        <w:rPr>
          <w:sz w:val="26"/>
          <w:szCs w:val="18"/>
        </w:rPr>
        <w:t xml:space="preserve"> </w:t>
      </w:r>
      <w:r>
        <w:rPr>
          <w:i/>
          <w:iCs/>
          <w:sz w:val="26"/>
          <w:szCs w:val="18"/>
        </w:rPr>
        <w:t xml:space="preserve">Вставание на ноги из положения лежа на животе. </w:t>
      </w:r>
      <w:r>
        <w:rPr>
          <w:sz w:val="26"/>
          <w:szCs w:val="18"/>
        </w:rPr>
        <w:t>Дайте малышу в руки кольца и, легко потягивая за них, помогите ему встать сначала на колени, а потом и на ноги.</w:t>
      </w:r>
    </w:p>
    <w:p w:rsidR="00133DD2" w:rsidRDefault="00133DD2">
      <w:pPr>
        <w:autoSpaceDE w:val="0"/>
        <w:autoSpaceDN w:val="0"/>
        <w:adjustRightInd w:val="0"/>
        <w:spacing w:line="264" w:lineRule="auto"/>
        <w:ind w:firstLine="851"/>
        <w:jc w:val="both"/>
        <w:rPr>
          <w:sz w:val="26"/>
          <w:szCs w:val="18"/>
        </w:rPr>
      </w:pPr>
      <w:r>
        <w:rPr>
          <w:noProof/>
          <w:sz w:val="26"/>
          <w:szCs w:val="18"/>
        </w:rPr>
        <w:t>6.</w:t>
      </w:r>
      <w:r>
        <w:rPr>
          <w:sz w:val="26"/>
          <w:szCs w:val="18"/>
        </w:rPr>
        <w:t xml:space="preserve"> </w:t>
      </w:r>
      <w:r>
        <w:rPr>
          <w:i/>
          <w:iCs/>
          <w:sz w:val="26"/>
          <w:szCs w:val="18"/>
        </w:rPr>
        <w:t>Наклоны и выпрямления туловища.</w:t>
      </w:r>
      <w:r>
        <w:rPr>
          <w:sz w:val="26"/>
          <w:szCs w:val="18"/>
        </w:rPr>
        <w:t xml:space="preserve"> Поставьте ре</w:t>
      </w:r>
      <w:r>
        <w:rPr>
          <w:sz w:val="26"/>
          <w:szCs w:val="18"/>
        </w:rPr>
        <w:softHyphen/>
        <w:t>бенка, прислонив его спиной к себе, одной рукой придер</w:t>
      </w:r>
      <w:r>
        <w:rPr>
          <w:sz w:val="26"/>
          <w:szCs w:val="18"/>
        </w:rPr>
        <w:softHyphen/>
        <w:t>живая колени, другой — живот. Положите у его ног удоб</w:t>
      </w:r>
      <w:r>
        <w:rPr>
          <w:sz w:val="26"/>
          <w:szCs w:val="18"/>
        </w:rPr>
        <w:softHyphen/>
        <w:t>ную для захватывания игрушку и предложите достать ее и выпрямиться. Упражнение повторите 2—3 раза.</w:t>
      </w:r>
    </w:p>
    <w:p w:rsidR="00133DD2" w:rsidRDefault="00133DD2">
      <w:pPr>
        <w:autoSpaceDE w:val="0"/>
        <w:autoSpaceDN w:val="0"/>
        <w:adjustRightInd w:val="0"/>
        <w:spacing w:line="264" w:lineRule="auto"/>
        <w:ind w:firstLine="851"/>
        <w:jc w:val="both"/>
        <w:rPr>
          <w:sz w:val="26"/>
          <w:szCs w:val="18"/>
        </w:rPr>
      </w:pPr>
      <w:r>
        <w:rPr>
          <w:noProof/>
          <w:sz w:val="26"/>
          <w:szCs w:val="18"/>
        </w:rPr>
        <w:t>7.</w:t>
      </w:r>
      <w:r>
        <w:rPr>
          <w:sz w:val="26"/>
          <w:szCs w:val="18"/>
        </w:rPr>
        <w:t xml:space="preserve"> </w:t>
      </w:r>
      <w:r>
        <w:rPr>
          <w:i/>
          <w:iCs/>
          <w:sz w:val="26"/>
          <w:szCs w:val="18"/>
        </w:rPr>
        <w:t>Присаживание.</w:t>
      </w:r>
      <w:r>
        <w:rPr>
          <w:sz w:val="26"/>
          <w:szCs w:val="18"/>
        </w:rPr>
        <w:t xml:space="preserve"> Положив ребенка на спину и, слег</w:t>
      </w:r>
      <w:r>
        <w:rPr>
          <w:sz w:val="26"/>
          <w:szCs w:val="18"/>
        </w:rPr>
        <w:softHyphen/>
        <w:t>ка придерживая ладонью ножки ниже коленей, предло</w:t>
      </w:r>
      <w:r>
        <w:rPr>
          <w:sz w:val="26"/>
          <w:szCs w:val="18"/>
        </w:rPr>
        <w:softHyphen/>
        <w:t>жите ему два-три раза сесть.</w:t>
      </w:r>
    </w:p>
    <w:p w:rsidR="00133DD2" w:rsidRDefault="00133DD2">
      <w:pPr>
        <w:autoSpaceDE w:val="0"/>
        <w:autoSpaceDN w:val="0"/>
        <w:adjustRightInd w:val="0"/>
        <w:spacing w:line="264" w:lineRule="auto"/>
        <w:ind w:firstLine="851"/>
        <w:jc w:val="both"/>
        <w:rPr>
          <w:sz w:val="26"/>
          <w:szCs w:val="18"/>
        </w:rPr>
      </w:pPr>
      <w:r>
        <w:rPr>
          <w:noProof/>
          <w:sz w:val="26"/>
          <w:szCs w:val="18"/>
        </w:rPr>
        <w:t>8.</w:t>
      </w:r>
      <w:r>
        <w:rPr>
          <w:sz w:val="26"/>
          <w:szCs w:val="18"/>
        </w:rPr>
        <w:t xml:space="preserve"> </w:t>
      </w:r>
      <w:r>
        <w:rPr>
          <w:i/>
          <w:iCs/>
          <w:sz w:val="26"/>
          <w:szCs w:val="18"/>
        </w:rPr>
        <w:t xml:space="preserve">Сгибание и разгибание руке положении сидя </w:t>
      </w:r>
      <w:r>
        <w:rPr>
          <w:sz w:val="26"/>
          <w:szCs w:val="18"/>
        </w:rPr>
        <w:t>(а позднее —стоя). Это упражнение тоже хорошо делать с кольцами — вы держитесь за них вместе с ребенком и, потягивая попеременно, сгибаете его руки 6—8 раз.</w:t>
      </w:r>
    </w:p>
    <w:p w:rsidR="00133DD2" w:rsidRDefault="00133DD2">
      <w:pPr>
        <w:autoSpaceDE w:val="0"/>
        <w:autoSpaceDN w:val="0"/>
        <w:adjustRightInd w:val="0"/>
        <w:spacing w:line="264" w:lineRule="auto"/>
        <w:ind w:firstLine="851"/>
        <w:jc w:val="both"/>
        <w:rPr>
          <w:sz w:val="26"/>
          <w:szCs w:val="18"/>
        </w:rPr>
      </w:pPr>
      <w:r>
        <w:rPr>
          <w:noProof/>
          <w:sz w:val="26"/>
          <w:szCs w:val="18"/>
        </w:rPr>
        <w:t>9.</w:t>
      </w:r>
      <w:r>
        <w:rPr>
          <w:sz w:val="26"/>
          <w:szCs w:val="18"/>
        </w:rPr>
        <w:t xml:space="preserve"> </w:t>
      </w:r>
      <w:r>
        <w:rPr>
          <w:i/>
          <w:iCs/>
          <w:sz w:val="26"/>
          <w:szCs w:val="18"/>
        </w:rPr>
        <w:t>Приседание.</w:t>
      </w:r>
      <w:r>
        <w:rPr>
          <w:sz w:val="26"/>
          <w:szCs w:val="18"/>
        </w:rPr>
        <w:t xml:space="preserve"> Поставьте ребенка лицом к себе и, при</w:t>
      </w:r>
      <w:r>
        <w:rPr>
          <w:sz w:val="26"/>
          <w:szCs w:val="18"/>
        </w:rPr>
        <w:softHyphen/>
        <w:t>держивая за кисти полусогнутых в локтях рук, предло</w:t>
      </w:r>
      <w:r>
        <w:rPr>
          <w:sz w:val="26"/>
          <w:szCs w:val="18"/>
        </w:rPr>
        <w:softHyphen/>
        <w:t>жите ему несколько раз присесть.</w:t>
      </w:r>
    </w:p>
    <w:p w:rsidR="00133DD2" w:rsidRDefault="00133DD2">
      <w:pPr>
        <w:autoSpaceDE w:val="0"/>
        <w:autoSpaceDN w:val="0"/>
        <w:adjustRightInd w:val="0"/>
        <w:spacing w:line="264" w:lineRule="auto"/>
        <w:ind w:firstLine="851"/>
        <w:jc w:val="both"/>
        <w:rPr>
          <w:sz w:val="26"/>
          <w:szCs w:val="18"/>
        </w:rPr>
      </w:pPr>
      <w:r>
        <w:rPr>
          <w:noProof/>
          <w:sz w:val="26"/>
          <w:szCs w:val="18"/>
        </w:rPr>
        <w:t>10.</w:t>
      </w:r>
      <w:r>
        <w:rPr>
          <w:sz w:val="26"/>
          <w:szCs w:val="18"/>
        </w:rPr>
        <w:t xml:space="preserve"> </w:t>
      </w:r>
      <w:r>
        <w:rPr>
          <w:i/>
          <w:iCs/>
          <w:sz w:val="26"/>
          <w:szCs w:val="18"/>
        </w:rPr>
        <w:t>Присаживание.</w:t>
      </w:r>
      <w:r>
        <w:rPr>
          <w:sz w:val="26"/>
          <w:szCs w:val="18"/>
        </w:rPr>
        <w:t xml:space="preserve"> Попробуйте, уже не придержи</w:t>
      </w:r>
      <w:r>
        <w:rPr>
          <w:sz w:val="26"/>
          <w:szCs w:val="18"/>
        </w:rPr>
        <w:softHyphen/>
        <w:t>вая малыша, помочь ему сесть из положения на спине, потягивая за кольца или палочку, которую он держит. Закончить занятие можно упражнением "мостик". Положив ребенка на спину и обхватив одной рукой стопы, медленно сгибайте его под прямым углом. А затем другую руку подведите под поясницу и слегка</w:t>
      </w:r>
    </w:p>
    <w:p w:rsidR="00133DD2" w:rsidRDefault="00133DD2">
      <w:pPr>
        <w:pStyle w:val="5"/>
        <w:spacing w:before="240" w:line="264" w:lineRule="auto"/>
        <w:rPr>
          <w:szCs w:val="18"/>
        </w:rPr>
      </w:pPr>
      <w:r>
        <w:rPr>
          <w:szCs w:val="18"/>
        </w:rPr>
        <w:t>ПРОФИЛАКТИЧЕСКИЕ ПРИВИВКИ, ПАТОЛОГИЧЕСКИЕ РЕАКЦИИ НА ПРИВИВКИ И СРОКИ ИХ ВОЗНИКНОВЕНИЯ</w:t>
      </w:r>
    </w:p>
    <w:p w:rsidR="00133DD2" w:rsidRDefault="00133DD2">
      <w:pPr>
        <w:pStyle w:val="a4"/>
        <w:jc w:val="center"/>
        <w:rPr>
          <w:i/>
          <w:iCs/>
          <w:sz w:val="26"/>
        </w:rPr>
      </w:pPr>
      <w:r>
        <w:rPr>
          <w:rStyle w:val="a7"/>
          <w:i/>
          <w:iCs/>
          <w:sz w:val="26"/>
          <w:szCs w:val="27"/>
        </w:rPr>
        <w:t>Российский календарь профилактических прививок</w:t>
      </w:r>
    </w:p>
    <w:tbl>
      <w:tblPr>
        <w:tblW w:w="0" w:type="auto"/>
        <w:tblCellSpacing w:w="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3F3F3"/>
        <w:tblCellMar>
          <w:top w:w="15" w:type="dxa"/>
          <w:left w:w="15" w:type="dxa"/>
          <w:bottom w:w="15" w:type="dxa"/>
          <w:right w:w="15" w:type="dxa"/>
        </w:tblCellMar>
        <w:tblLook w:val="0000" w:firstRow="0" w:lastRow="0" w:firstColumn="0" w:lastColumn="0" w:noHBand="0" w:noVBand="0"/>
      </w:tblPr>
      <w:tblGrid>
        <w:gridCol w:w="1367"/>
        <w:gridCol w:w="642"/>
        <w:gridCol w:w="447"/>
        <w:gridCol w:w="631"/>
        <w:gridCol w:w="627"/>
        <w:gridCol w:w="631"/>
        <w:gridCol w:w="451"/>
        <w:gridCol w:w="451"/>
        <w:gridCol w:w="627"/>
        <w:gridCol w:w="513"/>
        <w:gridCol w:w="571"/>
        <w:gridCol w:w="453"/>
        <w:gridCol w:w="438"/>
        <w:gridCol w:w="553"/>
        <w:gridCol w:w="372"/>
        <w:gridCol w:w="379"/>
      </w:tblGrid>
      <w:tr w:rsidR="00133DD2">
        <w:trPr>
          <w:cantSplit/>
          <w:tblCellSpacing w:w="7" w:type="dxa"/>
        </w:trPr>
        <w:tc>
          <w:tcPr>
            <w:tcW w:w="0" w:type="auto"/>
            <w:vMerge w:val="restart"/>
            <w:shd w:val="clear" w:color="auto" w:fill="F3F3F3"/>
            <w:vAlign w:val="center"/>
          </w:tcPr>
          <w:p w:rsidR="00133DD2" w:rsidRDefault="00133DD2">
            <w:r>
              <w:rPr>
                <w:sz w:val="20"/>
                <w:szCs w:val="20"/>
              </w:rPr>
              <w:t>Возраст</w:t>
            </w:r>
            <w:r>
              <w:t xml:space="preserve"> </w:t>
            </w:r>
          </w:p>
          <w:p w:rsidR="00133DD2" w:rsidRDefault="00133DD2">
            <w:pPr>
              <w:pStyle w:val="a4"/>
            </w:pPr>
            <w:r>
              <w:rPr>
                <w:sz w:val="20"/>
                <w:szCs w:val="20"/>
              </w:rPr>
              <w:t>Вакцина</w:t>
            </w:r>
          </w:p>
        </w:tc>
        <w:tc>
          <w:tcPr>
            <w:tcW w:w="0" w:type="auto"/>
            <w:shd w:val="clear" w:color="auto" w:fill="F3F3F3"/>
            <w:vAlign w:val="center"/>
          </w:tcPr>
          <w:p w:rsidR="00133DD2" w:rsidRDefault="00133DD2">
            <w:pPr>
              <w:rPr>
                <w:color w:val="000000"/>
              </w:rPr>
            </w:pPr>
            <w:r>
              <w:rPr>
                <w:sz w:val="20"/>
                <w:szCs w:val="20"/>
              </w:rPr>
              <w:t>4-7 дней</w:t>
            </w:r>
          </w:p>
        </w:tc>
        <w:tc>
          <w:tcPr>
            <w:tcW w:w="0" w:type="auto"/>
            <w:shd w:val="clear" w:color="auto" w:fill="F3F3F3"/>
            <w:vAlign w:val="center"/>
          </w:tcPr>
          <w:p w:rsidR="00133DD2" w:rsidRDefault="00133DD2">
            <w:pPr>
              <w:rPr>
                <w:color w:val="000000"/>
              </w:rPr>
            </w:pPr>
            <w:r>
              <w:rPr>
                <w:sz w:val="20"/>
                <w:szCs w:val="20"/>
              </w:rPr>
              <w:t>1  мес.</w:t>
            </w:r>
          </w:p>
        </w:tc>
        <w:tc>
          <w:tcPr>
            <w:tcW w:w="0" w:type="auto"/>
            <w:shd w:val="clear" w:color="auto" w:fill="F3F3F3"/>
            <w:vAlign w:val="center"/>
          </w:tcPr>
          <w:p w:rsidR="00133DD2" w:rsidRDefault="00133DD2">
            <w:pPr>
              <w:rPr>
                <w:color w:val="000000"/>
              </w:rPr>
            </w:pPr>
            <w:r>
              <w:rPr>
                <w:sz w:val="20"/>
                <w:szCs w:val="20"/>
              </w:rPr>
              <w:t>3    мес.</w:t>
            </w:r>
          </w:p>
        </w:tc>
        <w:tc>
          <w:tcPr>
            <w:tcW w:w="0" w:type="auto"/>
            <w:shd w:val="clear" w:color="auto" w:fill="F3F3F3"/>
            <w:vAlign w:val="center"/>
          </w:tcPr>
          <w:p w:rsidR="00133DD2" w:rsidRDefault="00133DD2">
            <w:pPr>
              <w:rPr>
                <w:color w:val="000000"/>
              </w:rPr>
            </w:pPr>
            <w:r>
              <w:rPr>
                <w:sz w:val="20"/>
                <w:szCs w:val="20"/>
              </w:rPr>
              <w:t>4   мес.</w:t>
            </w:r>
          </w:p>
        </w:tc>
        <w:tc>
          <w:tcPr>
            <w:tcW w:w="0" w:type="auto"/>
            <w:shd w:val="clear" w:color="auto" w:fill="F3F3F3"/>
            <w:vAlign w:val="center"/>
          </w:tcPr>
          <w:p w:rsidR="00133DD2" w:rsidRDefault="00133DD2">
            <w:pPr>
              <w:rPr>
                <w:color w:val="000000"/>
              </w:rPr>
            </w:pPr>
            <w:r>
              <w:rPr>
                <w:sz w:val="20"/>
                <w:szCs w:val="20"/>
              </w:rPr>
              <w:t>5    мес.</w:t>
            </w:r>
          </w:p>
        </w:tc>
        <w:tc>
          <w:tcPr>
            <w:tcW w:w="0" w:type="auto"/>
            <w:shd w:val="clear" w:color="auto" w:fill="F3F3F3"/>
            <w:vAlign w:val="center"/>
          </w:tcPr>
          <w:p w:rsidR="00133DD2" w:rsidRDefault="00133DD2">
            <w:pPr>
              <w:rPr>
                <w:color w:val="000000"/>
              </w:rPr>
            </w:pPr>
            <w:r>
              <w:rPr>
                <w:sz w:val="20"/>
                <w:szCs w:val="20"/>
              </w:rPr>
              <w:t>12 мес.</w:t>
            </w:r>
          </w:p>
        </w:tc>
        <w:tc>
          <w:tcPr>
            <w:tcW w:w="0" w:type="auto"/>
            <w:shd w:val="clear" w:color="auto" w:fill="F3F3F3"/>
            <w:vAlign w:val="center"/>
          </w:tcPr>
          <w:p w:rsidR="00133DD2" w:rsidRDefault="00133DD2">
            <w:pPr>
              <w:rPr>
                <w:color w:val="000000"/>
              </w:rPr>
            </w:pPr>
            <w:r>
              <w:rPr>
                <w:sz w:val="20"/>
                <w:szCs w:val="20"/>
              </w:rPr>
              <w:t>15 мес.</w:t>
            </w:r>
          </w:p>
        </w:tc>
        <w:tc>
          <w:tcPr>
            <w:tcW w:w="0" w:type="auto"/>
            <w:shd w:val="clear" w:color="auto" w:fill="F3F3F3"/>
            <w:vAlign w:val="center"/>
          </w:tcPr>
          <w:p w:rsidR="00133DD2" w:rsidRDefault="00133DD2">
            <w:pPr>
              <w:rPr>
                <w:color w:val="000000"/>
              </w:rPr>
            </w:pPr>
            <w:r>
              <w:rPr>
                <w:sz w:val="20"/>
                <w:szCs w:val="20"/>
              </w:rPr>
              <w:t>18 мес.</w:t>
            </w:r>
          </w:p>
        </w:tc>
        <w:tc>
          <w:tcPr>
            <w:tcW w:w="0" w:type="auto"/>
            <w:shd w:val="clear" w:color="auto" w:fill="F3F3F3"/>
            <w:vAlign w:val="center"/>
          </w:tcPr>
          <w:p w:rsidR="00133DD2" w:rsidRDefault="00133DD2">
            <w:pPr>
              <w:rPr>
                <w:color w:val="000000"/>
              </w:rPr>
            </w:pPr>
            <w:r>
              <w:rPr>
                <w:sz w:val="20"/>
                <w:szCs w:val="20"/>
              </w:rPr>
              <w:t>24 мес.</w:t>
            </w:r>
          </w:p>
        </w:tc>
        <w:tc>
          <w:tcPr>
            <w:tcW w:w="0" w:type="auto"/>
            <w:shd w:val="clear" w:color="auto" w:fill="F3F3F3"/>
            <w:vAlign w:val="center"/>
          </w:tcPr>
          <w:p w:rsidR="00133DD2" w:rsidRDefault="00133DD2">
            <w:pPr>
              <w:rPr>
                <w:color w:val="000000"/>
              </w:rPr>
            </w:pPr>
            <w:r>
              <w:rPr>
                <w:sz w:val="20"/>
                <w:szCs w:val="20"/>
              </w:rPr>
              <w:t>6 лет</w:t>
            </w:r>
          </w:p>
        </w:tc>
        <w:tc>
          <w:tcPr>
            <w:tcW w:w="0" w:type="auto"/>
            <w:shd w:val="clear" w:color="auto" w:fill="F3F3F3"/>
            <w:vAlign w:val="center"/>
          </w:tcPr>
          <w:p w:rsidR="00133DD2" w:rsidRDefault="00133DD2">
            <w:pPr>
              <w:rPr>
                <w:color w:val="000000"/>
              </w:rPr>
            </w:pPr>
            <w:r>
              <w:rPr>
                <w:sz w:val="20"/>
                <w:szCs w:val="20"/>
              </w:rPr>
              <w:t>7      лет</w:t>
            </w:r>
          </w:p>
        </w:tc>
        <w:tc>
          <w:tcPr>
            <w:tcW w:w="0" w:type="auto"/>
            <w:shd w:val="clear" w:color="auto" w:fill="F3F3F3"/>
            <w:vAlign w:val="center"/>
          </w:tcPr>
          <w:p w:rsidR="00133DD2" w:rsidRDefault="00133DD2">
            <w:pPr>
              <w:rPr>
                <w:color w:val="000000"/>
              </w:rPr>
            </w:pPr>
            <w:r>
              <w:rPr>
                <w:sz w:val="20"/>
                <w:szCs w:val="20"/>
              </w:rPr>
              <w:t>11 лет</w:t>
            </w:r>
          </w:p>
        </w:tc>
        <w:tc>
          <w:tcPr>
            <w:tcW w:w="0" w:type="auto"/>
            <w:shd w:val="clear" w:color="auto" w:fill="F3F3F3"/>
            <w:vAlign w:val="center"/>
          </w:tcPr>
          <w:p w:rsidR="00133DD2" w:rsidRDefault="00133DD2">
            <w:pPr>
              <w:rPr>
                <w:color w:val="000000"/>
              </w:rPr>
            </w:pPr>
            <w:r>
              <w:rPr>
                <w:sz w:val="20"/>
                <w:szCs w:val="20"/>
              </w:rPr>
              <w:t>14      лет</w:t>
            </w:r>
          </w:p>
        </w:tc>
        <w:tc>
          <w:tcPr>
            <w:tcW w:w="0" w:type="auto"/>
            <w:shd w:val="clear" w:color="auto" w:fill="F3F3F3"/>
            <w:vAlign w:val="center"/>
          </w:tcPr>
          <w:p w:rsidR="00133DD2" w:rsidRDefault="00133DD2">
            <w:pPr>
              <w:rPr>
                <w:color w:val="000000"/>
              </w:rPr>
            </w:pPr>
            <w:r>
              <w:rPr>
                <w:sz w:val="20"/>
                <w:szCs w:val="20"/>
              </w:rPr>
              <w:t>16 лет</w:t>
            </w:r>
          </w:p>
        </w:tc>
        <w:tc>
          <w:tcPr>
            <w:tcW w:w="0" w:type="auto"/>
            <w:shd w:val="clear" w:color="auto" w:fill="F3F3F3"/>
            <w:vAlign w:val="center"/>
          </w:tcPr>
          <w:p w:rsidR="00133DD2" w:rsidRDefault="00133DD2">
            <w:pPr>
              <w:rPr>
                <w:color w:val="000000"/>
              </w:rPr>
            </w:pPr>
            <w:r>
              <w:rPr>
                <w:sz w:val="20"/>
                <w:szCs w:val="20"/>
              </w:rPr>
              <w:t>17 лет</w:t>
            </w:r>
          </w:p>
        </w:tc>
      </w:tr>
      <w:tr w:rsidR="00133DD2">
        <w:trPr>
          <w:cantSplit/>
          <w:tblCellSpacing w:w="7" w:type="dxa"/>
        </w:trPr>
        <w:tc>
          <w:tcPr>
            <w:tcW w:w="0" w:type="auto"/>
            <w:vMerge/>
            <w:shd w:val="clear" w:color="auto" w:fill="F3F3F3"/>
            <w:vAlign w:val="center"/>
          </w:tcPr>
          <w:p w:rsidR="00133DD2" w:rsidRDefault="00133DD2">
            <w:pPr>
              <w:rPr>
                <w:color w:val="000000"/>
              </w:rPr>
            </w:pPr>
          </w:p>
        </w:tc>
        <w:tc>
          <w:tcPr>
            <w:tcW w:w="0" w:type="auto"/>
            <w:gridSpan w:val="15"/>
            <w:shd w:val="clear" w:color="auto" w:fill="F3F3F3"/>
            <w:vAlign w:val="center"/>
          </w:tcPr>
          <w:p w:rsidR="00133DD2" w:rsidRDefault="00133DD2">
            <w:pPr>
              <w:rPr>
                <w:color w:val="000000"/>
              </w:rPr>
            </w:pPr>
            <w:r>
              <w:rPr>
                <w:sz w:val="20"/>
                <w:szCs w:val="20"/>
              </w:rPr>
              <w:t>    </w:t>
            </w:r>
          </w:p>
        </w:tc>
      </w:tr>
      <w:tr w:rsidR="00133DD2">
        <w:trPr>
          <w:tblCellSpacing w:w="7" w:type="dxa"/>
        </w:trPr>
        <w:tc>
          <w:tcPr>
            <w:tcW w:w="0" w:type="auto"/>
            <w:shd w:val="clear" w:color="auto" w:fill="F3F3F3"/>
            <w:vAlign w:val="center"/>
          </w:tcPr>
          <w:p w:rsidR="00133DD2" w:rsidRDefault="00133DD2">
            <w:pPr>
              <w:rPr>
                <w:color w:val="000000"/>
              </w:rPr>
            </w:pPr>
            <w:r w:rsidRPr="008E6C50">
              <w:rPr>
                <w:color w:val="000000"/>
                <w:sz w:val="20"/>
                <w:szCs w:val="20"/>
              </w:rPr>
              <w:t>Туберкулез</w:t>
            </w:r>
          </w:p>
        </w:tc>
        <w:tc>
          <w:tcPr>
            <w:tcW w:w="0" w:type="auto"/>
            <w:shd w:val="clear" w:color="auto" w:fill="F3F3F3"/>
            <w:vAlign w:val="center"/>
          </w:tcPr>
          <w:p w:rsidR="00133DD2" w:rsidRDefault="00133DD2">
            <w:pPr>
              <w:jc w:val="center"/>
              <w:rPr>
                <w:color w:val="333333"/>
              </w:rPr>
            </w:pPr>
            <w:r>
              <w:rPr>
                <w:color w:val="333333"/>
                <w:sz w:val="20"/>
                <w:szCs w:val="20"/>
              </w:rPr>
              <w:t>БЦЖ, БЦЖ-М</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pStyle w:val="a4"/>
              <w:jc w:val="center"/>
              <w:rPr>
                <w:color w:val="333333"/>
              </w:rPr>
            </w:pPr>
            <w:r>
              <w:rPr>
                <w:color w:val="333333"/>
                <w:sz w:val="20"/>
                <w:szCs w:val="20"/>
              </w:rPr>
              <w:t>2)</w:t>
            </w:r>
          </w:p>
        </w:tc>
        <w:tc>
          <w:tcPr>
            <w:tcW w:w="0" w:type="auto"/>
            <w:shd w:val="clear" w:color="auto" w:fill="F3F3F3"/>
            <w:vAlign w:val="center"/>
          </w:tcPr>
          <w:p w:rsidR="00133DD2" w:rsidRDefault="00133DD2">
            <w:pPr>
              <w:jc w:val="center"/>
              <w:rPr>
                <w:color w:val="333333"/>
              </w:rPr>
            </w:pPr>
            <w:r>
              <w:rPr>
                <w:color w:val="333333"/>
                <w:sz w:val="20"/>
                <w:szCs w:val="20"/>
              </w:rPr>
              <w:t>  -</w:t>
            </w:r>
          </w:p>
        </w:tc>
        <w:tc>
          <w:tcPr>
            <w:tcW w:w="0" w:type="auto"/>
            <w:shd w:val="clear" w:color="auto" w:fill="F3F3F3"/>
            <w:vAlign w:val="center"/>
          </w:tcPr>
          <w:p w:rsidR="00133DD2" w:rsidRDefault="00133DD2">
            <w:pPr>
              <w:pStyle w:val="a4"/>
              <w:jc w:val="center"/>
              <w:rPr>
                <w:color w:val="333333"/>
              </w:rPr>
            </w:pPr>
            <w:r>
              <w:rPr>
                <w:color w:val="333333"/>
                <w:sz w:val="20"/>
                <w:szCs w:val="20"/>
              </w:rPr>
              <w:t>3)</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r>
      <w:tr w:rsidR="00133DD2">
        <w:trPr>
          <w:tblCellSpacing w:w="7" w:type="dxa"/>
        </w:trPr>
        <w:tc>
          <w:tcPr>
            <w:tcW w:w="0" w:type="auto"/>
            <w:shd w:val="clear" w:color="auto" w:fill="F3F3F3"/>
            <w:vAlign w:val="center"/>
          </w:tcPr>
          <w:p w:rsidR="00133DD2" w:rsidRDefault="00133DD2">
            <w:pPr>
              <w:rPr>
                <w:color w:val="000000"/>
              </w:rPr>
            </w:pPr>
            <w:r w:rsidRPr="008E6C50">
              <w:rPr>
                <w:color w:val="000000"/>
                <w:sz w:val="20"/>
                <w:szCs w:val="20"/>
              </w:rPr>
              <w:t>Дифтерия</w:t>
            </w:r>
            <w:r>
              <w:rPr>
                <w:color w:val="000000"/>
                <w:sz w:val="20"/>
                <w:szCs w:val="20"/>
              </w:rPr>
              <w:t xml:space="preserve">, </w:t>
            </w:r>
            <w:r w:rsidRPr="008E6C50">
              <w:rPr>
                <w:color w:val="000000"/>
                <w:sz w:val="20"/>
                <w:szCs w:val="20"/>
              </w:rPr>
              <w:t>коклюш</w:t>
            </w:r>
            <w:r>
              <w:rPr>
                <w:color w:val="000000"/>
                <w:sz w:val="20"/>
                <w:szCs w:val="20"/>
              </w:rPr>
              <w:t xml:space="preserve">, </w:t>
            </w:r>
            <w:r w:rsidRPr="008E6C50">
              <w:rPr>
                <w:color w:val="000000"/>
                <w:sz w:val="20"/>
                <w:szCs w:val="20"/>
              </w:rPr>
              <w:t>столбняк</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sz w:val="20"/>
                <w:szCs w:val="20"/>
              </w:rPr>
              <w:t>АКДС</w:t>
            </w:r>
          </w:p>
        </w:tc>
        <w:tc>
          <w:tcPr>
            <w:tcW w:w="0" w:type="auto"/>
            <w:shd w:val="clear" w:color="auto" w:fill="F3F3F3"/>
            <w:vAlign w:val="center"/>
          </w:tcPr>
          <w:p w:rsidR="00133DD2" w:rsidRDefault="00133DD2">
            <w:pPr>
              <w:jc w:val="center"/>
              <w:rPr>
                <w:color w:val="333333"/>
              </w:rPr>
            </w:pPr>
            <w:r>
              <w:rPr>
                <w:color w:val="333333"/>
                <w:sz w:val="20"/>
                <w:szCs w:val="20"/>
              </w:rPr>
              <w:t>АКДС</w:t>
            </w:r>
          </w:p>
        </w:tc>
        <w:tc>
          <w:tcPr>
            <w:tcW w:w="0" w:type="auto"/>
            <w:shd w:val="clear" w:color="auto" w:fill="F3F3F3"/>
            <w:vAlign w:val="center"/>
          </w:tcPr>
          <w:p w:rsidR="00133DD2" w:rsidRDefault="00133DD2">
            <w:pPr>
              <w:jc w:val="center"/>
              <w:rPr>
                <w:color w:val="333333"/>
              </w:rPr>
            </w:pPr>
            <w:r>
              <w:rPr>
                <w:color w:val="333333"/>
                <w:sz w:val="20"/>
                <w:szCs w:val="20"/>
              </w:rPr>
              <w:t>АКДС</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sz w:val="20"/>
                <w:szCs w:val="20"/>
              </w:rPr>
              <w:t>АКДС</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sz w:val="20"/>
                <w:szCs w:val="20"/>
              </w:rPr>
              <w:t>АДС-М</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sz w:val="20"/>
                <w:szCs w:val="20"/>
              </w:rPr>
              <w:t>АД-М</w:t>
            </w:r>
          </w:p>
        </w:tc>
        <w:tc>
          <w:tcPr>
            <w:tcW w:w="0" w:type="auto"/>
            <w:shd w:val="clear" w:color="auto" w:fill="F3F3F3"/>
            <w:vAlign w:val="center"/>
          </w:tcPr>
          <w:p w:rsidR="00133DD2" w:rsidRDefault="00133DD2">
            <w:pPr>
              <w:jc w:val="center"/>
              <w:rPr>
                <w:color w:val="333333"/>
              </w:rPr>
            </w:pPr>
            <w:r>
              <w:rPr>
                <w:color w:val="333333"/>
              </w:rPr>
              <w:t>-</w:t>
            </w:r>
          </w:p>
        </w:tc>
        <w:tc>
          <w:tcPr>
            <w:tcW w:w="0" w:type="auto"/>
            <w:gridSpan w:val="2"/>
            <w:shd w:val="clear" w:color="auto" w:fill="F3F3F3"/>
            <w:vAlign w:val="center"/>
          </w:tcPr>
          <w:p w:rsidR="00133DD2" w:rsidRDefault="00133DD2">
            <w:pPr>
              <w:pStyle w:val="a4"/>
              <w:jc w:val="center"/>
              <w:rPr>
                <w:color w:val="333333"/>
              </w:rPr>
            </w:pPr>
            <w:r>
              <w:rPr>
                <w:color w:val="333333"/>
                <w:sz w:val="20"/>
                <w:szCs w:val="20"/>
              </w:rPr>
              <w:t>АДС-М 4)</w:t>
            </w:r>
          </w:p>
        </w:tc>
      </w:tr>
      <w:tr w:rsidR="00133DD2">
        <w:trPr>
          <w:tblCellSpacing w:w="7" w:type="dxa"/>
        </w:trPr>
        <w:tc>
          <w:tcPr>
            <w:tcW w:w="0" w:type="auto"/>
            <w:shd w:val="clear" w:color="auto" w:fill="F3F3F3"/>
            <w:vAlign w:val="center"/>
          </w:tcPr>
          <w:p w:rsidR="00133DD2" w:rsidRDefault="00133DD2">
            <w:pPr>
              <w:rPr>
                <w:color w:val="000000"/>
              </w:rPr>
            </w:pPr>
            <w:r w:rsidRPr="008E6C50">
              <w:rPr>
                <w:color w:val="000000"/>
                <w:sz w:val="20"/>
                <w:szCs w:val="20"/>
              </w:rPr>
              <w:t>Полиомиелит</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sz w:val="20"/>
                <w:szCs w:val="20"/>
              </w:rPr>
              <w:t>ОПВ</w:t>
            </w:r>
          </w:p>
        </w:tc>
        <w:tc>
          <w:tcPr>
            <w:tcW w:w="0" w:type="auto"/>
            <w:shd w:val="clear" w:color="auto" w:fill="F3F3F3"/>
            <w:vAlign w:val="center"/>
          </w:tcPr>
          <w:p w:rsidR="00133DD2" w:rsidRDefault="00133DD2">
            <w:pPr>
              <w:jc w:val="center"/>
              <w:rPr>
                <w:color w:val="333333"/>
              </w:rPr>
            </w:pPr>
            <w:r>
              <w:rPr>
                <w:color w:val="333333"/>
                <w:sz w:val="20"/>
                <w:szCs w:val="20"/>
              </w:rPr>
              <w:t>ОПВ</w:t>
            </w:r>
          </w:p>
        </w:tc>
        <w:tc>
          <w:tcPr>
            <w:tcW w:w="0" w:type="auto"/>
            <w:shd w:val="clear" w:color="auto" w:fill="F3F3F3"/>
            <w:vAlign w:val="center"/>
          </w:tcPr>
          <w:p w:rsidR="00133DD2" w:rsidRDefault="00133DD2">
            <w:pPr>
              <w:jc w:val="center"/>
              <w:rPr>
                <w:color w:val="333333"/>
              </w:rPr>
            </w:pPr>
            <w:r>
              <w:rPr>
                <w:color w:val="333333"/>
                <w:sz w:val="20"/>
                <w:szCs w:val="20"/>
              </w:rPr>
              <w:t>ОПВ</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sz w:val="20"/>
                <w:szCs w:val="20"/>
              </w:rPr>
              <w:t>ОПВ</w:t>
            </w:r>
          </w:p>
        </w:tc>
        <w:tc>
          <w:tcPr>
            <w:tcW w:w="0" w:type="auto"/>
            <w:shd w:val="clear" w:color="auto" w:fill="F3F3F3"/>
            <w:vAlign w:val="center"/>
          </w:tcPr>
          <w:p w:rsidR="00133DD2" w:rsidRDefault="00133DD2">
            <w:pPr>
              <w:jc w:val="center"/>
              <w:rPr>
                <w:color w:val="333333"/>
              </w:rPr>
            </w:pPr>
            <w:r>
              <w:rPr>
                <w:color w:val="333333"/>
                <w:sz w:val="20"/>
                <w:szCs w:val="20"/>
              </w:rPr>
              <w:t>ОПВ</w:t>
            </w:r>
          </w:p>
        </w:tc>
        <w:tc>
          <w:tcPr>
            <w:tcW w:w="0" w:type="auto"/>
            <w:shd w:val="clear" w:color="auto" w:fill="F3F3F3"/>
            <w:vAlign w:val="center"/>
          </w:tcPr>
          <w:p w:rsidR="00133DD2" w:rsidRDefault="00133DD2">
            <w:pPr>
              <w:jc w:val="center"/>
              <w:rPr>
                <w:color w:val="333333"/>
              </w:rPr>
            </w:pPr>
            <w:r>
              <w:rPr>
                <w:color w:val="333333"/>
                <w:sz w:val="20"/>
                <w:szCs w:val="20"/>
              </w:rPr>
              <w:t>ОПВ</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r>
      <w:tr w:rsidR="00133DD2">
        <w:trPr>
          <w:tblCellSpacing w:w="7" w:type="dxa"/>
        </w:trPr>
        <w:tc>
          <w:tcPr>
            <w:tcW w:w="0" w:type="auto"/>
            <w:shd w:val="clear" w:color="auto" w:fill="F3F3F3"/>
            <w:vAlign w:val="center"/>
          </w:tcPr>
          <w:p w:rsidR="00133DD2" w:rsidRDefault="00133DD2">
            <w:pPr>
              <w:rPr>
                <w:color w:val="000000"/>
              </w:rPr>
            </w:pPr>
            <w:r w:rsidRPr="008E6C50">
              <w:rPr>
                <w:color w:val="000000"/>
                <w:sz w:val="20"/>
                <w:szCs w:val="20"/>
              </w:rPr>
              <w:t>Корь</w:t>
            </w:r>
            <w:r>
              <w:rPr>
                <w:color w:val="000000"/>
                <w:sz w:val="20"/>
                <w:szCs w:val="20"/>
              </w:rPr>
              <w:t xml:space="preserve">, </w:t>
            </w:r>
            <w:r w:rsidRPr="008E6C50">
              <w:rPr>
                <w:color w:val="000000"/>
                <w:sz w:val="20"/>
                <w:szCs w:val="20"/>
              </w:rPr>
              <w:t>паротит</w:t>
            </w:r>
            <w:r>
              <w:rPr>
                <w:color w:val="000000"/>
                <w:sz w:val="20"/>
                <w:szCs w:val="20"/>
              </w:rPr>
              <w:t xml:space="preserve">, </w:t>
            </w:r>
            <w:r w:rsidRPr="008E6C50">
              <w:rPr>
                <w:color w:val="000000"/>
                <w:sz w:val="20"/>
                <w:szCs w:val="20"/>
              </w:rPr>
              <w:t>краснуха</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gridSpan w:val="2"/>
            <w:shd w:val="clear" w:color="auto" w:fill="F3F3F3"/>
            <w:vAlign w:val="center"/>
          </w:tcPr>
          <w:p w:rsidR="00133DD2" w:rsidRDefault="00133DD2">
            <w:pPr>
              <w:pStyle w:val="a4"/>
              <w:jc w:val="center"/>
              <w:rPr>
                <w:color w:val="333333"/>
              </w:rPr>
            </w:pPr>
            <w:r>
              <w:rPr>
                <w:color w:val="333333"/>
                <w:sz w:val="20"/>
                <w:szCs w:val="20"/>
              </w:rPr>
              <w:t>1)</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pStyle w:val="a4"/>
              <w:jc w:val="center"/>
              <w:rPr>
                <w:color w:val="333333"/>
              </w:rPr>
            </w:pPr>
            <w:r>
              <w:rPr>
                <w:color w:val="333333"/>
                <w:sz w:val="20"/>
                <w:szCs w:val="20"/>
              </w:rPr>
              <w:t>1)</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r>
      <w:tr w:rsidR="00133DD2">
        <w:trPr>
          <w:cantSplit/>
          <w:tblCellSpacing w:w="7" w:type="dxa"/>
        </w:trPr>
        <w:tc>
          <w:tcPr>
            <w:tcW w:w="0" w:type="auto"/>
            <w:vMerge w:val="restart"/>
            <w:shd w:val="clear" w:color="auto" w:fill="F3F3F3"/>
            <w:vAlign w:val="center"/>
          </w:tcPr>
          <w:p w:rsidR="00133DD2" w:rsidRDefault="00133DD2">
            <w:pPr>
              <w:rPr>
                <w:color w:val="000000"/>
              </w:rPr>
            </w:pPr>
            <w:r w:rsidRPr="008E6C50">
              <w:rPr>
                <w:color w:val="000000"/>
                <w:sz w:val="20"/>
                <w:szCs w:val="20"/>
              </w:rPr>
              <w:t>Гепатит В</w:t>
            </w:r>
            <w:r>
              <w:rPr>
                <w:color w:val="000000"/>
              </w:rPr>
              <w:t xml:space="preserve"> </w:t>
            </w:r>
          </w:p>
          <w:p w:rsidR="00133DD2" w:rsidRDefault="00133DD2">
            <w:pPr>
              <w:pStyle w:val="a4"/>
              <w:jc w:val="center"/>
              <w:rPr>
                <w:color w:val="000000"/>
              </w:rPr>
            </w:pPr>
            <w:r>
              <w:rPr>
                <w:color w:val="000000"/>
                <w:sz w:val="20"/>
                <w:szCs w:val="20"/>
              </w:rPr>
              <w:t>5)</w:t>
            </w:r>
          </w:p>
        </w:tc>
        <w:tc>
          <w:tcPr>
            <w:tcW w:w="0" w:type="auto"/>
            <w:shd w:val="clear" w:color="auto" w:fill="F3F3F3"/>
            <w:vAlign w:val="center"/>
          </w:tcPr>
          <w:p w:rsidR="00133DD2" w:rsidRDefault="00133DD2">
            <w:pPr>
              <w:pStyle w:val="a4"/>
              <w:jc w:val="center"/>
              <w:rPr>
                <w:color w:val="333333"/>
              </w:rPr>
            </w:pPr>
            <w:r>
              <w:rPr>
                <w:color w:val="333333"/>
                <w:sz w:val="20"/>
                <w:szCs w:val="20"/>
              </w:rPr>
              <w:t>6)</w:t>
            </w:r>
          </w:p>
        </w:tc>
        <w:tc>
          <w:tcPr>
            <w:tcW w:w="0" w:type="auto"/>
            <w:shd w:val="clear" w:color="auto" w:fill="F3F3F3"/>
            <w:vAlign w:val="center"/>
          </w:tcPr>
          <w:p w:rsidR="00133DD2" w:rsidRDefault="00133DD2">
            <w:pPr>
              <w:jc w:val="center"/>
              <w:rPr>
                <w:color w:val="333333"/>
              </w:rPr>
            </w:pPr>
            <w:r>
              <w:rPr>
                <w:color w:val="333333"/>
              </w:rPr>
              <w:t> </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 </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sz w:val="20"/>
                <w:szCs w:val="20"/>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r>
      <w:tr w:rsidR="00133DD2">
        <w:trPr>
          <w:cantSplit/>
          <w:tblCellSpacing w:w="7" w:type="dxa"/>
        </w:trPr>
        <w:tc>
          <w:tcPr>
            <w:tcW w:w="0" w:type="auto"/>
            <w:vMerge/>
            <w:shd w:val="clear" w:color="auto" w:fill="F3F3F3"/>
            <w:vAlign w:val="center"/>
          </w:tcPr>
          <w:p w:rsidR="00133DD2" w:rsidRDefault="00133DD2">
            <w:pPr>
              <w:rPr>
                <w:color w:val="000000"/>
              </w:rPr>
            </w:pP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pStyle w:val="a4"/>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sz w:val="20"/>
                <w:szCs w:val="20"/>
              </w:rPr>
              <w:t>7)</w:t>
            </w:r>
          </w:p>
        </w:tc>
        <w:tc>
          <w:tcPr>
            <w:tcW w:w="0" w:type="auto"/>
            <w:shd w:val="clear" w:color="auto" w:fill="F3F3F3"/>
            <w:vAlign w:val="center"/>
          </w:tcPr>
          <w:p w:rsidR="00133DD2" w:rsidRDefault="00133DD2">
            <w:pPr>
              <w:jc w:val="center"/>
              <w:rPr>
                <w:color w:val="333333"/>
              </w:rPr>
            </w:pPr>
            <w:r>
              <w:rPr>
                <w:color w:val="333333"/>
              </w:rPr>
              <w:t> </w:t>
            </w:r>
          </w:p>
        </w:tc>
        <w:tc>
          <w:tcPr>
            <w:tcW w:w="0" w:type="auto"/>
            <w:shd w:val="clear" w:color="auto" w:fill="F3F3F3"/>
            <w:vAlign w:val="center"/>
          </w:tcPr>
          <w:p w:rsidR="00133DD2" w:rsidRDefault="00133DD2">
            <w:pPr>
              <w:jc w:val="center"/>
              <w:rPr>
                <w:color w:val="333333"/>
              </w:rPr>
            </w:pPr>
            <w:r>
              <w:rPr>
                <w:color w:val="333333"/>
              </w:rPr>
              <w:t> </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r>
      <w:tr w:rsidR="00133DD2">
        <w:trPr>
          <w:tblCellSpacing w:w="7" w:type="dxa"/>
        </w:trPr>
        <w:tc>
          <w:tcPr>
            <w:tcW w:w="0" w:type="auto"/>
            <w:gridSpan w:val="16"/>
            <w:shd w:val="clear" w:color="auto" w:fill="F3F3F3"/>
            <w:vAlign w:val="center"/>
          </w:tcPr>
          <w:p w:rsidR="00133DD2" w:rsidRDefault="00133DD2">
            <w:pPr>
              <w:rPr>
                <w:color w:val="333333"/>
              </w:rPr>
            </w:pPr>
            <w:r>
              <w:rPr>
                <w:color w:val="333333"/>
                <w:sz w:val="20"/>
                <w:szCs w:val="20"/>
              </w:rPr>
              <w:t>ПРИВИВКИ, НЕ ВХОДЯЩИЕ В КАЛЕНДАРЬ, НО ВОЗМОЖНЫЕ НА КОММЕРЧЕСКОЙ ОСНОВЕ</w:t>
            </w:r>
          </w:p>
        </w:tc>
      </w:tr>
      <w:tr w:rsidR="00133DD2">
        <w:trPr>
          <w:tblCellSpacing w:w="7" w:type="dxa"/>
        </w:trPr>
        <w:tc>
          <w:tcPr>
            <w:tcW w:w="0" w:type="auto"/>
            <w:shd w:val="clear" w:color="auto" w:fill="F3F3F3"/>
            <w:vAlign w:val="center"/>
          </w:tcPr>
          <w:p w:rsidR="00133DD2" w:rsidRDefault="00133DD2">
            <w:pPr>
              <w:rPr>
                <w:color w:val="000000"/>
              </w:rPr>
            </w:pPr>
            <w:r w:rsidRPr="008E6C50">
              <w:rPr>
                <w:color w:val="000000"/>
                <w:sz w:val="20"/>
                <w:szCs w:val="20"/>
              </w:rPr>
              <w:t>Гемофильная инфекция</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 </w:t>
            </w:r>
          </w:p>
        </w:tc>
        <w:tc>
          <w:tcPr>
            <w:tcW w:w="0" w:type="auto"/>
            <w:shd w:val="clear" w:color="auto" w:fill="F3F3F3"/>
            <w:vAlign w:val="center"/>
          </w:tcPr>
          <w:p w:rsidR="00133DD2" w:rsidRDefault="00133DD2">
            <w:pPr>
              <w:jc w:val="center"/>
              <w:rPr>
                <w:color w:val="333333"/>
              </w:rPr>
            </w:pPr>
            <w:r>
              <w:rPr>
                <w:color w:val="333333"/>
              </w:rPr>
              <w:t> </w:t>
            </w:r>
          </w:p>
        </w:tc>
        <w:tc>
          <w:tcPr>
            <w:tcW w:w="0" w:type="auto"/>
            <w:shd w:val="clear" w:color="auto" w:fill="F3F3F3"/>
            <w:vAlign w:val="center"/>
          </w:tcPr>
          <w:p w:rsidR="00133DD2" w:rsidRDefault="00133DD2">
            <w:pPr>
              <w:jc w:val="center"/>
              <w:rPr>
                <w:color w:val="333333"/>
              </w:rPr>
            </w:pPr>
            <w:r>
              <w:rPr>
                <w:color w:val="333333"/>
              </w:rPr>
              <w:t> </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c>
          <w:tcPr>
            <w:tcW w:w="0" w:type="auto"/>
            <w:shd w:val="clear" w:color="auto" w:fill="F3F3F3"/>
            <w:vAlign w:val="center"/>
          </w:tcPr>
          <w:p w:rsidR="00133DD2" w:rsidRDefault="00133DD2">
            <w:pPr>
              <w:jc w:val="center"/>
              <w:rPr>
                <w:color w:val="333333"/>
              </w:rPr>
            </w:pPr>
            <w:r>
              <w:rPr>
                <w:color w:val="333333"/>
              </w:rPr>
              <w:t>-</w:t>
            </w:r>
          </w:p>
        </w:tc>
      </w:tr>
    </w:tbl>
    <w:p w:rsidR="00133DD2" w:rsidRDefault="00133DD2">
      <w:pPr>
        <w:pStyle w:val="a4"/>
      </w:pPr>
      <w:r>
        <w:t>1) Вакцинация против кори, эпидемического паротита и краснухи проводится моновакцинами или тривакциной (корь, краснуха и эпидемический паротит) при условии осуществления производства отечественных препаратов или закупок зарубежных вакцин, зарегистрированных в установленном порядке.</w:t>
      </w:r>
    </w:p>
    <w:p w:rsidR="00133DD2" w:rsidRDefault="00133DD2">
      <w:pPr>
        <w:pStyle w:val="a4"/>
      </w:pPr>
      <w:r>
        <w:t>2) Ревакцинация проводится детям, неинфицированным туберкулезом.</w:t>
      </w:r>
    </w:p>
    <w:p w:rsidR="00133DD2" w:rsidRDefault="00133DD2">
      <w:pPr>
        <w:pStyle w:val="a4"/>
      </w:pPr>
      <w:r>
        <w:t>3) Ревакцинация проводится детям, неинфицированным туберкулезом и не получившим прививку в 7 лет.</w:t>
      </w:r>
    </w:p>
    <w:p w:rsidR="00133DD2" w:rsidRDefault="00133DD2">
      <w:pPr>
        <w:pStyle w:val="a4"/>
      </w:pPr>
      <w:r>
        <w:t>4) далее каждые 10 лет</w:t>
      </w:r>
    </w:p>
    <w:p w:rsidR="00133DD2" w:rsidRDefault="00133DD2">
      <w:pPr>
        <w:pStyle w:val="a4"/>
      </w:pPr>
      <w:r>
        <w:t>5) прививка от гепатита входит в российский календарь только "теоретически". Практически ее делают очень редко (в случае повышенного риска заражения гепатитом).</w:t>
      </w:r>
    </w:p>
    <w:p w:rsidR="00133DD2" w:rsidRDefault="00133DD2">
      <w:pPr>
        <w:pStyle w:val="a4"/>
      </w:pPr>
      <w:r>
        <w:t>6) данная схема применяется в случае рождения ребенка от матери-носителя гепатита В</w:t>
      </w:r>
    </w:p>
    <w:p w:rsidR="00133DD2" w:rsidRDefault="00133DD2">
      <w:pPr>
        <w:pStyle w:val="a4"/>
      </w:pPr>
      <w:r>
        <w:t>7) данная схема применяется для всех остальных</w:t>
      </w:r>
    </w:p>
    <w:p w:rsidR="00133DD2" w:rsidRDefault="00133DD2">
      <w:pPr>
        <w:pStyle w:val="a4"/>
        <w:jc w:val="center"/>
        <w:rPr>
          <w:b/>
          <w:bCs/>
          <w:i/>
          <w:iCs/>
          <w:sz w:val="26"/>
        </w:rPr>
      </w:pPr>
      <w:r>
        <w:rPr>
          <w:b/>
          <w:bCs/>
          <w:i/>
          <w:iCs/>
          <w:sz w:val="26"/>
        </w:rPr>
        <w:t>Природа вакцинальных реакций</w:t>
      </w:r>
    </w:p>
    <w:p w:rsidR="00133DD2" w:rsidRDefault="00133DD2">
      <w:pPr>
        <w:pStyle w:val="a4"/>
        <w:spacing w:line="264" w:lineRule="auto"/>
        <w:ind w:firstLine="851"/>
        <w:jc w:val="both"/>
        <w:rPr>
          <w:sz w:val="26"/>
        </w:rPr>
      </w:pPr>
      <w:r>
        <w:rPr>
          <w:sz w:val="26"/>
        </w:rPr>
        <w:t>Принцип иммунизации основан на том, что после заражения ослабленными или мертвыми микроорганизмами, вызывающими заболевание (в форме вакцины), или токсинами, которые они производят, происходит их расщепление теплом тела или химическими веществами (превращаясь в токсоид), после чего организм приобретает способность вырабатывать антитела, которые бы он вырабатывал, если бы на самом деле был заражен данным заболеванием. Вооруженные специальной памятью, являющейся уникальной особенностью иммунной системы, эти антитела "узнают" болезнетворные микроорганизмы в том случае, если они атакуют организм, и уничтожают их.</w:t>
      </w:r>
    </w:p>
    <w:p w:rsidR="00133DD2" w:rsidRDefault="00133DD2">
      <w:pPr>
        <w:pStyle w:val="a4"/>
        <w:spacing w:line="264" w:lineRule="auto"/>
        <w:ind w:firstLine="851"/>
        <w:jc w:val="both"/>
        <w:rPr>
          <w:sz w:val="26"/>
        </w:rPr>
      </w:pPr>
      <w:r>
        <w:rPr>
          <w:sz w:val="26"/>
        </w:rPr>
        <w:t xml:space="preserve">Вакцинальные реакции для инактивированных вакцин, как правило, однотипны, а для живых вакцин специфичны. Они характеризуются кратковременным и нередко циклическим течением и обычно не вызывают серьезных расстройств жизнедеятельности организма. Однако в тех случаях, когда вакцинальные реакции проявляются в виде выраженного </w:t>
      </w:r>
      <w:r>
        <w:rPr>
          <w:i/>
          <w:iCs/>
          <w:sz w:val="26"/>
        </w:rPr>
        <w:t>патологического процесса</w:t>
      </w:r>
      <w:r>
        <w:rPr>
          <w:sz w:val="26"/>
        </w:rPr>
        <w:t xml:space="preserve">, их называют </w:t>
      </w:r>
      <w:r>
        <w:rPr>
          <w:b/>
          <w:bCs/>
          <w:sz w:val="26"/>
        </w:rPr>
        <w:t>поствакцинальными осложнениями</w:t>
      </w:r>
      <w:r>
        <w:rPr>
          <w:sz w:val="26"/>
        </w:rPr>
        <w:t xml:space="preserve">. </w:t>
      </w:r>
    </w:p>
    <w:p w:rsidR="00133DD2" w:rsidRDefault="00133DD2">
      <w:pPr>
        <w:pStyle w:val="a4"/>
        <w:spacing w:line="264" w:lineRule="auto"/>
        <w:ind w:firstLine="851"/>
        <w:jc w:val="both"/>
        <w:rPr>
          <w:sz w:val="26"/>
        </w:rPr>
      </w:pPr>
      <w:r>
        <w:rPr>
          <w:sz w:val="26"/>
        </w:rPr>
        <w:t>Различия между постпрививочными реакциями и поствакцинальными осложнениями весьма условны. Поэтому оба типа реакций объединяют термином "побочные реакции".</w:t>
      </w:r>
    </w:p>
    <w:p w:rsidR="00133DD2" w:rsidRDefault="00133DD2">
      <w:pPr>
        <w:pStyle w:val="a4"/>
        <w:spacing w:line="264" w:lineRule="auto"/>
        <w:ind w:firstLine="851"/>
        <w:jc w:val="both"/>
        <w:rPr>
          <w:sz w:val="26"/>
        </w:rPr>
      </w:pPr>
      <w:r>
        <w:rPr>
          <w:sz w:val="26"/>
        </w:rPr>
        <w:t>Помимо "истинных" поствакцинальных осложнений, в постпрививочном периоде могут наблюдаться патологические процессы, возникающие в результате провоцирующего действия прививок. Речь идет об обострении хронических болезней и оживлении латентной инфекции у привитых. при этом прививки являются скорее не причиной, а скорее условием, благоприятству.</w:t>
      </w:r>
    </w:p>
    <w:p w:rsidR="00133DD2" w:rsidRDefault="00133DD2">
      <w:pPr>
        <w:pStyle w:val="a4"/>
        <w:spacing w:line="264" w:lineRule="auto"/>
        <w:ind w:firstLine="851"/>
        <w:jc w:val="both"/>
        <w:rPr>
          <w:sz w:val="26"/>
        </w:rPr>
      </w:pPr>
      <w:r>
        <w:rPr>
          <w:sz w:val="26"/>
        </w:rPr>
        <w:t>Появление клинических симптомов после введения вакцины вовсе не означает, что именно вакцина вызвала эти симптомы. Последние могут быть связаны с присоединением какой-либо интеркуррентной инфекции, которая может изменить и утяжелить реакцию организма на   прививку , а в ряде случаев способствовать развитию поствакцинальных осложнений.</w:t>
      </w:r>
    </w:p>
    <w:p w:rsidR="00133DD2" w:rsidRDefault="00133DD2">
      <w:pPr>
        <w:pStyle w:val="a4"/>
        <w:spacing w:line="264" w:lineRule="auto"/>
        <w:ind w:firstLine="851"/>
        <w:jc w:val="both"/>
        <w:rPr>
          <w:sz w:val="26"/>
        </w:rPr>
      </w:pPr>
      <w:r>
        <w:rPr>
          <w:sz w:val="26"/>
        </w:rPr>
        <w:t>В целом, живые вакцины вызывают больше побочных реакций, чем убитые корпускулярные вакцины. Последние, как правило, более реактогенны, чем субъединичные вакцины. Еще менее реактогенны синтетические вакцины. Побочные действия вакцин, как правило, проявляются в пределах 4-х недель после иммунизации. Лишь после БЦЖ-прививки остеомиелиты могут проявляться даже через 14 мес. после вакцинации.</w:t>
      </w:r>
    </w:p>
    <w:p w:rsidR="00133DD2" w:rsidRDefault="00133DD2">
      <w:pPr>
        <w:pStyle w:val="a4"/>
        <w:spacing w:line="264" w:lineRule="auto"/>
        <w:ind w:firstLine="851"/>
        <w:jc w:val="both"/>
        <w:rPr>
          <w:sz w:val="26"/>
        </w:rPr>
      </w:pPr>
      <w:r>
        <w:rPr>
          <w:sz w:val="26"/>
        </w:rPr>
        <w:t>Реакции на инактивированные вакцины обычно развиваются рано. Например, общие реакции с повышением температуры и фебрильными судорогами на введение АКДС и АДС-М вакцин появляются не позднее 48 ч. после прививки. При введении живых вакцин реакции (кроме аллергических немедленного типа) не могут появляться раньше 4-го дня и более чем через 12-14 дней после введения коревой и 30 дней после введения живой полиомиелитной и паротитной вакцин.</w:t>
      </w:r>
    </w:p>
    <w:p w:rsidR="00133DD2" w:rsidRDefault="00133DD2">
      <w:pPr>
        <w:pStyle w:val="a4"/>
        <w:spacing w:line="264" w:lineRule="auto"/>
        <w:ind w:firstLine="851"/>
        <w:jc w:val="both"/>
        <w:rPr>
          <w:sz w:val="26"/>
        </w:rPr>
      </w:pPr>
      <w:r>
        <w:rPr>
          <w:sz w:val="26"/>
        </w:rPr>
        <w:t>Реакции, связанные с вакцинацией, различны - от тривиальных и дискомфортных состояний до тяжелых и даже смертельных.</w:t>
      </w:r>
    </w:p>
    <w:p w:rsidR="00133DD2" w:rsidRDefault="00133DD2">
      <w:pPr>
        <w:pStyle w:val="a4"/>
        <w:spacing w:line="264" w:lineRule="auto"/>
        <w:ind w:firstLine="851"/>
        <w:jc w:val="both"/>
        <w:rPr>
          <w:sz w:val="26"/>
        </w:rPr>
      </w:pPr>
      <w:r>
        <w:rPr>
          <w:sz w:val="26"/>
        </w:rPr>
        <w:t>Различают местные и общие реакции. Местные реакции возникают обычно на месте введения препарата и варьируют от легкого покраснения, лимфаденитов до тяжелого гнойного абсцесса. Общие реакции проявляются чаще всего в виде аллергических, а также незначительного или сильного повышения температуры с вовлечением в процесс различных систем и органов, наиболее тяжелым, из которых является поражение центральной нервной системы.</w:t>
      </w:r>
    </w:p>
    <w:p w:rsidR="00133DD2" w:rsidRDefault="00133DD2">
      <w:pPr>
        <w:pStyle w:val="a4"/>
        <w:spacing w:line="264" w:lineRule="auto"/>
        <w:ind w:firstLine="851"/>
        <w:jc w:val="both"/>
        <w:rPr>
          <w:sz w:val="26"/>
        </w:rPr>
      </w:pPr>
      <w:r>
        <w:rPr>
          <w:sz w:val="26"/>
        </w:rPr>
        <w:t>В соответствии с Федеральным законом Российской Федерации "Об иммунопрофилактике инфекционных болезней" государственному статистическому учету подлежат следующие тяжелые и (или) стойкие нарушения состояния здоровья, возникшие вследствие профилактических прививок:</w:t>
      </w:r>
    </w:p>
    <w:p w:rsidR="00133DD2" w:rsidRDefault="00133DD2">
      <w:pPr>
        <w:pStyle w:val="a4"/>
        <w:spacing w:line="264" w:lineRule="auto"/>
        <w:ind w:firstLine="851"/>
        <w:jc w:val="both"/>
        <w:rPr>
          <w:sz w:val="26"/>
        </w:rPr>
      </w:pPr>
      <w:r>
        <w:rPr>
          <w:sz w:val="26"/>
        </w:rPr>
        <w:t>- анафилактический шок и другие аллергические реакции немедленного типа, синдром сывороточной болезни;</w:t>
      </w:r>
    </w:p>
    <w:p w:rsidR="00133DD2" w:rsidRDefault="00133DD2">
      <w:pPr>
        <w:pStyle w:val="a4"/>
        <w:spacing w:line="264" w:lineRule="auto"/>
        <w:ind w:firstLine="851"/>
        <w:jc w:val="both"/>
        <w:rPr>
          <w:sz w:val="26"/>
        </w:rPr>
      </w:pPr>
      <w:r>
        <w:rPr>
          <w:sz w:val="26"/>
        </w:rPr>
        <w:t>- энцефалит, энцефаломиелит, миелит, моно(поли)-неврит, полирадикулоневрит, энцефалопатия, серозный менингит; афебрильные судороги, отсутствовавшие до прививки и повторяющиеся в течение 12 мес. после прививки;</w:t>
      </w:r>
    </w:p>
    <w:p w:rsidR="00133DD2" w:rsidRDefault="00133DD2">
      <w:pPr>
        <w:pStyle w:val="a4"/>
        <w:spacing w:line="264" w:lineRule="auto"/>
        <w:ind w:firstLine="851"/>
        <w:jc w:val="both"/>
        <w:rPr>
          <w:sz w:val="26"/>
        </w:rPr>
      </w:pPr>
      <w:r>
        <w:rPr>
          <w:sz w:val="26"/>
        </w:rPr>
        <w:t>- острый миокардит, острый нефрит, тромбоцитопеническая пурпура, агранулоцитоз, гипопластическая анемия, системные заболевания соединительной ткани, хронический артрит;</w:t>
      </w:r>
    </w:p>
    <w:p w:rsidR="00133DD2" w:rsidRDefault="00133DD2">
      <w:pPr>
        <w:pStyle w:val="a4"/>
        <w:spacing w:line="264" w:lineRule="auto"/>
        <w:ind w:firstLine="851"/>
        <w:jc w:val="both"/>
        <w:rPr>
          <w:sz w:val="26"/>
        </w:rPr>
      </w:pPr>
      <w:r>
        <w:rPr>
          <w:sz w:val="26"/>
        </w:rPr>
        <w:t>- различные формы генерализованной БЦЖ-инфекции.</w:t>
      </w:r>
    </w:p>
    <w:p w:rsidR="00133DD2" w:rsidRDefault="00133DD2">
      <w:pPr>
        <w:pStyle w:val="a4"/>
        <w:spacing w:line="264" w:lineRule="auto"/>
        <w:ind w:firstLine="851"/>
        <w:jc w:val="both"/>
        <w:rPr>
          <w:sz w:val="26"/>
        </w:rPr>
      </w:pPr>
      <w:r>
        <w:rPr>
          <w:sz w:val="26"/>
        </w:rPr>
        <w:t>О всех случаях выявления перечисленных осложнений врач (фельдшер) информирует вышестоящие органы здравоохранения. О неосложненных единичных случаях сильных местных реакций (в т.ч. отек, гиперемия более 8 см в диаметре) и единичных сильных общих реакций (в т.ч. температура выше 40°C, фебрильные судороги) на вакцинацию, а также о легких проявлениях кожной и респираторной аллергии вышестоящие органы здравоохранения не информируются. Эти реакции регистрируются в истории развития ребенка, медицинской карте ребенка или амбулаторного больного, сертификате о профилактических прививках и в журнале записей о прививках, ведущемся в поликлинике.</w:t>
      </w:r>
    </w:p>
    <w:p w:rsidR="00133DD2" w:rsidRDefault="00133DD2">
      <w:pPr>
        <w:pStyle w:val="a4"/>
        <w:spacing w:line="264" w:lineRule="auto"/>
        <w:ind w:firstLine="851"/>
        <w:jc w:val="both"/>
        <w:rPr>
          <w:sz w:val="26"/>
        </w:rPr>
      </w:pPr>
      <w:r>
        <w:rPr>
          <w:sz w:val="26"/>
        </w:rPr>
        <w:t xml:space="preserve">Каждый случай поствакцинального осложнения, потребовавший госпитализации или завершившийся летальным исходом, должен быть расследован комиссионно специалистами (педиатром, терапевтом, иммунологом, эпидемиологом и др.), назначаемыми главным врачом областного центра Госсанэпиднадзора в субъекте Российской Федерации. </w:t>
      </w:r>
    </w:p>
    <w:p w:rsidR="00133DD2" w:rsidRDefault="00133DD2">
      <w:pPr>
        <w:pStyle w:val="a4"/>
        <w:spacing w:line="264" w:lineRule="auto"/>
        <w:ind w:firstLine="851"/>
        <w:jc w:val="both"/>
        <w:rPr>
          <w:sz w:val="26"/>
        </w:rPr>
      </w:pPr>
      <w:r>
        <w:rPr>
          <w:sz w:val="26"/>
        </w:rPr>
        <w:t>Что касается частоты поствакцинальных осложнений, то первое место в их структуре занимают осложнения после АКДС-вакцинации (до 60% от всех осложнений), причем этот показатель остается стабильным. Можно надеяться, что в перспективе широкое использование бесклеточного коклюшного компонента приведет к значительному снижению этих осложнений.</w:t>
      </w:r>
    </w:p>
    <w:p w:rsidR="00133DD2" w:rsidRDefault="00133DD2">
      <w:pPr>
        <w:pStyle w:val="a4"/>
        <w:spacing w:line="264" w:lineRule="auto"/>
        <w:ind w:firstLine="851"/>
        <w:jc w:val="both"/>
        <w:rPr>
          <w:sz w:val="26"/>
        </w:rPr>
      </w:pPr>
      <w:r>
        <w:rPr>
          <w:sz w:val="26"/>
        </w:rPr>
        <w:t>В заключение следует подчеркнуть, что, несмотря на возможные осложнения, польза от применения вакцин несопоставимо выше того риска, которому подвергается прививаемый. Именно профилактические прививки позволяют с наименьшими экономическими затратами спасти многие миллионы детских жизней от инфекционных заболеваний.</w:t>
      </w:r>
    </w:p>
    <w:p w:rsidR="00133DD2" w:rsidRDefault="00133DD2">
      <w:pPr>
        <w:pStyle w:val="30"/>
        <w:spacing w:line="264" w:lineRule="auto"/>
        <w:ind w:firstLine="0"/>
        <w:jc w:val="center"/>
        <w:rPr>
          <w:b/>
          <w:bCs/>
          <w:i/>
          <w:iCs/>
          <w:szCs w:val="20"/>
        </w:rPr>
      </w:pPr>
      <w:r>
        <w:rPr>
          <w:b/>
          <w:bCs/>
          <w:i/>
          <w:iCs/>
          <w:szCs w:val="20"/>
        </w:rPr>
        <w:t>Процесс вакцинации</w:t>
      </w:r>
    </w:p>
    <w:p w:rsidR="00133DD2" w:rsidRDefault="00133DD2">
      <w:pPr>
        <w:pStyle w:val="30"/>
        <w:spacing w:line="264" w:lineRule="auto"/>
        <w:rPr>
          <w:szCs w:val="20"/>
        </w:rPr>
      </w:pPr>
    </w:p>
    <w:p w:rsidR="00133DD2" w:rsidRDefault="00133DD2">
      <w:pPr>
        <w:pStyle w:val="30"/>
        <w:spacing w:line="264" w:lineRule="auto"/>
        <w:rPr>
          <w:szCs w:val="20"/>
        </w:rPr>
      </w:pPr>
      <w:r>
        <w:rPr>
          <w:szCs w:val="20"/>
        </w:rPr>
        <w:t>Перед прививкой ребенок приглашается в поликли</w:t>
      </w:r>
      <w:r>
        <w:rPr>
          <w:szCs w:val="20"/>
        </w:rPr>
        <w:softHyphen/>
        <w:t>нику для медицинского осмотра, в ходе которого опреде</w:t>
      </w:r>
      <w:r>
        <w:rPr>
          <w:szCs w:val="20"/>
        </w:rPr>
        <w:softHyphen/>
        <w:t>ляются ранее перенесенные заболевания, аллергическая настроенность организма, реакции крови, мочи. В день прививки врач тщательно осматривает ребенка, измеря</w:t>
      </w:r>
      <w:r>
        <w:rPr>
          <w:szCs w:val="20"/>
        </w:rPr>
        <w:softHyphen/>
        <w:t>ет температуру тела и если находит, что он здоров, раз</w:t>
      </w:r>
      <w:r>
        <w:rPr>
          <w:szCs w:val="20"/>
        </w:rPr>
        <w:softHyphen/>
        <w:t>решает вакцинирование. Если же ребенок нездоров, ему назначается обследование и лечение.</w:t>
      </w:r>
    </w:p>
    <w:p w:rsidR="00133DD2" w:rsidRDefault="00133DD2">
      <w:pPr>
        <w:autoSpaceDE w:val="0"/>
        <w:autoSpaceDN w:val="0"/>
        <w:adjustRightInd w:val="0"/>
        <w:spacing w:line="264" w:lineRule="auto"/>
        <w:ind w:firstLine="851"/>
        <w:jc w:val="both"/>
        <w:rPr>
          <w:sz w:val="26"/>
          <w:szCs w:val="20"/>
        </w:rPr>
      </w:pPr>
      <w:r>
        <w:rPr>
          <w:sz w:val="26"/>
          <w:szCs w:val="20"/>
        </w:rPr>
        <w:t>После перенесенных острых заболеваний прививки проводят не ранее чем через месяц с момента клиниче</w:t>
      </w:r>
      <w:r>
        <w:rPr>
          <w:sz w:val="26"/>
          <w:szCs w:val="20"/>
        </w:rPr>
        <w:softHyphen/>
        <w:t>ского выздоровления, а после инфекционного гепатита, менингококковой инфекции — не ранее чем через 6 месяцев после выздоровления. Дети, получившие при</w:t>
      </w:r>
      <w:r>
        <w:rPr>
          <w:sz w:val="26"/>
          <w:szCs w:val="20"/>
        </w:rPr>
        <w:softHyphen/>
        <w:t>вивку против одной инфекции, могут быть привиты против другой не ранее чем через 2 месяца. Прививки против полиомиелита могут быть проведены в один день с вакцинацией против коклюша, дифтерии и столбняка.</w:t>
      </w:r>
    </w:p>
    <w:p w:rsidR="00133DD2" w:rsidRDefault="00133DD2">
      <w:pPr>
        <w:autoSpaceDE w:val="0"/>
        <w:autoSpaceDN w:val="0"/>
        <w:adjustRightInd w:val="0"/>
        <w:spacing w:line="264" w:lineRule="auto"/>
        <w:ind w:firstLine="851"/>
        <w:jc w:val="both"/>
        <w:rPr>
          <w:sz w:val="26"/>
          <w:szCs w:val="20"/>
        </w:rPr>
      </w:pPr>
      <w:r>
        <w:rPr>
          <w:sz w:val="26"/>
          <w:szCs w:val="20"/>
        </w:rPr>
        <w:t>На каждого ребенка создается специальная карта, которая хранится в кабинете иммунопрофилактики.</w:t>
      </w:r>
    </w:p>
    <w:p w:rsidR="00133DD2" w:rsidRDefault="00133DD2">
      <w:pPr>
        <w:pStyle w:val="30"/>
        <w:spacing w:before="40" w:line="264" w:lineRule="auto"/>
        <w:rPr>
          <w:szCs w:val="20"/>
        </w:rPr>
      </w:pPr>
      <w:r>
        <w:rPr>
          <w:szCs w:val="20"/>
        </w:rPr>
        <w:t>Первичную вакцинацию здоровым новорожденным осуществляют на 4—7-й день жизни сухой вакциной БЦЖ-1 в дозе 0,05 мг ослабленных живых микобактерий в объеме 0,1 мл строго внутрикожно. Введение препарата под кожу недопустимо, т. к. при этом может образо</w:t>
      </w:r>
      <w:r>
        <w:rPr>
          <w:szCs w:val="20"/>
        </w:rPr>
        <w:softHyphen/>
        <w:t xml:space="preserve">ваться холодный абсцесс.  </w:t>
      </w:r>
    </w:p>
    <w:p w:rsidR="00133DD2" w:rsidRDefault="00133DD2">
      <w:pPr>
        <w:autoSpaceDE w:val="0"/>
        <w:autoSpaceDN w:val="0"/>
        <w:adjustRightInd w:val="0"/>
        <w:spacing w:line="264" w:lineRule="auto"/>
        <w:ind w:firstLine="851"/>
        <w:jc w:val="both"/>
        <w:rPr>
          <w:sz w:val="26"/>
          <w:szCs w:val="20"/>
        </w:rPr>
      </w:pPr>
      <w:r>
        <w:rPr>
          <w:sz w:val="26"/>
          <w:szCs w:val="20"/>
        </w:rPr>
        <w:t>У новорожденных нормальная прививочная реакция появляется через 4—6 недель, а у ревакцинированных — через 1—2 недели и ранее.</w:t>
      </w:r>
    </w:p>
    <w:p w:rsidR="00133DD2" w:rsidRDefault="00133DD2">
      <w:pPr>
        <w:autoSpaceDE w:val="0"/>
        <w:autoSpaceDN w:val="0"/>
        <w:adjustRightInd w:val="0"/>
        <w:spacing w:line="264" w:lineRule="auto"/>
        <w:ind w:firstLine="851"/>
        <w:jc w:val="both"/>
        <w:rPr>
          <w:sz w:val="26"/>
          <w:szCs w:val="20"/>
        </w:rPr>
      </w:pPr>
      <w:r>
        <w:rPr>
          <w:sz w:val="26"/>
          <w:szCs w:val="20"/>
        </w:rPr>
        <w:t>Реакции подвергаются обратному развитию в тече</w:t>
      </w:r>
      <w:r>
        <w:rPr>
          <w:sz w:val="26"/>
          <w:szCs w:val="20"/>
        </w:rPr>
        <w:softHyphen/>
        <w:t xml:space="preserve">ние 2—3 месяцев, а иногда и в более длительные сроки. У 90—95 </w:t>
      </w:r>
      <w:r>
        <w:rPr>
          <w:i/>
          <w:iCs/>
          <w:sz w:val="26"/>
          <w:szCs w:val="20"/>
        </w:rPr>
        <w:t>%</w:t>
      </w:r>
      <w:r>
        <w:rPr>
          <w:sz w:val="26"/>
          <w:szCs w:val="20"/>
        </w:rPr>
        <w:t xml:space="preserve"> вакцинированных на месте прививки должен образоваться поверхностный рубчик размером до 10 мм в диаметре. При динамичном наблюдении за поствакцинальной реакцией одновременно необходимо пальпиро</w:t>
      </w:r>
      <w:r>
        <w:rPr>
          <w:sz w:val="26"/>
          <w:szCs w:val="20"/>
        </w:rPr>
        <w:softHyphen/>
        <w:t>вать подмышечные лимфоузлы. В случае их увеличения ребенка необходимо показать детскому фтизиатру.</w:t>
      </w:r>
    </w:p>
    <w:p w:rsidR="00133DD2" w:rsidRDefault="00133DD2">
      <w:pPr>
        <w:autoSpaceDE w:val="0"/>
        <w:autoSpaceDN w:val="0"/>
        <w:adjustRightInd w:val="0"/>
        <w:spacing w:line="264" w:lineRule="auto"/>
        <w:ind w:firstLine="851"/>
        <w:jc w:val="both"/>
        <w:rPr>
          <w:sz w:val="26"/>
          <w:szCs w:val="20"/>
        </w:rPr>
      </w:pPr>
      <w:r>
        <w:rPr>
          <w:sz w:val="26"/>
          <w:szCs w:val="20"/>
        </w:rPr>
        <w:t>Ревакцинации подлежат здоровые дети, подростки и взрослые в декретированных возрастах, имеющие отри</w:t>
      </w:r>
      <w:r>
        <w:rPr>
          <w:sz w:val="26"/>
          <w:szCs w:val="20"/>
        </w:rPr>
        <w:softHyphen/>
        <w:t>цательную реакцию Манту с 2 ТЕ ППД-Л. Реакция счита</w:t>
      </w:r>
      <w:r>
        <w:rPr>
          <w:sz w:val="26"/>
          <w:szCs w:val="20"/>
        </w:rPr>
        <w:softHyphen/>
        <w:t>ется отрицательной при полном отсутствии инфильтрата (гиперемии) или при наличии уколочной реакции (1 мм). Интервал между постановкой пробы Манту и ревакцина</w:t>
      </w:r>
      <w:r>
        <w:rPr>
          <w:sz w:val="26"/>
          <w:szCs w:val="20"/>
        </w:rPr>
        <w:softHyphen/>
        <w:t>цией должен быть не менее 3 дней и не более 2 недель.</w:t>
      </w:r>
    </w:p>
    <w:p w:rsidR="00133DD2" w:rsidRDefault="00133DD2">
      <w:pPr>
        <w:autoSpaceDE w:val="0"/>
        <w:autoSpaceDN w:val="0"/>
        <w:adjustRightInd w:val="0"/>
        <w:spacing w:line="264" w:lineRule="auto"/>
        <w:ind w:firstLine="851"/>
        <w:jc w:val="both"/>
        <w:rPr>
          <w:sz w:val="26"/>
          <w:szCs w:val="20"/>
        </w:rPr>
      </w:pPr>
      <w:r>
        <w:rPr>
          <w:sz w:val="26"/>
          <w:szCs w:val="20"/>
        </w:rPr>
        <w:t>Первая ревакцинация детей проводится в 7 лет, вто</w:t>
      </w:r>
      <w:r>
        <w:rPr>
          <w:sz w:val="26"/>
          <w:szCs w:val="20"/>
        </w:rPr>
        <w:softHyphen/>
        <w:t>рая — в 11—12, третья в 16—17 лет.</w:t>
      </w:r>
    </w:p>
    <w:p w:rsidR="00133DD2" w:rsidRDefault="00133DD2">
      <w:pPr>
        <w:autoSpaceDE w:val="0"/>
        <w:autoSpaceDN w:val="0"/>
        <w:adjustRightInd w:val="0"/>
        <w:spacing w:line="264" w:lineRule="auto"/>
        <w:ind w:firstLine="851"/>
        <w:jc w:val="both"/>
        <w:rPr>
          <w:sz w:val="26"/>
          <w:szCs w:val="20"/>
        </w:rPr>
      </w:pPr>
      <w:r>
        <w:rPr>
          <w:sz w:val="26"/>
          <w:szCs w:val="20"/>
        </w:rPr>
        <w:t>Плановые прививки против полиомиелита получают дети в возрасте от 3 до 16 лет. Вакцинация проводится трехкратно: в возрасте 3 месяцев, 3,5 месяца и 6 меся</w:t>
      </w:r>
      <w:r>
        <w:rPr>
          <w:sz w:val="26"/>
          <w:szCs w:val="20"/>
        </w:rPr>
        <w:softHyphen/>
        <w:t>цев. Ревакцинация проводится на 2-м году двукратно и 1 3-м году двукратно с интервалом в 1,5 месяца. В возрасте 7—8 лет и 15—16 лет ревакцинация проводится однократно.</w:t>
      </w:r>
    </w:p>
    <w:p w:rsidR="00133DD2" w:rsidRDefault="00133DD2">
      <w:pPr>
        <w:autoSpaceDE w:val="0"/>
        <w:autoSpaceDN w:val="0"/>
        <w:adjustRightInd w:val="0"/>
        <w:spacing w:line="264" w:lineRule="auto"/>
        <w:ind w:firstLine="851"/>
        <w:jc w:val="both"/>
        <w:rPr>
          <w:sz w:val="26"/>
          <w:szCs w:val="20"/>
        </w:rPr>
      </w:pPr>
      <w:r>
        <w:rPr>
          <w:sz w:val="26"/>
          <w:szCs w:val="20"/>
        </w:rPr>
        <w:t>Прививка против полиомиелита проводится одновре</w:t>
      </w:r>
      <w:r>
        <w:rPr>
          <w:sz w:val="26"/>
          <w:szCs w:val="20"/>
        </w:rPr>
        <w:softHyphen/>
        <w:t xml:space="preserve">менно с прививкой АКДС. Полиомиелитную вакцину применяют за 1 час до еды. Разводить и запивать вакцину водой или другой жидкостью не разрешается. Дозу вакцины капают в рот специальной пипеткой. </w:t>
      </w:r>
    </w:p>
    <w:p w:rsidR="00133DD2" w:rsidRDefault="00133DD2">
      <w:pPr>
        <w:autoSpaceDE w:val="0"/>
        <w:autoSpaceDN w:val="0"/>
        <w:adjustRightInd w:val="0"/>
        <w:spacing w:line="264" w:lineRule="auto"/>
        <w:ind w:firstLine="851"/>
        <w:jc w:val="both"/>
        <w:rPr>
          <w:sz w:val="26"/>
          <w:szCs w:val="20"/>
        </w:rPr>
      </w:pPr>
      <w:r>
        <w:rPr>
          <w:sz w:val="26"/>
          <w:szCs w:val="20"/>
        </w:rPr>
        <w:t>Дети, не прошедшие своевременно первый курс вакцинации (ни одной прививки), после снятия противопоказаний получают полный трехкратный курс жидкой вакцины с интервалом в 1,5 месяца.</w:t>
      </w:r>
    </w:p>
    <w:p w:rsidR="00133DD2" w:rsidRDefault="00133DD2">
      <w:pPr>
        <w:autoSpaceDE w:val="0"/>
        <w:autoSpaceDN w:val="0"/>
        <w:adjustRightInd w:val="0"/>
        <w:spacing w:line="264" w:lineRule="auto"/>
        <w:ind w:firstLine="851"/>
        <w:jc w:val="both"/>
        <w:rPr>
          <w:sz w:val="26"/>
          <w:szCs w:val="20"/>
        </w:rPr>
      </w:pPr>
      <w:r>
        <w:rPr>
          <w:sz w:val="26"/>
          <w:szCs w:val="20"/>
        </w:rPr>
        <w:t>Дети, привитые 1 раз в курсе ревакцинации, после снятия медотводов получают вторую прививку, и этим завершается ревакцинация.</w:t>
      </w:r>
    </w:p>
    <w:p w:rsidR="00133DD2" w:rsidRDefault="00133DD2">
      <w:pPr>
        <w:autoSpaceDE w:val="0"/>
        <w:autoSpaceDN w:val="0"/>
        <w:adjustRightInd w:val="0"/>
        <w:spacing w:before="40" w:line="264" w:lineRule="auto"/>
        <w:ind w:firstLine="851"/>
        <w:jc w:val="both"/>
        <w:rPr>
          <w:sz w:val="26"/>
          <w:szCs w:val="20"/>
        </w:rPr>
      </w:pPr>
      <w:r>
        <w:rPr>
          <w:sz w:val="26"/>
          <w:szCs w:val="20"/>
        </w:rPr>
        <w:t xml:space="preserve"> Полноценная профилактика коклюша, дифтерии и столбняка может быть достигнута только при условии своевременной и качественной иммунизации детей. Для вакцинации применяют следующие препараты:</w:t>
      </w:r>
    </w:p>
    <w:p w:rsidR="00133DD2" w:rsidRDefault="00133DD2">
      <w:pPr>
        <w:autoSpaceDE w:val="0"/>
        <w:autoSpaceDN w:val="0"/>
        <w:adjustRightInd w:val="0"/>
        <w:spacing w:line="264" w:lineRule="auto"/>
        <w:ind w:firstLine="851"/>
        <w:jc w:val="both"/>
        <w:rPr>
          <w:sz w:val="26"/>
          <w:szCs w:val="20"/>
        </w:rPr>
      </w:pPr>
      <w:r>
        <w:rPr>
          <w:noProof/>
          <w:sz w:val="26"/>
          <w:szCs w:val="20"/>
        </w:rPr>
        <w:t>1.</w:t>
      </w:r>
      <w:r>
        <w:rPr>
          <w:sz w:val="26"/>
          <w:szCs w:val="20"/>
        </w:rPr>
        <w:t xml:space="preserve"> АКДС-вакцина, состоящая из убитых коклюшных микробов, очищенных и концентрированных дифтерий</w:t>
      </w:r>
      <w:r>
        <w:rPr>
          <w:sz w:val="26"/>
          <w:szCs w:val="20"/>
        </w:rPr>
        <w:softHyphen/>
        <w:t>ного и столбнячного анатоксинов.</w:t>
      </w:r>
    </w:p>
    <w:p w:rsidR="00133DD2" w:rsidRDefault="00133DD2">
      <w:pPr>
        <w:autoSpaceDE w:val="0"/>
        <w:autoSpaceDN w:val="0"/>
        <w:adjustRightInd w:val="0"/>
        <w:spacing w:line="264" w:lineRule="auto"/>
        <w:ind w:firstLine="851"/>
        <w:jc w:val="both"/>
        <w:rPr>
          <w:sz w:val="26"/>
          <w:szCs w:val="20"/>
        </w:rPr>
      </w:pPr>
      <w:r>
        <w:rPr>
          <w:noProof/>
          <w:sz w:val="26"/>
          <w:szCs w:val="20"/>
        </w:rPr>
        <w:t>2.</w:t>
      </w:r>
      <w:r>
        <w:rPr>
          <w:sz w:val="26"/>
          <w:szCs w:val="20"/>
        </w:rPr>
        <w:t xml:space="preserve"> АДС — смесь концентрированных и очищенных</w:t>
      </w:r>
    </w:p>
    <w:p w:rsidR="00133DD2" w:rsidRDefault="00133DD2">
      <w:pPr>
        <w:autoSpaceDE w:val="0"/>
        <w:autoSpaceDN w:val="0"/>
        <w:adjustRightInd w:val="0"/>
        <w:spacing w:line="264" w:lineRule="auto"/>
        <w:ind w:firstLine="851"/>
        <w:jc w:val="both"/>
        <w:rPr>
          <w:sz w:val="26"/>
          <w:szCs w:val="20"/>
        </w:rPr>
      </w:pPr>
      <w:r>
        <w:rPr>
          <w:sz w:val="26"/>
          <w:szCs w:val="20"/>
        </w:rPr>
        <w:t>дифтерийного и столбнячного анатоксинов. 533</w:t>
      </w:r>
    </w:p>
    <w:p w:rsidR="00133DD2" w:rsidRDefault="00133DD2">
      <w:pPr>
        <w:autoSpaceDE w:val="0"/>
        <w:autoSpaceDN w:val="0"/>
        <w:adjustRightInd w:val="0"/>
        <w:spacing w:line="264" w:lineRule="auto"/>
        <w:ind w:firstLine="851"/>
        <w:jc w:val="both"/>
        <w:rPr>
          <w:sz w:val="26"/>
          <w:szCs w:val="20"/>
        </w:rPr>
      </w:pPr>
      <w:r>
        <w:rPr>
          <w:noProof/>
          <w:sz w:val="26"/>
          <w:szCs w:val="20"/>
        </w:rPr>
        <w:t>3.</w:t>
      </w:r>
      <w:r>
        <w:rPr>
          <w:sz w:val="26"/>
          <w:szCs w:val="20"/>
        </w:rPr>
        <w:t xml:space="preserve"> АДС-М — смесь тех же анатоксинов, но с умень</w:t>
      </w:r>
      <w:r>
        <w:rPr>
          <w:sz w:val="26"/>
          <w:szCs w:val="20"/>
        </w:rPr>
        <w:softHyphen/>
        <w:t>шенным содержанием антигенов.</w:t>
      </w:r>
    </w:p>
    <w:p w:rsidR="00133DD2" w:rsidRDefault="00133DD2">
      <w:pPr>
        <w:autoSpaceDE w:val="0"/>
        <w:autoSpaceDN w:val="0"/>
        <w:adjustRightInd w:val="0"/>
        <w:spacing w:line="264" w:lineRule="auto"/>
        <w:ind w:firstLine="851"/>
        <w:jc w:val="both"/>
        <w:rPr>
          <w:sz w:val="26"/>
          <w:szCs w:val="20"/>
        </w:rPr>
      </w:pPr>
      <w:r>
        <w:rPr>
          <w:noProof/>
          <w:sz w:val="26"/>
          <w:szCs w:val="20"/>
        </w:rPr>
        <w:t>4.</w:t>
      </w:r>
      <w:r>
        <w:rPr>
          <w:sz w:val="26"/>
          <w:szCs w:val="20"/>
        </w:rPr>
        <w:t xml:space="preserve"> АД-М — адсорбированный дифтерийный анаток</w:t>
      </w:r>
      <w:r>
        <w:rPr>
          <w:sz w:val="26"/>
          <w:szCs w:val="20"/>
        </w:rPr>
        <w:softHyphen/>
        <w:t>син с уменьшенным содержанием антигена.</w:t>
      </w:r>
    </w:p>
    <w:p w:rsidR="00133DD2" w:rsidRDefault="00133DD2">
      <w:pPr>
        <w:autoSpaceDE w:val="0"/>
        <w:autoSpaceDN w:val="0"/>
        <w:adjustRightInd w:val="0"/>
        <w:spacing w:line="264" w:lineRule="auto"/>
        <w:ind w:firstLine="851"/>
        <w:jc w:val="both"/>
        <w:rPr>
          <w:sz w:val="26"/>
          <w:szCs w:val="20"/>
        </w:rPr>
      </w:pPr>
      <w:r>
        <w:rPr>
          <w:sz w:val="26"/>
          <w:szCs w:val="20"/>
        </w:rPr>
        <w:t>После прививки необходим осмотр ребенка участковой медсестрой в течение 2—3 дней, так как возможна реак</w:t>
      </w:r>
      <w:r>
        <w:rPr>
          <w:sz w:val="26"/>
          <w:szCs w:val="20"/>
        </w:rPr>
        <w:softHyphen/>
        <w:t xml:space="preserve">ция в виде повышения температуры тела до 39 </w:t>
      </w:r>
      <w:r>
        <w:rPr>
          <w:sz w:val="26"/>
          <w:szCs w:val="20"/>
          <w:vertAlign w:val="superscript"/>
        </w:rPr>
        <w:t>о</w:t>
      </w:r>
      <w:r>
        <w:rPr>
          <w:sz w:val="26"/>
          <w:szCs w:val="20"/>
        </w:rPr>
        <w:t>С и выше, появления аллергической сыпи, ложного крупа (стенозирующего ларинготрахеита), судорог, шока и т. д.</w:t>
      </w:r>
    </w:p>
    <w:p w:rsidR="00133DD2" w:rsidRDefault="00133DD2">
      <w:pPr>
        <w:pStyle w:val="30"/>
        <w:spacing w:line="264" w:lineRule="auto"/>
        <w:rPr>
          <w:szCs w:val="20"/>
        </w:rPr>
      </w:pPr>
      <w:r>
        <w:rPr>
          <w:szCs w:val="20"/>
        </w:rPr>
        <w:t>Вакцинация в таком случае должна быть прекраще</w:t>
      </w:r>
      <w:r>
        <w:rPr>
          <w:szCs w:val="20"/>
        </w:rPr>
        <w:softHyphen/>
        <w:t>на или же продолжена АДС-М анатоксином однократно. Все дети с необычными реакциями на вакцины должны наблюдаться врачами-иммунологами.</w:t>
      </w:r>
    </w:p>
    <w:p w:rsidR="00133DD2" w:rsidRDefault="00133DD2">
      <w:pPr>
        <w:autoSpaceDE w:val="0"/>
        <w:autoSpaceDN w:val="0"/>
        <w:adjustRightInd w:val="0"/>
        <w:spacing w:line="264" w:lineRule="auto"/>
        <w:ind w:firstLine="851"/>
        <w:jc w:val="both"/>
        <w:rPr>
          <w:sz w:val="26"/>
          <w:szCs w:val="20"/>
        </w:rPr>
      </w:pPr>
      <w:r>
        <w:rPr>
          <w:sz w:val="26"/>
          <w:szCs w:val="20"/>
        </w:rPr>
        <w:t>Внедрение в практику здравоохранения живой коре</w:t>
      </w:r>
      <w:r>
        <w:rPr>
          <w:sz w:val="26"/>
          <w:szCs w:val="20"/>
        </w:rPr>
        <w:softHyphen/>
        <w:t>вой вакцины привело к значительному снижению забо</w:t>
      </w:r>
      <w:r>
        <w:rPr>
          <w:sz w:val="26"/>
          <w:szCs w:val="20"/>
        </w:rPr>
        <w:softHyphen/>
        <w:t>леваемости корью. Детям делают прививку против кори с 12-месячного возраста.</w:t>
      </w:r>
    </w:p>
    <w:p w:rsidR="00133DD2" w:rsidRDefault="00133DD2">
      <w:pPr>
        <w:autoSpaceDE w:val="0"/>
        <w:autoSpaceDN w:val="0"/>
        <w:adjustRightInd w:val="0"/>
        <w:spacing w:line="264" w:lineRule="auto"/>
        <w:ind w:firstLine="851"/>
        <w:jc w:val="both"/>
        <w:rPr>
          <w:sz w:val="26"/>
          <w:szCs w:val="20"/>
        </w:rPr>
      </w:pPr>
      <w:r>
        <w:rPr>
          <w:sz w:val="26"/>
          <w:szCs w:val="20"/>
        </w:rPr>
        <w:t>Временно освобождаются от прививок больные с ост</w:t>
      </w:r>
      <w:r>
        <w:rPr>
          <w:sz w:val="26"/>
          <w:szCs w:val="20"/>
        </w:rPr>
        <w:softHyphen/>
        <w:t>рыми заболеваниями, включая период реконвалесценции (не менее 1 месяца), больные с обострением хронических заболеваний, с клинико-лабораторными изменениями — им разрешается прививка только в фазе ремиссии более 1 месяца</w:t>
      </w:r>
    </w:p>
    <w:p w:rsidR="00133DD2" w:rsidRDefault="00133DD2">
      <w:pPr>
        <w:autoSpaceDE w:val="0"/>
        <w:autoSpaceDN w:val="0"/>
        <w:adjustRightInd w:val="0"/>
        <w:spacing w:line="264" w:lineRule="auto"/>
        <w:ind w:firstLine="851"/>
        <w:jc w:val="both"/>
        <w:rPr>
          <w:sz w:val="26"/>
          <w:szCs w:val="20"/>
        </w:rPr>
      </w:pPr>
      <w:r>
        <w:rPr>
          <w:sz w:val="26"/>
          <w:szCs w:val="20"/>
        </w:rPr>
        <w:t>При легких формах острых респираторных заболева</w:t>
      </w:r>
      <w:r>
        <w:rPr>
          <w:sz w:val="26"/>
          <w:szCs w:val="20"/>
        </w:rPr>
        <w:softHyphen/>
        <w:t>ний период медотвода сокращается до 2—3 недель.</w:t>
      </w:r>
    </w:p>
    <w:p w:rsidR="00133DD2" w:rsidRDefault="00133DD2">
      <w:pPr>
        <w:autoSpaceDE w:val="0"/>
        <w:autoSpaceDN w:val="0"/>
        <w:adjustRightInd w:val="0"/>
        <w:spacing w:line="264" w:lineRule="auto"/>
        <w:ind w:firstLine="851"/>
        <w:jc w:val="both"/>
        <w:rPr>
          <w:sz w:val="26"/>
          <w:szCs w:val="20"/>
        </w:rPr>
      </w:pPr>
      <w:r>
        <w:rPr>
          <w:sz w:val="26"/>
          <w:szCs w:val="20"/>
        </w:rPr>
        <w:t>Прививке подлежат дети в возрасте от 15—18 месяцев до 7 лет, не болевшие ранее паротитом. Если данные анамнеза не подтверждены документально, ребенок подлежит прививке.</w:t>
      </w:r>
    </w:p>
    <w:p w:rsidR="00133DD2" w:rsidRDefault="00133DD2">
      <w:pPr>
        <w:autoSpaceDE w:val="0"/>
        <w:autoSpaceDN w:val="0"/>
        <w:adjustRightInd w:val="0"/>
        <w:spacing w:line="264" w:lineRule="auto"/>
        <w:ind w:firstLine="851"/>
        <w:jc w:val="both"/>
        <w:rPr>
          <w:sz w:val="26"/>
          <w:szCs w:val="20"/>
        </w:rPr>
      </w:pPr>
      <w:r>
        <w:rPr>
          <w:sz w:val="26"/>
          <w:szCs w:val="20"/>
        </w:rPr>
        <w:t>Дети старше 15—18 месяцев, не привитые и не болевшие ранее, бывшие в контакте с больным паротитом, подлежат в срочном порядке прививке паротитной вакциной при отсутствии противопоказаний. Противопока</w:t>
      </w:r>
      <w:r>
        <w:rPr>
          <w:sz w:val="26"/>
          <w:szCs w:val="20"/>
        </w:rPr>
        <w:softHyphen/>
        <w:t>зания те же, что при других прививках.   Дети, временно освобожденные от прививок, должны быть взяты под наблюдение и учет и своевременно привиты</w:t>
      </w:r>
      <w:r>
        <w:rPr>
          <w:smallCaps/>
          <w:sz w:val="26"/>
          <w:szCs w:val="20"/>
        </w:rPr>
        <w:t xml:space="preserve"> </w:t>
      </w:r>
      <w:r>
        <w:rPr>
          <w:sz w:val="26"/>
          <w:szCs w:val="20"/>
        </w:rPr>
        <w:t>после снятия противопоказаний.</w:t>
      </w:r>
    </w:p>
    <w:p w:rsidR="00133DD2" w:rsidRDefault="00133DD2">
      <w:pPr>
        <w:autoSpaceDE w:val="0"/>
        <w:autoSpaceDN w:val="0"/>
        <w:adjustRightInd w:val="0"/>
        <w:spacing w:line="264" w:lineRule="auto"/>
        <w:ind w:firstLine="851"/>
        <w:jc w:val="both"/>
        <w:rPr>
          <w:sz w:val="26"/>
          <w:szCs w:val="20"/>
        </w:rPr>
      </w:pPr>
    </w:p>
    <w:p w:rsidR="00133DD2" w:rsidRDefault="00133DD2">
      <w:pPr>
        <w:pStyle w:val="21"/>
      </w:pPr>
      <w:r>
        <w:t>ГРУППЫ РИСКА ДЕТЕЙ ПО ВОЗНИКНОВЕНИЮ ПАТОЛОГИЧЕСКОЙ РЕАКЦИИ НА ПРИВИВКИ</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С целью правильной оценки состояния реактивности детей с различной соматической патологией выделяются следующие группы риска:</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1. Дети с неврологической патологией</w:t>
      </w:r>
    </w:p>
    <w:p w:rsidR="00133DD2" w:rsidRDefault="00133DD2">
      <w:pPr>
        <w:autoSpaceDE w:val="0"/>
        <w:autoSpaceDN w:val="0"/>
        <w:adjustRightInd w:val="0"/>
        <w:spacing w:line="264" w:lineRule="auto"/>
        <w:ind w:firstLine="851"/>
        <w:jc w:val="both"/>
        <w:rPr>
          <w:sz w:val="26"/>
          <w:szCs w:val="20"/>
        </w:rPr>
      </w:pPr>
      <w:r>
        <w:rPr>
          <w:sz w:val="26"/>
          <w:szCs w:val="20"/>
        </w:rPr>
        <w:t>2. Дети с аллергологической патологией.</w:t>
      </w:r>
    </w:p>
    <w:p w:rsidR="00133DD2" w:rsidRDefault="00133DD2">
      <w:pPr>
        <w:autoSpaceDE w:val="0"/>
        <w:autoSpaceDN w:val="0"/>
        <w:adjustRightInd w:val="0"/>
        <w:spacing w:line="264" w:lineRule="auto"/>
        <w:ind w:firstLine="851"/>
        <w:jc w:val="both"/>
        <w:rPr>
          <w:sz w:val="26"/>
          <w:szCs w:val="20"/>
        </w:rPr>
      </w:pPr>
      <w:r>
        <w:rPr>
          <w:sz w:val="26"/>
          <w:szCs w:val="20"/>
        </w:rPr>
        <w:t>3. Длительно и часто болеющие, а также дети с тимомегалией или дисбактериозом.</w:t>
      </w:r>
    </w:p>
    <w:p w:rsidR="00133DD2" w:rsidRDefault="00133DD2">
      <w:pPr>
        <w:autoSpaceDE w:val="0"/>
        <w:autoSpaceDN w:val="0"/>
        <w:adjustRightInd w:val="0"/>
        <w:spacing w:line="264" w:lineRule="auto"/>
        <w:ind w:firstLine="851"/>
        <w:jc w:val="both"/>
        <w:rPr>
          <w:sz w:val="26"/>
          <w:szCs w:val="20"/>
        </w:rPr>
      </w:pPr>
      <w:r>
        <w:rPr>
          <w:sz w:val="26"/>
          <w:szCs w:val="20"/>
        </w:rPr>
        <w:t>4. Дети с реакциями на прививки.</w:t>
      </w:r>
    </w:p>
    <w:p w:rsidR="00133DD2" w:rsidRDefault="00133DD2">
      <w:pPr>
        <w:autoSpaceDE w:val="0"/>
        <w:autoSpaceDN w:val="0"/>
        <w:adjustRightInd w:val="0"/>
        <w:spacing w:line="264" w:lineRule="auto"/>
        <w:ind w:firstLine="851"/>
        <w:jc w:val="both"/>
        <w:rPr>
          <w:sz w:val="26"/>
          <w:szCs w:val="20"/>
        </w:rPr>
      </w:pPr>
      <w:r>
        <w:rPr>
          <w:sz w:val="26"/>
          <w:szCs w:val="20"/>
        </w:rPr>
        <w:t>5. Дети с общесоматической патологией или пострадавшие при аварии на ЧАЭС. Ведение детей этих групп риска проводится иммунологом поликлиники, на которого возложена целенаправленная индивидуальная подготовка ребенка к профилактической вакцинации.</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Примерный перечень заболеваний, которые входят в группу высокого вакцинального риска:</w:t>
      </w:r>
    </w:p>
    <w:p w:rsidR="00133DD2" w:rsidRDefault="00133DD2">
      <w:pPr>
        <w:autoSpaceDE w:val="0"/>
        <w:autoSpaceDN w:val="0"/>
        <w:adjustRightInd w:val="0"/>
        <w:spacing w:line="264" w:lineRule="auto"/>
        <w:ind w:firstLine="851"/>
        <w:jc w:val="both"/>
        <w:rPr>
          <w:sz w:val="26"/>
          <w:szCs w:val="20"/>
        </w:rPr>
      </w:pPr>
      <w:r>
        <w:rPr>
          <w:b/>
          <w:bCs/>
          <w:sz w:val="26"/>
          <w:szCs w:val="20"/>
        </w:rPr>
        <w:t>1. Группа риска (</w:t>
      </w:r>
      <w:r>
        <w:rPr>
          <w:sz w:val="26"/>
          <w:szCs w:val="20"/>
        </w:rPr>
        <w:t>дети с неврологическими заболеваниями): отягощенный акушерский анамнез, энцефалопатия, родовая травма, спазмофилия, гидроцефалия, эпилепсия, инфекционные заболевания или травма ЦНС.</w:t>
      </w:r>
    </w:p>
    <w:p w:rsidR="00133DD2" w:rsidRDefault="00133DD2">
      <w:pPr>
        <w:autoSpaceDE w:val="0"/>
        <w:autoSpaceDN w:val="0"/>
        <w:adjustRightInd w:val="0"/>
        <w:spacing w:line="264" w:lineRule="auto"/>
        <w:ind w:firstLine="851"/>
        <w:jc w:val="both"/>
        <w:rPr>
          <w:sz w:val="26"/>
          <w:szCs w:val="20"/>
        </w:rPr>
      </w:pPr>
      <w:r>
        <w:rPr>
          <w:b/>
          <w:bCs/>
          <w:sz w:val="26"/>
          <w:szCs w:val="20"/>
        </w:rPr>
        <w:t>2. Группа риска</w:t>
      </w:r>
      <w:r>
        <w:rPr>
          <w:sz w:val="26"/>
          <w:szCs w:val="20"/>
        </w:rPr>
        <w:t xml:space="preserve"> (дети с аллергологическими заболеваниями): бронхиальная астма и астматический бронхит, экссудативно-аллергический диатез, распространенные аллергические поражения кожи, реакции на отдельные аллергены (пищевые, лекарственные) либо ограниченные аллергические поражения кожи, комбинированные аллергические поражения (две-три системы), поллиноз, медикаментозная аллергия, непереносимость синтетических моющих средств, отягощенный семейный аллергологический анамнез.</w:t>
      </w:r>
    </w:p>
    <w:p w:rsidR="00133DD2" w:rsidRDefault="00133DD2">
      <w:pPr>
        <w:autoSpaceDE w:val="0"/>
        <w:autoSpaceDN w:val="0"/>
        <w:adjustRightInd w:val="0"/>
        <w:spacing w:line="264" w:lineRule="auto"/>
        <w:ind w:firstLine="851"/>
        <w:jc w:val="both"/>
        <w:rPr>
          <w:sz w:val="26"/>
          <w:szCs w:val="20"/>
        </w:rPr>
      </w:pPr>
      <w:r>
        <w:rPr>
          <w:b/>
          <w:bCs/>
          <w:sz w:val="26"/>
          <w:szCs w:val="20"/>
        </w:rPr>
        <w:t>3. Группа риска</w:t>
      </w:r>
      <w:r>
        <w:rPr>
          <w:sz w:val="26"/>
          <w:szCs w:val="20"/>
        </w:rPr>
        <w:t xml:space="preserve"> (часто болеющие и дети с тимомегалией): частые ОРВИ (более 4 раз в год у детей до 3-х лет), частые ОКИ (более 3 раз в год у детей до 3-х лет), уроренальная инфекция, пневмония, бронхит, длительный субфебриллитет, тимомегалия, кишечный дисбактериоз.</w:t>
      </w:r>
    </w:p>
    <w:p w:rsidR="00133DD2" w:rsidRDefault="00133DD2">
      <w:pPr>
        <w:autoSpaceDE w:val="0"/>
        <w:autoSpaceDN w:val="0"/>
        <w:adjustRightInd w:val="0"/>
        <w:spacing w:line="264" w:lineRule="auto"/>
        <w:ind w:firstLine="851"/>
        <w:jc w:val="both"/>
        <w:rPr>
          <w:sz w:val="26"/>
          <w:szCs w:val="20"/>
        </w:rPr>
      </w:pPr>
      <w:r>
        <w:rPr>
          <w:b/>
          <w:bCs/>
          <w:sz w:val="26"/>
          <w:szCs w:val="20"/>
        </w:rPr>
        <w:t>4. Группа риска</w:t>
      </w:r>
      <w:r>
        <w:rPr>
          <w:sz w:val="26"/>
          <w:szCs w:val="20"/>
        </w:rPr>
        <w:t xml:space="preserve"> (дети с реакциями на вакцинацию): реакция на вакцинацию, реакция на ревакцинацию, реакция на пассивную иммунизацию (введение иммуноглобулина, сывороток).</w:t>
      </w:r>
    </w:p>
    <w:p w:rsidR="00133DD2" w:rsidRDefault="00133DD2">
      <w:pPr>
        <w:autoSpaceDE w:val="0"/>
        <w:autoSpaceDN w:val="0"/>
        <w:adjustRightInd w:val="0"/>
        <w:spacing w:line="264" w:lineRule="auto"/>
        <w:ind w:firstLine="851"/>
        <w:jc w:val="both"/>
        <w:rPr>
          <w:sz w:val="26"/>
          <w:szCs w:val="20"/>
        </w:rPr>
      </w:pPr>
      <w:r>
        <w:rPr>
          <w:b/>
          <w:bCs/>
          <w:sz w:val="26"/>
          <w:szCs w:val="20"/>
        </w:rPr>
        <w:t>5. Группа риска</w:t>
      </w:r>
      <w:r>
        <w:rPr>
          <w:sz w:val="26"/>
          <w:szCs w:val="20"/>
        </w:rPr>
        <w:t xml:space="preserve"> (Дети с общесоматической патологией или пострадавшие при аварии на ЧАЭС): дети прибывшие из зоны повышенного радиационного фона или участников ликвидации аварии на ЧАЭС, с соматическими заболеваниями сердца, почек, ЖКТ и др., а также при наличие в семье других детей с аномалией развития.</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 xml:space="preserve">Противопоказания к вакцинации делят на постоянные (длительные, абсолютные) и временные (относительые). </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Примерный перечень абсолютных (постоянных) противопоказаний к плановой вакцинации детей:</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1. Анафилактический шок.</w:t>
      </w:r>
    </w:p>
    <w:p w:rsidR="00133DD2" w:rsidRDefault="00133DD2">
      <w:pPr>
        <w:pStyle w:val="30"/>
        <w:spacing w:line="264" w:lineRule="auto"/>
        <w:rPr>
          <w:szCs w:val="20"/>
        </w:rPr>
      </w:pPr>
      <w:r>
        <w:rPr>
          <w:szCs w:val="20"/>
        </w:rPr>
        <w:t>2. Сывороточная болезнь.</w:t>
      </w:r>
    </w:p>
    <w:p w:rsidR="00133DD2" w:rsidRDefault="00133DD2">
      <w:pPr>
        <w:autoSpaceDE w:val="0"/>
        <w:autoSpaceDN w:val="0"/>
        <w:adjustRightInd w:val="0"/>
        <w:spacing w:line="264" w:lineRule="auto"/>
        <w:ind w:firstLine="851"/>
        <w:jc w:val="both"/>
        <w:rPr>
          <w:sz w:val="26"/>
          <w:szCs w:val="20"/>
        </w:rPr>
      </w:pPr>
      <w:r>
        <w:rPr>
          <w:sz w:val="26"/>
          <w:szCs w:val="20"/>
        </w:rPr>
        <w:t>3. Рецидивирующие отеки Квинке.</w:t>
      </w:r>
    </w:p>
    <w:p w:rsidR="00133DD2" w:rsidRDefault="00133DD2">
      <w:pPr>
        <w:autoSpaceDE w:val="0"/>
        <w:autoSpaceDN w:val="0"/>
        <w:adjustRightInd w:val="0"/>
        <w:spacing w:line="264" w:lineRule="auto"/>
        <w:ind w:firstLine="851"/>
        <w:jc w:val="both"/>
        <w:rPr>
          <w:sz w:val="26"/>
          <w:szCs w:val="20"/>
        </w:rPr>
      </w:pPr>
      <w:r>
        <w:rPr>
          <w:sz w:val="26"/>
          <w:szCs w:val="20"/>
        </w:rPr>
        <w:t>4. Синдром Лайела или Стивенса-Джонсона.</w:t>
      </w:r>
    </w:p>
    <w:p w:rsidR="00133DD2" w:rsidRDefault="00133DD2">
      <w:pPr>
        <w:autoSpaceDE w:val="0"/>
        <w:autoSpaceDN w:val="0"/>
        <w:adjustRightInd w:val="0"/>
        <w:spacing w:line="264" w:lineRule="auto"/>
        <w:ind w:firstLine="851"/>
        <w:jc w:val="both"/>
        <w:rPr>
          <w:sz w:val="26"/>
          <w:szCs w:val="20"/>
        </w:rPr>
      </w:pPr>
      <w:r>
        <w:rPr>
          <w:sz w:val="26"/>
          <w:szCs w:val="20"/>
        </w:rPr>
        <w:t>5. Распространенная крапивница.</w:t>
      </w:r>
    </w:p>
    <w:p w:rsidR="00133DD2" w:rsidRDefault="00133DD2">
      <w:pPr>
        <w:autoSpaceDE w:val="0"/>
        <w:autoSpaceDN w:val="0"/>
        <w:adjustRightInd w:val="0"/>
        <w:spacing w:line="264" w:lineRule="auto"/>
        <w:ind w:firstLine="851"/>
        <w:jc w:val="both"/>
        <w:rPr>
          <w:sz w:val="26"/>
          <w:szCs w:val="20"/>
        </w:rPr>
      </w:pPr>
      <w:r>
        <w:rPr>
          <w:sz w:val="26"/>
          <w:szCs w:val="20"/>
        </w:rPr>
        <w:t>6. Наследственные заболевания ЦНС.</w:t>
      </w:r>
    </w:p>
    <w:p w:rsidR="00133DD2" w:rsidRDefault="00133DD2">
      <w:pPr>
        <w:autoSpaceDE w:val="0"/>
        <w:autoSpaceDN w:val="0"/>
        <w:adjustRightInd w:val="0"/>
        <w:spacing w:line="264" w:lineRule="auto"/>
        <w:ind w:firstLine="851"/>
        <w:jc w:val="both"/>
        <w:rPr>
          <w:sz w:val="26"/>
          <w:szCs w:val="20"/>
        </w:rPr>
      </w:pPr>
      <w:r>
        <w:rPr>
          <w:sz w:val="26"/>
          <w:szCs w:val="20"/>
        </w:rPr>
        <w:t>7. Прогрессирующие заболевания ЦНС.</w:t>
      </w:r>
    </w:p>
    <w:p w:rsidR="00133DD2" w:rsidRDefault="00133DD2">
      <w:pPr>
        <w:autoSpaceDE w:val="0"/>
        <w:autoSpaceDN w:val="0"/>
        <w:adjustRightInd w:val="0"/>
        <w:spacing w:line="264" w:lineRule="auto"/>
        <w:ind w:firstLine="851"/>
        <w:jc w:val="both"/>
        <w:rPr>
          <w:sz w:val="26"/>
          <w:szCs w:val="20"/>
        </w:rPr>
      </w:pPr>
      <w:r>
        <w:rPr>
          <w:sz w:val="26"/>
          <w:szCs w:val="20"/>
        </w:rPr>
        <w:t>8. Дегенеративные заболевания ЦНС.</w:t>
      </w:r>
    </w:p>
    <w:p w:rsidR="00133DD2" w:rsidRDefault="00133DD2">
      <w:pPr>
        <w:autoSpaceDE w:val="0"/>
        <w:autoSpaceDN w:val="0"/>
        <w:adjustRightInd w:val="0"/>
        <w:spacing w:line="264" w:lineRule="auto"/>
        <w:ind w:firstLine="851"/>
        <w:jc w:val="both"/>
        <w:rPr>
          <w:sz w:val="26"/>
          <w:szCs w:val="20"/>
        </w:rPr>
      </w:pPr>
      <w:r>
        <w:rPr>
          <w:sz w:val="26"/>
          <w:szCs w:val="20"/>
        </w:rPr>
        <w:t>9. Суб- и декомпенсированная гидроцефалия.</w:t>
      </w:r>
    </w:p>
    <w:p w:rsidR="00133DD2" w:rsidRDefault="00133DD2">
      <w:pPr>
        <w:autoSpaceDE w:val="0"/>
        <w:autoSpaceDN w:val="0"/>
        <w:adjustRightInd w:val="0"/>
        <w:spacing w:line="264" w:lineRule="auto"/>
        <w:ind w:firstLine="851"/>
        <w:jc w:val="both"/>
        <w:rPr>
          <w:sz w:val="26"/>
          <w:szCs w:val="20"/>
        </w:rPr>
      </w:pPr>
      <w:r>
        <w:rPr>
          <w:sz w:val="26"/>
          <w:szCs w:val="20"/>
        </w:rPr>
        <w:t>10. Врожденные или приобретенные пороки сердца в стадии декомпенсации.</w:t>
      </w:r>
    </w:p>
    <w:p w:rsidR="00133DD2" w:rsidRDefault="00133DD2">
      <w:pPr>
        <w:autoSpaceDE w:val="0"/>
        <w:autoSpaceDN w:val="0"/>
        <w:adjustRightInd w:val="0"/>
        <w:spacing w:line="264" w:lineRule="auto"/>
        <w:ind w:firstLine="851"/>
        <w:jc w:val="both"/>
        <w:rPr>
          <w:sz w:val="26"/>
          <w:szCs w:val="20"/>
        </w:rPr>
      </w:pPr>
      <w:r>
        <w:rPr>
          <w:sz w:val="26"/>
          <w:szCs w:val="20"/>
        </w:rPr>
        <w:t>11. Подострый септический эндокардит.</w:t>
      </w:r>
    </w:p>
    <w:p w:rsidR="00133DD2" w:rsidRDefault="00133DD2">
      <w:pPr>
        <w:autoSpaceDE w:val="0"/>
        <w:autoSpaceDN w:val="0"/>
        <w:adjustRightInd w:val="0"/>
        <w:spacing w:line="264" w:lineRule="auto"/>
        <w:ind w:firstLine="851"/>
        <w:jc w:val="both"/>
        <w:rPr>
          <w:sz w:val="26"/>
          <w:szCs w:val="20"/>
        </w:rPr>
      </w:pPr>
      <w:r>
        <w:rPr>
          <w:sz w:val="26"/>
          <w:szCs w:val="20"/>
        </w:rPr>
        <w:t>12. Неревматические кардиопатии.</w:t>
      </w:r>
    </w:p>
    <w:p w:rsidR="00133DD2" w:rsidRDefault="00133DD2">
      <w:pPr>
        <w:autoSpaceDE w:val="0"/>
        <w:autoSpaceDN w:val="0"/>
        <w:adjustRightInd w:val="0"/>
        <w:spacing w:line="264" w:lineRule="auto"/>
        <w:ind w:firstLine="851"/>
        <w:jc w:val="both"/>
        <w:rPr>
          <w:sz w:val="26"/>
          <w:szCs w:val="20"/>
        </w:rPr>
      </w:pPr>
      <w:r>
        <w:rPr>
          <w:sz w:val="26"/>
          <w:szCs w:val="20"/>
        </w:rPr>
        <w:t>13. Ревматизм в активной стадии.</w:t>
      </w:r>
    </w:p>
    <w:p w:rsidR="00133DD2" w:rsidRDefault="00133DD2">
      <w:pPr>
        <w:autoSpaceDE w:val="0"/>
        <w:autoSpaceDN w:val="0"/>
        <w:adjustRightInd w:val="0"/>
        <w:spacing w:line="264" w:lineRule="auto"/>
        <w:ind w:firstLine="851"/>
        <w:jc w:val="both"/>
        <w:rPr>
          <w:sz w:val="26"/>
          <w:szCs w:val="20"/>
        </w:rPr>
      </w:pPr>
      <w:r>
        <w:rPr>
          <w:sz w:val="26"/>
          <w:szCs w:val="20"/>
        </w:rPr>
        <w:t>14. Дерматомиозит.</w:t>
      </w:r>
    </w:p>
    <w:p w:rsidR="00133DD2" w:rsidRDefault="00133DD2">
      <w:pPr>
        <w:autoSpaceDE w:val="0"/>
        <w:autoSpaceDN w:val="0"/>
        <w:adjustRightInd w:val="0"/>
        <w:spacing w:line="264" w:lineRule="auto"/>
        <w:ind w:firstLine="851"/>
        <w:jc w:val="both"/>
        <w:rPr>
          <w:sz w:val="26"/>
          <w:szCs w:val="20"/>
        </w:rPr>
      </w:pPr>
      <w:r>
        <w:rPr>
          <w:sz w:val="26"/>
          <w:szCs w:val="20"/>
        </w:rPr>
        <w:t>15. Системная красная волчанка.</w:t>
      </w:r>
    </w:p>
    <w:p w:rsidR="00133DD2" w:rsidRDefault="00133DD2">
      <w:pPr>
        <w:autoSpaceDE w:val="0"/>
        <w:autoSpaceDN w:val="0"/>
        <w:adjustRightInd w:val="0"/>
        <w:spacing w:line="264" w:lineRule="auto"/>
        <w:ind w:firstLine="851"/>
        <w:jc w:val="both"/>
        <w:rPr>
          <w:sz w:val="26"/>
          <w:szCs w:val="20"/>
        </w:rPr>
      </w:pPr>
      <w:r>
        <w:rPr>
          <w:sz w:val="26"/>
          <w:szCs w:val="20"/>
        </w:rPr>
        <w:t>16. Узелковый периартериит.</w:t>
      </w:r>
    </w:p>
    <w:p w:rsidR="00133DD2" w:rsidRDefault="00133DD2">
      <w:pPr>
        <w:autoSpaceDE w:val="0"/>
        <w:autoSpaceDN w:val="0"/>
        <w:adjustRightInd w:val="0"/>
        <w:spacing w:line="264" w:lineRule="auto"/>
        <w:ind w:firstLine="851"/>
        <w:jc w:val="both"/>
        <w:rPr>
          <w:sz w:val="26"/>
          <w:szCs w:val="20"/>
        </w:rPr>
      </w:pPr>
      <w:r>
        <w:rPr>
          <w:sz w:val="26"/>
          <w:szCs w:val="20"/>
        </w:rPr>
        <w:t>17. Склеродермия.</w:t>
      </w:r>
    </w:p>
    <w:p w:rsidR="00133DD2" w:rsidRDefault="00133DD2">
      <w:pPr>
        <w:autoSpaceDE w:val="0"/>
        <w:autoSpaceDN w:val="0"/>
        <w:adjustRightInd w:val="0"/>
        <w:spacing w:line="264" w:lineRule="auto"/>
        <w:ind w:firstLine="851"/>
        <w:jc w:val="both"/>
        <w:rPr>
          <w:sz w:val="26"/>
          <w:szCs w:val="20"/>
        </w:rPr>
      </w:pPr>
      <w:r>
        <w:rPr>
          <w:sz w:val="26"/>
          <w:szCs w:val="20"/>
        </w:rPr>
        <w:t>18. Ревматоидный артрит.</w:t>
      </w:r>
    </w:p>
    <w:p w:rsidR="00133DD2" w:rsidRDefault="00133DD2">
      <w:pPr>
        <w:autoSpaceDE w:val="0"/>
        <w:autoSpaceDN w:val="0"/>
        <w:adjustRightInd w:val="0"/>
        <w:spacing w:line="264" w:lineRule="auto"/>
        <w:ind w:firstLine="851"/>
        <w:jc w:val="both"/>
        <w:rPr>
          <w:sz w:val="26"/>
          <w:szCs w:val="20"/>
        </w:rPr>
      </w:pPr>
      <w:r>
        <w:rPr>
          <w:sz w:val="26"/>
          <w:szCs w:val="20"/>
        </w:rPr>
        <w:t>19. Хроническая почечная недостаточность.</w:t>
      </w:r>
    </w:p>
    <w:p w:rsidR="00133DD2" w:rsidRDefault="00133DD2">
      <w:pPr>
        <w:autoSpaceDE w:val="0"/>
        <w:autoSpaceDN w:val="0"/>
        <w:adjustRightInd w:val="0"/>
        <w:spacing w:line="264" w:lineRule="auto"/>
        <w:ind w:firstLine="851"/>
        <w:jc w:val="both"/>
        <w:rPr>
          <w:sz w:val="26"/>
          <w:szCs w:val="20"/>
        </w:rPr>
      </w:pPr>
      <w:r>
        <w:rPr>
          <w:sz w:val="26"/>
          <w:szCs w:val="20"/>
        </w:rPr>
        <w:t>19а. Хронический гломерулонефрит.</w:t>
      </w:r>
    </w:p>
    <w:p w:rsidR="00133DD2" w:rsidRDefault="00133DD2">
      <w:pPr>
        <w:autoSpaceDE w:val="0"/>
        <w:autoSpaceDN w:val="0"/>
        <w:adjustRightInd w:val="0"/>
        <w:spacing w:line="264" w:lineRule="auto"/>
        <w:ind w:firstLine="851"/>
        <w:jc w:val="both"/>
        <w:rPr>
          <w:sz w:val="26"/>
          <w:szCs w:val="20"/>
        </w:rPr>
      </w:pPr>
      <w:r>
        <w:rPr>
          <w:sz w:val="26"/>
          <w:szCs w:val="20"/>
        </w:rPr>
        <w:t>20. Врожденная нефропатия.</w:t>
      </w:r>
    </w:p>
    <w:p w:rsidR="00133DD2" w:rsidRDefault="00133DD2">
      <w:pPr>
        <w:autoSpaceDE w:val="0"/>
        <w:autoSpaceDN w:val="0"/>
        <w:adjustRightInd w:val="0"/>
        <w:spacing w:line="264" w:lineRule="auto"/>
        <w:ind w:firstLine="851"/>
        <w:jc w:val="both"/>
        <w:rPr>
          <w:sz w:val="26"/>
          <w:szCs w:val="20"/>
        </w:rPr>
      </w:pPr>
      <w:r>
        <w:rPr>
          <w:sz w:val="26"/>
          <w:szCs w:val="20"/>
        </w:rPr>
        <w:t>21. Хронический активный гепатит и циррозы печени.</w:t>
      </w:r>
    </w:p>
    <w:p w:rsidR="00133DD2" w:rsidRDefault="00133DD2">
      <w:pPr>
        <w:autoSpaceDE w:val="0"/>
        <w:autoSpaceDN w:val="0"/>
        <w:adjustRightInd w:val="0"/>
        <w:spacing w:line="264" w:lineRule="auto"/>
        <w:ind w:firstLine="851"/>
        <w:jc w:val="both"/>
        <w:rPr>
          <w:sz w:val="26"/>
          <w:szCs w:val="20"/>
        </w:rPr>
      </w:pPr>
      <w:r>
        <w:rPr>
          <w:sz w:val="26"/>
          <w:szCs w:val="20"/>
        </w:rPr>
        <w:t>22. Хронический панкреатит.</w:t>
      </w:r>
    </w:p>
    <w:p w:rsidR="00133DD2" w:rsidRDefault="00133DD2">
      <w:pPr>
        <w:autoSpaceDE w:val="0"/>
        <w:autoSpaceDN w:val="0"/>
        <w:adjustRightInd w:val="0"/>
        <w:spacing w:line="264" w:lineRule="auto"/>
        <w:ind w:firstLine="851"/>
        <w:jc w:val="both"/>
        <w:rPr>
          <w:sz w:val="26"/>
          <w:szCs w:val="20"/>
        </w:rPr>
      </w:pPr>
      <w:r>
        <w:rPr>
          <w:sz w:val="26"/>
          <w:szCs w:val="20"/>
        </w:rPr>
        <w:t>23. Неспецифический язвенный колит.</w:t>
      </w:r>
    </w:p>
    <w:p w:rsidR="00133DD2" w:rsidRDefault="00133DD2">
      <w:pPr>
        <w:autoSpaceDE w:val="0"/>
        <w:autoSpaceDN w:val="0"/>
        <w:adjustRightInd w:val="0"/>
        <w:spacing w:line="264" w:lineRule="auto"/>
        <w:ind w:firstLine="851"/>
        <w:jc w:val="both"/>
        <w:rPr>
          <w:sz w:val="26"/>
          <w:szCs w:val="20"/>
        </w:rPr>
      </w:pPr>
      <w:r>
        <w:rPr>
          <w:sz w:val="26"/>
          <w:szCs w:val="20"/>
        </w:rPr>
        <w:t>24. Лейкозы.</w:t>
      </w:r>
    </w:p>
    <w:p w:rsidR="00133DD2" w:rsidRDefault="00133DD2">
      <w:pPr>
        <w:autoSpaceDE w:val="0"/>
        <w:autoSpaceDN w:val="0"/>
        <w:adjustRightInd w:val="0"/>
        <w:spacing w:line="264" w:lineRule="auto"/>
        <w:ind w:firstLine="851"/>
        <w:jc w:val="both"/>
        <w:rPr>
          <w:sz w:val="26"/>
          <w:szCs w:val="20"/>
        </w:rPr>
      </w:pPr>
      <w:r>
        <w:rPr>
          <w:sz w:val="26"/>
          <w:szCs w:val="20"/>
        </w:rPr>
        <w:t>25. Лимфогранулематоз.</w:t>
      </w:r>
    </w:p>
    <w:p w:rsidR="00133DD2" w:rsidRDefault="00133DD2">
      <w:pPr>
        <w:autoSpaceDE w:val="0"/>
        <w:autoSpaceDN w:val="0"/>
        <w:adjustRightInd w:val="0"/>
        <w:spacing w:line="264" w:lineRule="auto"/>
        <w:ind w:firstLine="851"/>
        <w:jc w:val="both"/>
        <w:rPr>
          <w:sz w:val="26"/>
          <w:szCs w:val="20"/>
        </w:rPr>
      </w:pPr>
      <w:r>
        <w:rPr>
          <w:sz w:val="26"/>
          <w:szCs w:val="20"/>
        </w:rPr>
        <w:t>26. Гемофилия.</w:t>
      </w:r>
    </w:p>
    <w:p w:rsidR="00133DD2" w:rsidRDefault="00133DD2">
      <w:pPr>
        <w:autoSpaceDE w:val="0"/>
        <w:autoSpaceDN w:val="0"/>
        <w:adjustRightInd w:val="0"/>
        <w:spacing w:line="264" w:lineRule="auto"/>
        <w:ind w:firstLine="851"/>
        <w:jc w:val="both"/>
        <w:rPr>
          <w:sz w:val="26"/>
          <w:szCs w:val="20"/>
        </w:rPr>
      </w:pPr>
      <w:r>
        <w:rPr>
          <w:sz w:val="26"/>
          <w:szCs w:val="20"/>
        </w:rPr>
        <w:t>27. Тромбоцитопеническая пурпура.</w:t>
      </w:r>
    </w:p>
    <w:p w:rsidR="00133DD2" w:rsidRDefault="00133DD2">
      <w:pPr>
        <w:autoSpaceDE w:val="0"/>
        <w:autoSpaceDN w:val="0"/>
        <w:adjustRightInd w:val="0"/>
        <w:spacing w:line="264" w:lineRule="auto"/>
        <w:ind w:firstLine="851"/>
        <w:jc w:val="both"/>
        <w:rPr>
          <w:sz w:val="26"/>
          <w:szCs w:val="20"/>
        </w:rPr>
      </w:pPr>
      <w:r>
        <w:rPr>
          <w:sz w:val="26"/>
          <w:szCs w:val="20"/>
        </w:rPr>
        <w:t>28. Апластическая анемия.</w:t>
      </w:r>
    </w:p>
    <w:p w:rsidR="00133DD2" w:rsidRDefault="00133DD2">
      <w:pPr>
        <w:autoSpaceDE w:val="0"/>
        <w:autoSpaceDN w:val="0"/>
        <w:adjustRightInd w:val="0"/>
        <w:spacing w:line="264" w:lineRule="auto"/>
        <w:ind w:firstLine="851"/>
        <w:jc w:val="both"/>
        <w:rPr>
          <w:sz w:val="26"/>
          <w:szCs w:val="20"/>
        </w:rPr>
      </w:pPr>
      <w:r>
        <w:rPr>
          <w:sz w:val="26"/>
          <w:szCs w:val="20"/>
        </w:rPr>
        <w:t>29. Гистиоцитоз Х.</w:t>
      </w:r>
    </w:p>
    <w:p w:rsidR="00133DD2" w:rsidRDefault="00133DD2">
      <w:pPr>
        <w:autoSpaceDE w:val="0"/>
        <w:autoSpaceDN w:val="0"/>
        <w:adjustRightInd w:val="0"/>
        <w:spacing w:line="264" w:lineRule="auto"/>
        <w:ind w:firstLine="851"/>
        <w:jc w:val="both"/>
        <w:rPr>
          <w:sz w:val="26"/>
          <w:szCs w:val="20"/>
        </w:rPr>
      </w:pPr>
      <w:r>
        <w:rPr>
          <w:sz w:val="26"/>
          <w:szCs w:val="20"/>
        </w:rPr>
        <w:t>30. Злокачественные новобразования.</w:t>
      </w:r>
    </w:p>
    <w:p w:rsidR="00133DD2" w:rsidRDefault="00133DD2">
      <w:pPr>
        <w:autoSpaceDE w:val="0"/>
        <w:autoSpaceDN w:val="0"/>
        <w:adjustRightInd w:val="0"/>
        <w:spacing w:line="264" w:lineRule="auto"/>
        <w:ind w:firstLine="851"/>
        <w:jc w:val="both"/>
        <w:rPr>
          <w:sz w:val="26"/>
          <w:szCs w:val="20"/>
        </w:rPr>
      </w:pPr>
      <w:r>
        <w:rPr>
          <w:sz w:val="26"/>
          <w:szCs w:val="20"/>
        </w:rPr>
        <w:t>31. Гипотиреоз.</w:t>
      </w:r>
    </w:p>
    <w:p w:rsidR="00133DD2" w:rsidRDefault="00133DD2">
      <w:pPr>
        <w:autoSpaceDE w:val="0"/>
        <w:autoSpaceDN w:val="0"/>
        <w:adjustRightInd w:val="0"/>
        <w:spacing w:line="264" w:lineRule="auto"/>
        <w:ind w:firstLine="851"/>
        <w:jc w:val="both"/>
        <w:rPr>
          <w:sz w:val="26"/>
          <w:szCs w:val="20"/>
        </w:rPr>
      </w:pPr>
      <w:r>
        <w:rPr>
          <w:sz w:val="26"/>
          <w:szCs w:val="20"/>
        </w:rPr>
        <w:t>32. Гипертиреоз.</w:t>
      </w:r>
    </w:p>
    <w:p w:rsidR="00133DD2" w:rsidRDefault="00133DD2">
      <w:pPr>
        <w:autoSpaceDE w:val="0"/>
        <w:autoSpaceDN w:val="0"/>
        <w:adjustRightInd w:val="0"/>
        <w:spacing w:line="264" w:lineRule="auto"/>
        <w:ind w:firstLine="851"/>
        <w:jc w:val="both"/>
        <w:rPr>
          <w:sz w:val="26"/>
          <w:szCs w:val="20"/>
        </w:rPr>
      </w:pPr>
      <w:r>
        <w:rPr>
          <w:sz w:val="26"/>
          <w:szCs w:val="20"/>
        </w:rPr>
        <w:t>33. Дисфункции надпочечников.</w:t>
      </w:r>
    </w:p>
    <w:p w:rsidR="00133DD2" w:rsidRDefault="00133DD2">
      <w:pPr>
        <w:autoSpaceDE w:val="0"/>
        <w:autoSpaceDN w:val="0"/>
        <w:adjustRightInd w:val="0"/>
        <w:spacing w:line="264" w:lineRule="auto"/>
        <w:ind w:firstLine="851"/>
        <w:jc w:val="both"/>
        <w:rPr>
          <w:sz w:val="26"/>
          <w:szCs w:val="20"/>
        </w:rPr>
      </w:pPr>
      <w:r>
        <w:rPr>
          <w:sz w:val="26"/>
          <w:szCs w:val="20"/>
        </w:rPr>
        <w:t>34. Врожденные ферментопатии.</w:t>
      </w:r>
    </w:p>
    <w:p w:rsidR="00133DD2" w:rsidRDefault="00133DD2">
      <w:pPr>
        <w:autoSpaceDE w:val="0"/>
        <w:autoSpaceDN w:val="0"/>
        <w:adjustRightInd w:val="0"/>
        <w:spacing w:line="264" w:lineRule="auto"/>
        <w:ind w:firstLine="851"/>
        <w:jc w:val="both"/>
        <w:rPr>
          <w:sz w:val="26"/>
          <w:szCs w:val="20"/>
        </w:rPr>
      </w:pPr>
      <w:r>
        <w:rPr>
          <w:sz w:val="26"/>
          <w:szCs w:val="20"/>
        </w:rPr>
        <w:t>35. Сахарный диабет.</w:t>
      </w:r>
    </w:p>
    <w:p w:rsidR="00133DD2" w:rsidRDefault="00133DD2">
      <w:pPr>
        <w:autoSpaceDE w:val="0"/>
        <w:autoSpaceDN w:val="0"/>
        <w:adjustRightInd w:val="0"/>
        <w:spacing w:line="264" w:lineRule="auto"/>
        <w:ind w:firstLine="851"/>
        <w:jc w:val="both"/>
        <w:rPr>
          <w:sz w:val="26"/>
          <w:szCs w:val="20"/>
        </w:rPr>
      </w:pPr>
      <w:r>
        <w:rPr>
          <w:sz w:val="26"/>
          <w:szCs w:val="20"/>
        </w:rPr>
        <w:t>36. Иммунодефицитные состояния.</w:t>
      </w:r>
    </w:p>
    <w:p w:rsidR="00133DD2" w:rsidRDefault="00133DD2">
      <w:pPr>
        <w:autoSpaceDE w:val="0"/>
        <w:autoSpaceDN w:val="0"/>
        <w:adjustRightInd w:val="0"/>
        <w:spacing w:line="264" w:lineRule="auto"/>
        <w:ind w:firstLine="851"/>
        <w:jc w:val="both"/>
        <w:rPr>
          <w:sz w:val="26"/>
          <w:szCs w:val="20"/>
        </w:rPr>
      </w:pPr>
      <w:r>
        <w:rPr>
          <w:sz w:val="26"/>
          <w:szCs w:val="20"/>
        </w:rPr>
        <w:t>37. Состояние после тяжелых ожогов (III - IV степени).</w:t>
      </w:r>
    </w:p>
    <w:p w:rsidR="00133DD2" w:rsidRDefault="00133DD2">
      <w:pPr>
        <w:autoSpaceDE w:val="0"/>
        <w:autoSpaceDN w:val="0"/>
        <w:adjustRightInd w:val="0"/>
        <w:spacing w:line="264" w:lineRule="auto"/>
        <w:ind w:firstLine="851"/>
        <w:jc w:val="both"/>
        <w:rPr>
          <w:sz w:val="26"/>
          <w:szCs w:val="20"/>
        </w:rPr>
      </w:pPr>
      <w:r>
        <w:rPr>
          <w:sz w:val="26"/>
          <w:szCs w:val="20"/>
        </w:rPr>
        <w:t>38. Острый период инфекционных заболеваний.</w:t>
      </w:r>
    </w:p>
    <w:p w:rsidR="00133DD2" w:rsidRDefault="00133DD2">
      <w:pPr>
        <w:autoSpaceDE w:val="0"/>
        <w:autoSpaceDN w:val="0"/>
        <w:adjustRightInd w:val="0"/>
        <w:spacing w:line="264" w:lineRule="auto"/>
        <w:ind w:firstLine="851"/>
        <w:jc w:val="both"/>
        <w:rPr>
          <w:sz w:val="26"/>
          <w:szCs w:val="20"/>
        </w:rPr>
      </w:pPr>
      <w:r>
        <w:rPr>
          <w:sz w:val="26"/>
          <w:szCs w:val="20"/>
        </w:rPr>
        <w:t>39. Стадия обострения хронических соматических заболеваний.</w:t>
      </w:r>
    </w:p>
    <w:p w:rsidR="00133DD2" w:rsidRDefault="00133DD2">
      <w:pPr>
        <w:autoSpaceDE w:val="0"/>
        <w:autoSpaceDN w:val="0"/>
        <w:adjustRightInd w:val="0"/>
        <w:spacing w:line="264" w:lineRule="auto"/>
        <w:ind w:firstLine="851"/>
        <w:jc w:val="both"/>
        <w:rPr>
          <w:sz w:val="26"/>
          <w:szCs w:val="20"/>
        </w:rPr>
      </w:pPr>
      <w:r>
        <w:rPr>
          <w:sz w:val="26"/>
          <w:szCs w:val="20"/>
        </w:rPr>
        <w:t>40. СПИД и ВИЧ-инфицирование.</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Комплексная схема диспансеризации и профилактической иммунинизации детей группы риска включают:</w:t>
      </w:r>
    </w:p>
    <w:p w:rsidR="00133DD2" w:rsidRDefault="00133DD2">
      <w:pPr>
        <w:autoSpaceDE w:val="0"/>
        <w:autoSpaceDN w:val="0"/>
        <w:adjustRightInd w:val="0"/>
        <w:spacing w:line="264" w:lineRule="auto"/>
        <w:ind w:firstLine="851"/>
        <w:jc w:val="both"/>
        <w:rPr>
          <w:sz w:val="26"/>
          <w:szCs w:val="20"/>
        </w:rPr>
      </w:pPr>
    </w:p>
    <w:p w:rsidR="00133DD2" w:rsidRDefault="00133DD2">
      <w:pPr>
        <w:autoSpaceDE w:val="0"/>
        <w:autoSpaceDN w:val="0"/>
        <w:adjustRightInd w:val="0"/>
        <w:spacing w:line="264" w:lineRule="auto"/>
        <w:ind w:firstLine="851"/>
        <w:jc w:val="both"/>
        <w:rPr>
          <w:sz w:val="26"/>
          <w:szCs w:val="20"/>
        </w:rPr>
      </w:pPr>
      <w:r>
        <w:rPr>
          <w:sz w:val="26"/>
          <w:szCs w:val="20"/>
        </w:rPr>
        <w:t>1. Включение ребенка в соответствующую группу высокого вакцинального риска с последующим диспансерным наблюдением.</w:t>
      </w:r>
    </w:p>
    <w:p w:rsidR="00133DD2" w:rsidRDefault="00133DD2">
      <w:pPr>
        <w:autoSpaceDE w:val="0"/>
        <w:autoSpaceDN w:val="0"/>
        <w:adjustRightInd w:val="0"/>
        <w:spacing w:line="264" w:lineRule="auto"/>
        <w:ind w:firstLine="851"/>
        <w:jc w:val="both"/>
        <w:rPr>
          <w:sz w:val="26"/>
          <w:szCs w:val="20"/>
        </w:rPr>
      </w:pPr>
      <w:r>
        <w:rPr>
          <w:sz w:val="26"/>
          <w:szCs w:val="20"/>
        </w:rPr>
        <w:t>2. Изучение соматического, аллергического и прививочного анамнеза.</w:t>
      </w:r>
    </w:p>
    <w:p w:rsidR="00133DD2" w:rsidRDefault="00133DD2">
      <w:pPr>
        <w:autoSpaceDE w:val="0"/>
        <w:autoSpaceDN w:val="0"/>
        <w:adjustRightInd w:val="0"/>
        <w:spacing w:line="264" w:lineRule="auto"/>
        <w:ind w:firstLine="851"/>
        <w:jc w:val="both"/>
        <w:rPr>
          <w:sz w:val="26"/>
          <w:szCs w:val="20"/>
        </w:rPr>
      </w:pPr>
      <w:r>
        <w:rPr>
          <w:sz w:val="26"/>
          <w:szCs w:val="20"/>
        </w:rPr>
        <w:t>3. Клиническое обследование ребенка, проводимое иммунологом с привлечением необходимых специалистов.</w:t>
      </w:r>
    </w:p>
    <w:p w:rsidR="00133DD2" w:rsidRDefault="00133DD2">
      <w:pPr>
        <w:autoSpaceDE w:val="0"/>
        <w:autoSpaceDN w:val="0"/>
        <w:adjustRightInd w:val="0"/>
        <w:spacing w:line="264" w:lineRule="auto"/>
        <w:ind w:firstLine="851"/>
        <w:jc w:val="both"/>
        <w:rPr>
          <w:sz w:val="26"/>
          <w:szCs w:val="20"/>
        </w:rPr>
      </w:pPr>
      <w:r>
        <w:rPr>
          <w:sz w:val="26"/>
          <w:szCs w:val="20"/>
        </w:rPr>
        <w:t>4. Лабораторное обследование: гемограмма, протеинограмма, СРБ, реакция иммунолейколиза и исследование напряженности иммунитета к вакцинальным антигенам в реакции РПГА, проба Манту с 2 ТЕ, УЗИ тимуса и др.</w:t>
      </w:r>
    </w:p>
    <w:p w:rsidR="00133DD2" w:rsidRDefault="00133DD2">
      <w:pPr>
        <w:autoSpaceDE w:val="0"/>
        <w:autoSpaceDN w:val="0"/>
        <w:adjustRightInd w:val="0"/>
        <w:spacing w:line="264" w:lineRule="auto"/>
        <w:ind w:firstLine="851"/>
        <w:jc w:val="both"/>
        <w:rPr>
          <w:sz w:val="26"/>
          <w:szCs w:val="20"/>
        </w:rPr>
      </w:pPr>
      <w:r>
        <w:rPr>
          <w:sz w:val="26"/>
          <w:szCs w:val="20"/>
        </w:rPr>
        <w:t>5. На основании результатов клинического наблюдения, а также лабораторного и инструментального обследования назначение и проведение соответствующих реабилитационных мероприятий.</w:t>
      </w:r>
    </w:p>
    <w:p w:rsidR="00133DD2" w:rsidRDefault="00133DD2">
      <w:pPr>
        <w:autoSpaceDE w:val="0"/>
        <w:autoSpaceDN w:val="0"/>
        <w:adjustRightInd w:val="0"/>
        <w:spacing w:line="264" w:lineRule="auto"/>
        <w:ind w:firstLine="851"/>
        <w:jc w:val="both"/>
        <w:rPr>
          <w:sz w:val="26"/>
          <w:szCs w:val="20"/>
        </w:rPr>
      </w:pPr>
      <w:r>
        <w:rPr>
          <w:sz w:val="26"/>
          <w:szCs w:val="20"/>
        </w:rPr>
        <w:t>6. Назначение соответствующей диетотерапии с элиминацией пищевых причинно-значимых аллергенов.</w:t>
      </w:r>
    </w:p>
    <w:p w:rsidR="00133DD2" w:rsidRDefault="00133DD2">
      <w:pPr>
        <w:autoSpaceDE w:val="0"/>
        <w:autoSpaceDN w:val="0"/>
        <w:adjustRightInd w:val="0"/>
        <w:spacing w:line="264" w:lineRule="auto"/>
        <w:ind w:firstLine="851"/>
        <w:jc w:val="both"/>
        <w:rPr>
          <w:sz w:val="26"/>
          <w:szCs w:val="20"/>
        </w:rPr>
      </w:pPr>
      <w:r>
        <w:rPr>
          <w:sz w:val="26"/>
          <w:szCs w:val="20"/>
        </w:rPr>
        <w:t>7. Контрольное клиническое и лабораторное обследование с применением указанных выше методик после проведения реабилитационных мероприятий и наступления периода стойкой ремиссии.</w:t>
      </w:r>
    </w:p>
    <w:p w:rsidR="00133DD2" w:rsidRDefault="00133DD2">
      <w:pPr>
        <w:autoSpaceDE w:val="0"/>
        <w:autoSpaceDN w:val="0"/>
        <w:adjustRightInd w:val="0"/>
        <w:spacing w:line="264" w:lineRule="auto"/>
        <w:ind w:firstLine="851"/>
        <w:jc w:val="both"/>
        <w:rPr>
          <w:sz w:val="26"/>
          <w:szCs w:val="20"/>
        </w:rPr>
      </w:pPr>
      <w:r>
        <w:rPr>
          <w:sz w:val="26"/>
          <w:szCs w:val="20"/>
        </w:rPr>
        <w:t>8. В зависимости от результатов клинического и лабораторного обследования решение вопроса о возможности профилактической иммунизации.</w:t>
      </w:r>
    </w:p>
    <w:p w:rsidR="00133DD2" w:rsidRDefault="00133DD2">
      <w:pPr>
        <w:autoSpaceDE w:val="0"/>
        <w:autoSpaceDN w:val="0"/>
        <w:adjustRightInd w:val="0"/>
        <w:spacing w:line="264" w:lineRule="auto"/>
        <w:ind w:firstLine="851"/>
        <w:jc w:val="both"/>
        <w:rPr>
          <w:sz w:val="26"/>
          <w:szCs w:val="20"/>
        </w:rPr>
      </w:pPr>
      <w:r>
        <w:rPr>
          <w:sz w:val="26"/>
          <w:szCs w:val="20"/>
        </w:rPr>
        <w:t>9. С учетом группы риска, диагноза, прививочного анамнеза, времени года и состояния здоровья ребенка выбор оптимальных сроков иммунизации и составление индивидуальных схем-календарей прививок.</w:t>
      </w:r>
    </w:p>
    <w:p w:rsidR="00133DD2" w:rsidRDefault="00133DD2">
      <w:pPr>
        <w:autoSpaceDE w:val="0"/>
        <w:autoSpaceDN w:val="0"/>
        <w:adjustRightInd w:val="0"/>
        <w:spacing w:line="264" w:lineRule="auto"/>
        <w:ind w:firstLine="851"/>
        <w:jc w:val="both"/>
        <w:rPr>
          <w:sz w:val="26"/>
          <w:szCs w:val="20"/>
        </w:rPr>
      </w:pPr>
      <w:r>
        <w:rPr>
          <w:sz w:val="26"/>
          <w:szCs w:val="20"/>
        </w:rPr>
        <w:t>10. Выбор оптимальных вакцинальных препаратов и проведение иммунизации на фоне предварительной гипосенсибилизирующей и общеукрепляющей терапии.</w:t>
      </w:r>
    </w:p>
    <w:p w:rsidR="00133DD2" w:rsidRDefault="00133DD2">
      <w:pPr>
        <w:autoSpaceDE w:val="0"/>
        <w:autoSpaceDN w:val="0"/>
        <w:adjustRightInd w:val="0"/>
        <w:spacing w:line="264" w:lineRule="auto"/>
        <w:ind w:firstLine="851"/>
        <w:jc w:val="both"/>
        <w:rPr>
          <w:sz w:val="26"/>
          <w:szCs w:val="20"/>
        </w:rPr>
      </w:pPr>
      <w:r>
        <w:rPr>
          <w:sz w:val="26"/>
          <w:szCs w:val="20"/>
        </w:rPr>
        <w:t>11. Наблюдение за ребенком в поствакцинальном периоде, учет местных и общих реакций.</w:t>
      </w:r>
    </w:p>
    <w:p w:rsidR="00133DD2" w:rsidRDefault="00133DD2">
      <w:pPr>
        <w:autoSpaceDE w:val="0"/>
        <w:autoSpaceDN w:val="0"/>
        <w:adjustRightInd w:val="0"/>
        <w:spacing w:line="264" w:lineRule="auto"/>
        <w:ind w:firstLine="851"/>
        <w:jc w:val="both"/>
        <w:rPr>
          <w:sz w:val="26"/>
          <w:szCs w:val="20"/>
        </w:rPr>
      </w:pPr>
      <w:r>
        <w:rPr>
          <w:sz w:val="26"/>
          <w:szCs w:val="20"/>
        </w:rPr>
        <w:t>12. Катамнестическое наблюдение за привитыми с забором крови на 3-4 неделе для определения напряженности поствакцинального иммунитета, определение степени сенсибилизации к прививочным антигенам при помощи РИЛ или РТМЛ, а также планирование дальнейшей иммунизации. Применение указанного комплекса мероприятий по диспансеризации детей группы риска позволяет добиться охвата активной иммунизацией без осложнений до 70% детей с противопоказанием для прививок.</w:t>
      </w:r>
    </w:p>
    <w:p w:rsidR="00133DD2" w:rsidRDefault="00133DD2">
      <w:pPr>
        <w:autoSpaceDE w:val="0"/>
        <w:autoSpaceDN w:val="0"/>
        <w:adjustRightInd w:val="0"/>
        <w:spacing w:line="264" w:lineRule="auto"/>
        <w:ind w:firstLine="851"/>
        <w:jc w:val="both"/>
        <w:rPr>
          <w:sz w:val="26"/>
          <w:szCs w:val="20"/>
        </w:rPr>
      </w:pPr>
    </w:p>
    <w:p w:rsidR="00133DD2" w:rsidRDefault="00133DD2">
      <w:pPr>
        <w:pStyle w:val="4"/>
      </w:pPr>
      <w:r>
        <w:t>СПИСОК ИСПОЛЬЗОВАННОЙ ЛИТЕРАТУРЫ</w:t>
      </w:r>
    </w:p>
    <w:p w:rsidR="00133DD2" w:rsidRDefault="00133DD2">
      <w:pPr>
        <w:pStyle w:val="20"/>
        <w:spacing w:line="264" w:lineRule="auto"/>
        <w:ind w:left="851" w:firstLine="0"/>
        <w:jc w:val="both"/>
        <w:rPr>
          <w:sz w:val="26"/>
        </w:rPr>
      </w:pPr>
    </w:p>
    <w:p w:rsidR="00133DD2" w:rsidRDefault="00133DD2">
      <w:pPr>
        <w:pStyle w:val="20"/>
        <w:numPr>
          <w:ilvl w:val="0"/>
          <w:numId w:val="6"/>
        </w:numPr>
        <w:spacing w:line="264" w:lineRule="auto"/>
        <w:jc w:val="both"/>
        <w:rPr>
          <w:b w:val="0"/>
          <w:bCs w:val="0"/>
          <w:sz w:val="26"/>
        </w:rPr>
      </w:pPr>
      <w:r>
        <w:rPr>
          <w:b w:val="0"/>
          <w:bCs w:val="0"/>
          <w:sz w:val="26"/>
        </w:rPr>
        <w:t>Справочник медицинской сестры. /И.М.Менджерицкий. – Ростов-на-Дону: «Феникс», 1997г.</w:t>
      </w:r>
    </w:p>
    <w:p w:rsidR="00133DD2" w:rsidRDefault="00133DD2">
      <w:pPr>
        <w:pStyle w:val="20"/>
        <w:numPr>
          <w:ilvl w:val="0"/>
          <w:numId w:val="6"/>
        </w:numPr>
        <w:spacing w:line="264" w:lineRule="auto"/>
        <w:jc w:val="both"/>
        <w:rPr>
          <w:b w:val="0"/>
          <w:bCs w:val="0"/>
          <w:sz w:val="26"/>
        </w:rPr>
      </w:pPr>
      <w:r>
        <w:rPr>
          <w:b w:val="0"/>
          <w:bCs w:val="0"/>
          <w:sz w:val="26"/>
        </w:rPr>
        <w:t>10000 советов медсестре по уходу за больными. /Н.Б.Садикова. – Минск: «Современный литератор», 1999г.</w:t>
      </w:r>
    </w:p>
    <w:p w:rsidR="00133DD2" w:rsidRDefault="00133DD2">
      <w:pPr>
        <w:pStyle w:val="20"/>
        <w:numPr>
          <w:ilvl w:val="0"/>
          <w:numId w:val="6"/>
        </w:numPr>
        <w:spacing w:line="264" w:lineRule="auto"/>
        <w:jc w:val="both"/>
        <w:rPr>
          <w:b w:val="0"/>
          <w:bCs w:val="0"/>
          <w:sz w:val="26"/>
        </w:rPr>
      </w:pPr>
      <w:r>
        <w:rPr>
          <w:b w:val="0"/>
          <w:bCs w:val="0"/>
          <w:sz w:val="26"/>
        </w:rPr>
        <w:t>Справочник медицинской сестры по уходу./Под ред. Палеева Н.Р. – М.: ООО «Издательство АСТ», 1999г.</w:t>
      </w:r>
    </w:p>
    <w:p w:rsidR="00133DD2" w:rsidRDefault="00133DD2">
      <w:pPr>
        <w:pStyle w:val="20"/>
        <w:numPr>
          <w:ilvl w:val="0"/>
          <w:numId w:val="6"/>
        </w:numPr>
        <w:spacing w:line="264" w:lineRule="auto"/>
        <w:jc w:val="both"/>
        <w:rPr>
          <w:b w:val="0"/>
          <w:bCs w:val="0"/>
          <w:sz w:val="26"/>
        </w:rPr>
      </w:pPr>
      <w:r>
        <w:rPr>
          <w:b w:val="0"/>
          <w:bCs w:val="0"/>
          <w:sz w:val="26"/>
        </w:rPr>
        <w:t>Советы и рецепты опытной няни./Добронравова В., Быкрвская Н.З., Самойлова А.В. – М.: ЗАО «БАО – ПРЕСС», 2000г.</w:t>
      </w:r>
    </w:p>
    <w:p w:rsidR="00133DD2" w:rsidRDefault="00133DD2">
      <w:pPr>
        <w:pStyle w:val="20"/>
        <w:numPr>
          <w:ilvl w:val="0"/>
          <w:numId w:val="6"/>
        </w:numPr>
        <w:spacing w:line="264" w:lineRule="auto"/>
        <w:jc w:val="both"/>
        <w:rPr>
          <w:b w:val="0"/>
          <w:bCs w:val="0"/>
          <w:sz w:val="26"/>
        </w:rPr>
      </w:pPr>
      <w:r>
        <w:rPr>
          <w:b w:val="0"/>
          <w:bCs w:val="0"/>
          <w:sz w:val="26"/>
        </w:rPr>
        <w:t>Использование иммунологических исследований в профилактике инфекций, управляемых вакцинацией. (Методические рекомендации) /Слюсарь Л.И. и соавт  - М., 1992.</w:t>
      </w:r>
    </w:p>
    <w:p w:rsidR="00133DD2" w:rsidRDefault="00133DD2">
      <w:pPr>
        <w:autoSpaceDE w:val="0"/>
        <w:autoSpaceDN w:val="0"/>
        <w:adjustRightInd w:val="0"/>
        <w:spacing w:line="264" w:lineRule="auto"/>
        <w:ind w:firstLine="851"/>
        <w:jc w:val="both"/>
        <w:rPr>
          <w:sz w:val="26"/>
          <w:szCs w:val="20"/>
        </w:rPr>
      </w:pPr>
      <w:bookmarkStart w:id="0" w:name="_GoBack"/>
      <w:bookmarkEnd w:id="0"/>
    </w:p>
    <w:sectPr w:rsidR="00133DD2">
      <w:pgSz w:w="11900" w:h="16820"/>
      <w:pgMar w:top="1418" w:right="1134"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D0430"/>
    <w:multiLevelType w:val="hybridMultilevel"/>
    <w:tmpl w:val="C1067644"/>
    <w:lvl w:ilvl="0" w:tplc="0419000F">
      <w:start w:val="1"/>
      <w:numFmt w:val="decimal"/>
      <w:lvlText w:val="%1."/>
      <w:lvlJc w:val="left"/>
      <w:pPr>
        <w:tabs>
          <w:tab w:val="num" w:pos="1655"/>
        </w:tabs>
        <w:ind w:left="1655" w:hanging="360"/>
      </w:pPr>
    </w:lvl>
    <w:lvl w:ilvl="1" w:tplc="04190019" w:tentative="1">
      <w:start w:val="1"/>
      <w:numFmt w:val="lowerLetter"/>
      <w:lvlText w:val="%2."/>
      <w:lvlJc w:val="left"/>
      <w:pPr>
        <w:tabs>
          <w:tab w:val="num" w:pos="2375"/>
        </w:tabs>
        <w:ind w:left="2375" w:hanging="360"/>
      </w:pPr>
    </w:lvl>
    <w:lvl w:ilvl="2" w:tplc="0419001B" w:tentative="1">
      <w:start w:val="1"/>
      <w:numFmt w:val="lowerRoman"/>
      <w:lvlText w:val="%3."/>
      <w:lvlJc w:val="right"/>
      <w:pPr>
        <w:tabs>
          <w:tab w:val="num" w:pos="3095"/>
        </w:tabs>
        <w:ind w:left="3095" w:hanging="180"/>
      </w:pPr>
    </w:lvl>
    <w:lvl w:ilvl="3" w:tplc="0419000F" w:tentative="1">
      <w:start w:val="1"/>
      <w:numFmt w:val="decimal"/>
      <w:lvlText w:val="%4."/>
      <w:lvlJc w:val="left"/>
      <w:pPr>
        <w:tabs>
          <w:tab w:val="num" w:pos="3815"/>
        </w:tabs>
        <w:ind w:left="3815" w:hanging="360"/>
      </w:pPr>
    </w:lvl>
    <w:lvl w:ilvl="4" w:tplc="04190019" w:tentative="1">
      <w:start w:val="1"/>
      <w:numFmt w:val="lowerLetter"/>
      <w:lvlText w:val="%5."/>
      <w:lvlJc w:val="left"/>
      <w:pPr>
        <w:tabs>
          <w:tab w:val="num" w:pos="4535"/>
        </w:tabs>
        <w:ind w:left="4535" w:hanging="360"/>
      </w:pPr>
    </w:lvl>
    <w:lvl w:ilvl="5" w:tplc="0419001B" w:tentative="1">
      <w:start w:val="1"/>
      <w:numFmt w:val="lowerRoman"/>
      <w:lvlText w:val="%6."/>
      <w:lvlJc w:val="right"/>
      <w:pPr>
        <w:tabs>
          <w:tab w:val="num" w:pos="5255"/>
        </w:tabs>
        <w:ind w:left="5255" w:hanging="180"/>
      </w:pPr>
    </w:lvl>
    <w:lvl w:ilvl="6" w:tplc="0419000F" w:tentative="1">
      <w:start w:val="1"/>
      <w:numFmt w:val="decimal"/>
      <w:lvlText w:val="%7."/>
      <w:lvlJc w:val="left"/>
      <w:pPr>
        <w:tabs>
          <w:tab w:val="num" w:pos="5975"/>
        </w:tabs>
        <w:ind w:left="5975" w:hanging="360"/>
      </w:pPr>
    </w:lvl>
    <w:lvl w:ilvl="7" w:tplc="04190019" w:tentative="1">
      <w:start w:val="1"/>
      <w:numFmt w:val="lowerLetter"/>
      <w:lvlText w:val="%8."/>
      <w:lvlJc w:val="left"/>
      <w:pPr>
        <w:tabs>
          <w:tab w:val="num" w:pos="6695"/>
        </w:tabs>
        <w:ind w:left="6695" w:hanging="360"/>
      </w:pPr>
    </w:lvl>
    <w:lvl w:ilvl="8" w:tplc="0419001B" w:tentative="1">
      <w:start w:val="1"/>
      <w:numFmt w:val="lowerRoman"/>
      <w:lvlText w:val="%9."/>
      <w:lvlJc w:val="right"/>
      <w:pPr>
        <w:tabs>
          <w:tab w:val="num" w:pos="7415"/>
        </w:tabs>
        <w:ind w:left="7415" w:hanging="180"/>
      </w:pPr>
    </w:lvl>
  </w:abstractNum>
  <w:abstractNum w:abstractNumId="1">
    <w:nsid w:val="08641511"/>
    <w:multiLevelType w:val="hybridMultilevel"/>
    <w:tmpl w:val="E724D7A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3F6E1E61"/>
    <w:multiLevelType w:val="hybridMultilevel"/>
    <w:tmpl w:val="33EEB5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7A255D"/>
    <w:multiLevelType w:val="hybridMultilevel"/>
    <w:tmpl w:val="3AB6B9B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51823031"/>
    <w:multiLevelType w:val="hybridMultilevel"/>
    <w:tmpl w:val="22D46088"/>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5ACC1C4C"/>
    <w:multiLevelType w:val="hybridMultilevel"/>
    <w:tmpl w:val="76CA9768"/>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C50"/>
    <w:rsid w:val="00133DD2"/>
    <w:rsid w:val="00493D73"/>
    <w:rsid w:val="008E6C50"/>
    <w:rsid w:val="00BC7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93D32816-E780-4502-B886-BA905F06E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200"/>
      <w:ind w:firstLine="851"/>
      <w:jc w:val="both"/>
      <w:outlineLvl w:val="0"/>
    </w:pPr>
    <w:rPr>
      <w:b/>
      <w:bCs/>
      <w:i/>
      <w:iCs/>
      <w:sz w:val="26"/>
      <w:szCs w:val="20"/>
    </w:rPr>
  </w:style>
  <w:style w:type="paragraph" w:styleId="2">
    <w:name w:val="heading 2"/>
    <w:basedOn w:val="a"/>
    <w:next w:val="a"/>
    <w:qFormat/>
    <w:pPr>
      <w:keepNext/>
      <w:autoSpaceDE w:val="0"/>
      <w:autoSpaceDN w:val="0"/>
      <w:adjustRightInd w:val="0"/>
      <w:spacing w:after="80"/>
      <w:jc w:val="center"/>
      <w:outlineLvl w:val="1"/>
    </w:pPr>
    <w:rPr>
      <w:b/>
      <w:bCs/>
      <w:sz w:val="26"/>
      <w:szCs w:val="20"/>
    </w:rPr>
  </w:style>
  <w:style w:type="paragraph" w:styleId="3">
    <w:name w:val="heading 3"/>
    <w:basedOn w:val="a"/>
    <w:next w:val="a"/>
    <w:qFormat/>
    <w:pPr>
      <w:keepNext/>
      <w:tabs>
        <w:tab w:val="left" w:pos="-567"/>
        <w:tab w:val="left" w:pos="0"/>
      </w:tabs>
      <w:ind w:left="-561"/>
      <w:jc w:val="center"/>
      <w:outlineLvl w:val="2"/>
    </w:pPr>
    <w:rPr>
      <w:sz w:val="36"/>
    </w:rPr>
  </w:style>
  <w:style w:type="paragraph" w:styleId="4">
    <w:name w:val="heading 4"/>
    <w:basedOn w:val="a"/>
    <w:next w:val="a"/>
    <w:qFormat/>
    <w:pPr>
      <w:keepNext/>
      <w:autoSpaceDE w:val="0"/>
      <w:autoSpaceDN w:val="0"/>
      <w:adjustRightInd w:val="0"/>
      <w:spacing w:line="288" w:lineRule="auto"/>
      <w:ind w:firstLine="851"/>
      <w:jc w:val="center"/>
      <w:outlineLvl w:val="3"/>
    </w:pPr>
    <w:rPr>
      <w:b/>
      <w:bCs/>
      <w:sz w:val="26"/>
      <w:szCs w:val="16"/>
    </w:rPr>
  </w:style>
  <w:style w:type="paragraph" w:styleId="5">
    <w:name w:val="heading 5"/>
    <w:basedOn w:val="a"/>
    <w:next w:val="a"/>
    <w:qFormat/>
    <w:pPr>
      <w:keepNext/>
      <w:autoSpaceDE w:val="0"/>
      <w:autoSpaceDN w:val="0"/>
      <w:adjustRightInd w:val="0"/>
      <w:jc w:val="center"/>
      <w:outlineLvl w:val="4"/>
    </w:pPr>
    <w:rPr>
      <w:b/>
      <w:bCs/>
      <w:i/>
      <w:iCs/>
      <w:sz w:val="26"/>
      <w:szCs w:val="20"/>
    </w:rPr>
  </w:style>
  <w:style w:type="paragraph" w:styleId="6">
    <w:name w:val="heading 6"/>
    <w:basedOn w:val="a"/>
    <w:next w:val="a"/>
    <w:qFormat/>
    <w:pPr>
      <w:keepNext/>
      <w:autoSpaceDE w:val="0"/>
      <w:autoSpaceDN w:val="0"/>
      <w:adjustRightInd w:val="0"/>
      <w:spacing w:line="264" w:lineRule="auto"/>
      <w:ind w:firstLine="935"/>
      <w:jc w:val="center"/>
      <w:outlineLvl w:val="5"/>
    </w:pPr>
    <w:rPr>
      <w:b/>
      <w:bCs/>
      <w:i/>
      <w:iCs/>
      <w:sz w:val="2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line="288" w:lineRule="auto"/>
      <w:ind w:firstLine="851"/>
      <w:jc w:val="both"/>
    </w:pPr>
    <w:rPr>
      <w:szCs w:val="16"/>
    </w:rPr>
  </w:style>
  <w:style w:type="paragraph" w:styleId="20">
    <w:name w:val="Body Text Indent 2"/>
    <w:basedOn w:val="a"/>
    <w:semiHidden/>
    <w:pPr>
      <w:autoSpaceDE w:val="0"/>
      <w:autoSpaceDN w:val="0"/>
      <w:adjustRightInd w:val="0"/>
      <w:spacing w:before="120" w:line="288" w:lineRule="auto"/>
      <w:ind w:firstLine="851"/>
      <w:jc w:val="center"/>
    </w:pPr>
    <w:rPr>
      <w:b/>
      <w:bCs/>
      <w:szCs w:val="18"/>
    </w:rPr>
  </w:style>
  <w:style w:type="paragraph" w:styleId="30">
    <w:name w:val="Body Text Indent 3"/>
    <w:basedOn w:val="a"/>
    <w:semiHidden/>
    <w:pPr>
      <w:autoSpaceDE w:val="0"/>
      <w:autoSpaceDN w:val="0"/>
      <w:adjustRightInd w:val="0"/>
      <w:spacing w:line="288" w:lineRule="auto"/>
      <w:ind w:firstLine="851"/>
      <w:jc w:val="both"/>
    </w:pPr>
    <w:rPr>
      <w:sz w:val="26"/>
      <w:szCs w:val="16"/>
    </w:rPr>
  </w:style>
  <w:style w:type="paragraph" w:styleId="a4">
    <w:name w:val="Normal (Web)"/>
    <w:basedOn w:val="a"/>
    <w:semiHidden/>
    <w:pPr>
      <w:spacing w:before="100" w:beforeAutospacing="1" w:after="100" w:afterAutospacing="1"/>
    </w:pPr>
  </w:style>
  <w:style w:type="paragraph" w:styleId="a5">
    <w:name w:val="caption"/>
    <w:basedOn w:val="a"/>
    <w:next w:val="a"/>
    <w:qFormat/>
    <w:pPr>
      <w:autoSpaceDE w:val="0"/>
      <w:autoSpaceDN w:val="0"/>
      <w:adjustRightInd w:val="0"/>
      <w:spacing w:before="200"/>
      <w:ind w:firstLine="851"/>
      <w:jc w:val="both"/>
    </w:pPr>
    <w:rPr>
      <w:b/>
      <w:bCs/>
      <w:i/>
      <w:iCs/>
      <w:sz w:val="26"/>
      <w:szCs w:val="20"/>
    </w:rPr>
  </w:style>
  <w:style w:type="paragraph" w:styleId="a6">
    <w:name w:val="Body Text"/>
    <w:basedOn w:val="a"/>
    <w:semiHidden/>
    <w:pPr>
      <w:autoSpaceDE w:val="0"/>
      <w:autoSpaceDN w:val="0"/>
      <w:adjustRightInd w:val="0"/>
      <w:spacing w:before="240"/>
      <w:jc w:val="center"/>
    </w:pPr>
    <w:rPr>
      <w:b/>
      <w:bCs/>
      <w:i/>
      <w:iCs/>
      <w:sz w:val="26"/>
      <w:szCs w:val="18"/>
    </w:rPr>
  </w:style>
  <w:style w:type="character" w:styleId="a7">
    <w:name w:val="Strong"/>
    <w:qFormat/>
    <w:rPr>
      <w:b/>
      <w:bCs/>
    </w:rPr>
  </w:style>
  <w:style w:type="character" w:styleId="a8">
    <w:name w:val="Hyperlink"/>
    <w:semiHidden/>
    <w:rPr>
      <w:color w:val="FFFFFF"/>
      <w:u w:val="single"/>
    </w:rPr>
  </w:style>
  <w:style w:type="character" w:styleId="a9">
    <w:name w:val="FollowedHyperlink"/>
    <w:semiHidden/>
    <w:rPr>
      <w:color w:val="800080"/>
      <w:u w:val="single"/>
    </w:rPr>
  </w:style>
  <w:style w:type="paragraph" w:styleId="21">
    <w:name w:val="Body Text 2"/>
    <w:basedOn w:val="a"/>
    <w:semiHidden/>
    <w:pPr>
      <w:spacing w:line="288" w:lineRule="auto"/>
      <w:jc w:val="center"/>
    </w:pPr>
    <w:rPr>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7518</Words>
  <Characters>42859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50277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Вова</dc:creator>
  <cp:keywords/>
  <dc:description/>
  <cp:lastModifiedBy>admin</cp:lastModifiedBy>
  <cp:revision>2</cp:revision>
  <dcterms:created xsi:type="dcterms:W3CDTF">2014-02-13T13:16:00Z</dcterms:created>
  <dcterms:modified xsi:type="dcterms:W3CDTF">2014-02-13T13:16:00Z</dcterms:modified>
</cp:coreProperties>
</file>