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2322" w:rsidRPr="007A3124" w:rsidRDefault="00882322" w:rsidP="00882322">
      <w:pPr>
        <w:spacing w:after="0" w:line="360" w:lineRule="auto"/>
        <w:jc w:val="center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</w:p>
    <w:p w:rsidR="00882322" w:rsidRPr="007A3124" w:rsidRDefault="00882322" w:rsidP="00882322">
      <w:pPr>
        <w:spacing w:after="0" w:line="360" w:lineRule="auto"/>
        <w:jc w:val="center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</w:p>
    <w:p w:rsidR="00882322" w:rsidRPr="007A3124" w:rsidRDefault="00882322" w:rsidP="00882322">
      <w:pPr>
        <w:spacing w:after="0" w:line="360" w:lineRule="auto"/>
        <w:jc w:val="center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</w:p>
    <w:p w:rsidR="00882322" w:rsidRPr="007A3124" w:rsidRDefault="00882322" w:rsidP="00882322">
      <w:pPr>
        <w:spacing w:after="0" w:line="360" w:lineRule="auto"/>
        <w:jc w:val="center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</w:p>
    <w:p w:rsidR="00882322" w:rsidRPr="007A3124" w:rsidRDefault="00882322" w:rsidP="00882322">
      <w:pPr>
        <w:spacing w:after="0" w:line="360" w:lineRule="auto"/>
        <w:jc w:val="center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</w:p>
    <w:p w:rsidR="00882322" w:rsidRPr="007A3124" w:rsidRDefault="00882322" w:rsidP="00882322">
      <w:pPr>
        <w:spacing w:after="0" w:line="360" w:lineRule="auto"/>
        <w:jc w:val="center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</w:p>
    <w:p w:rsidR="00882322" w:rsidRPr="007A3124" w:rsidRDefault="00882322" w:rsidP="00882322">
      <w:pPr>
        <w:spacing w:after="0" w:line="360" w:lineRule="auto"/>
        <w:jc w:val="center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</w:p>
    <w:p w:rsidR="00882322" w:rsidRPr="007A3124" w:rsidRDefault="00882322" w:rsidP="00882322">
      <w:pPr>
        <w:spacing w:after="0" w:line="360" w:lineRule="auto"/>
        <w:jc w:val="center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</w:p>
    <w:p w:rsidR="00882322" w:rsidRPr="007A3124" w:rsidRDefault="00882322" w:rsidP="00882322">
      <w:pPr>
        <w:spacing w:after="0" w:line="360" w:lineRule="auto"/>
        <w:jc w:val="center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</w:p>
    <w:p w:rsidR="00882322" w:rsidRPr="007A3124" w:rsidRDefault="00882322" w:rsidP="00882322">
      <w:pPr>
        <w:spacing w:after="0" w:line="360" w:lineRule="auto"/>
        <w:jc w:val="center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</w:p>
    <w:p w:rsidR="00882322" w:rsidRPr="007A3124" w:rsidRDefault="00882322" w:rsidP="00882322">
      <w:pPr>
        <w:spacing w:after="0" w:line="360" w:lineRule="auto"/>
        <w:jc w:val="center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</w:p>
    <w:p w:rsidR="00882322" w:rsidRPr="007A3124" w:rsidRDefault="00882322" w:rsidP="00882322">
      <w:pPr>
        <w:spacing w:after="0" w:line="360" w:lineRule="auto"/>
        <w:jc w:val="center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</w:p>
    <w:p w:rsidR="00882322" w:rsidRPr="007A3124" w:rsidRDefault="00882322" w:rsidP="00882322">
      <w:pPr>
        <w:spacing w:after="0" w:line="360" w:lineRule="auto"/>
        <w:jc w:val="center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</w:p>
    <w:p w:rsidR="007E45AA" w:rsidRPr="007A3124" w:rsidRDefault="007E45AA" w:rsidP="00882322">
      <w:pPr>
        <w:spacing w:after="0" w:line="360" w:lineRule="auto"/>
        <w:jc w:val="center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Организация создания благоприятн</w:t>
      </w:r>
      <w:r w:rsidR="00882322" w:rsidRPr="007A3124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ых условий труда на предприятии</w:t>
      </w:r>
    </w:p>
    <w:p w:rsidR="007E45AA" w:rsidRPr="007A3124" w:rsidRDefault="00E773C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</w:rPr>
        <w:br w:type="page"/>
      </w:r>
      <w:r w:rsidR="00882322" w:rsidRPr="007A3124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План</w:t>
      </w:r>
    </w:p>
    <w:p w:rsidR="002D2092" w:rsidRPr="007A3124" w:rsidRDefault="002D2092" w:rsidP="00882322">
      <w:pPr>
        <w:pStyle w:val="11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882322" w:rsidRPr="007A3124" w:rsidRDefault="00882322" w:rsidP="00882322">
      <w:pPr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</w:rPr>
        <w:t>1. Понятие, факторы и элементы условий труда</w:t>
      </w:r>
    </w:p>
    <w:p w:rsidR="00882322" w:rsidRPr="007A3124" w:rsidRDefault="00882322" w:rsidP="00882322">
      <w:pPr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</w:rPr>
        <w:t>2. Государственная регуляция условий труда</w:t>
      </w:r>
    </w:p>
    <w:p w:rsidR="00882322" w:rsidRPr="007A3124" w:rsidRDefault="00882322" w:rsidP="00882322">
      <w:pPr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</w:rPr>
        <w:t>3. Классификация и оценивание условий труда на производстве</w:t>
      </w:r>
    </w:p>
    <w:p w:rsidR="00682E17" w:rsidRPr="007A3124" w:rsidRDefault="00882322" w:rsidP="00882322">
      <w:pPr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</w:rPr>
        <w:t>Список использованной литературы</w:t>
      </w:r>
    </w:p>
    <w:p w:rsidR="00E773CA" w:rsidRPr="007A3124" w:rsidRDefault="00E773C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7E45AA" w:rsidRPr="007A3124" w:rsidRDefault="00651B95" w:rsidP="00882322">
      <w:pPr>
        <w:pStyle w:val="1"/>
        <w:spacing w:line="360" w:lineRule="auto"/>
        <w:ind w:firstLine="709"/>
        <w:jc w:val="both"/>
        <w:rPr>
          <w:noProof/>
          <w:color w:val="000000"/>
          <w:lang w:val="ru-RU"/>
        </w:rPr>
      </w:pPr>
      <w:r w:rsidRPr="007A3124">
        <w:rPr>
          <w:noProof/>
          <w:color w:val="000000"/>
          <w:lang w:val="ru-RU"/>
        </w:rPr>
        <w:br w:type="page"/>
      </w:r>
      <w:bookmarkStart w:id="0" w:name="_Toc242268402"/>
      <w:r w:rsidR="007E45AA" w:rsidRPr="007A3124">
        <w:rPr>
          <w:noProof/>
          <w:color w:val="000000"/>
          <w:lang w:val="ru-RU"/>
        </w:rPr>
        <w:t>1. Понятие, факторы и элементы условий труда</w:t>
      </w:r>
      <w:bookmarkEnd w:id="0"/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Человек значительную часть своей жизни тратит на труд и потому от условий труда, уровня ее безопасности, зависит работоспособность и производительность труда, качество работы, состояние здоровья. По данным Всемирной организации здравоохранения на состояние здоровья нации на 50 процентов влияют социальные факторы (условия жизни, условия труда).</w:t>
      </w:r>
    </w:p>
    <w:p w:rsidR="00882322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Благоприятные условия обеспечивают как социальную гармонию лица человека, так и отношение ее, к труду и удовлетворени</w:t>
      </w:r>
      <w:r w:rsidR="007E2EBA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е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трудом. Актуальность вопроса улучшения условий труда обусловливается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и тем, что уровень образования работников выдвигает на первое место необходимость удовлетворения потребностей в содержательном труде в опасных условиях. Поэтому создание благоприятных условий труда должно быть одним из главных заданий общества, неотъемлемой частью государственной социальной и экономической политики, важной составляющей менеджмента персонала.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На государственных предприятиях трудовым коллективам предоставлены большие полномочия относительно улучшения условий труда. Они имеют право принимать участие в обсуждении и утвержденные комплексных планов инженерный – технических мероприятий по достижению установленных нормативов безопасности, гигиены труда и производственной среды; контролировать использование средств на выполнение планов, ставить вопрос о привлечении к ответственности за нарушение норм из охраны труда и тому подобное.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В условиях развития рыночных отношений улучшению условий труда способствует и необходимость использовать в конкурентной борьбе новейшие технологии, которые базируются на достижениях научно-технического прогресса, стремления достичь снижения расходов на производство продукции и соответствующего роста прибыли на предприятиях, будь, – какой формы собственности.</w:t>
      </w:r>
    </w:p>
    <w:p w:rsidR="00882322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Условия труда разделяются на социально экономические, которые рассматриваются в широком контексте и характеризуют отношение к ним общества, и производственные, то есть условия труда непосредственно на рабочих местах.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ГОСТ 19605 – 74 “Организация труда. Основные понятия, сроки и определения”, трактует условия труда как “совокупность факторов производственной среды, которые влияют на здоровье та работоспособность человека в процессе труда”.</w:t>
      </w:r>
    </w:p>
    <w:p w:rsidR="00882322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>Гигиеническая классификация труда</w:t>
      </w:r>
      <w:r w:rsidR="00651B95" w:rsidRPr="007A3124">
        <w:rPr>
          <w:b w:val="0"/>
          <w:bCs w:val="0"/>
          <w:noProof/>
          <w:color w:val="000000"/>
          <w:lang w:val="ru-RU"/>
        </w:rPr>
        <w:t xml:space="preserve"> </w:t>
      </w:r>
      <w:r w:rsidRPr="007A3124">
        <w:rPr>
          <w:b w:val="0"/>
          <w:bCs w:val="0"/>
          <w:noProof/>
          <w:color w:val="000000"/>
          <w:lang w:val="ru-RU"/>
        </w:rPr>
        <w:t>определяет условия труда как совокупность факторов трудовой и производственной среды, в которой осуществляется деятельность человека.</w:t>
      </w:r>
    </w:p>
    <w:p w:rsidR="00882322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>На формирование условий труда влияют факторы, которые разделяются на три группы (рис. 11.1).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Первая группа - социально-экономические факторы, действие которых обусловливает характер условий труда. Среди них выделяются подгруппы:</w:t>
      </w:r>
    </w:p>
    <w:p w:rsidR="007E45AA" w:rsidRPr="007A3124" w:rsidRDefault="007E45AA" w:rsidP="0088232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нормативно правовые (законы, нормы, стандарты а также формы административного и общественного контроля, за их выполнением);</w:t>
      </w:r>
    </w:p>
    <w:p w:rsidR="007E45AA" w:rsidRPr="007A3124" w:rsidRDefault="007E45AA" w:rsidP="0088232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экономические (материальное и экономическое стимулирование, моральное поощрение, система льгот и компенсаций, за неблагоприятные условия труда);)</w:t>
      </w:r>
    </w:p>
    <w:p w:rsidR="007E45AA" w:rsidRPr="007A3124" w:rsidRDefault="007E45AA" w:rsidP="0088232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социально психологические (отношение работников к труду, психологический климат);</w:t>
      </w:r>
    </w:p>
    <w:p w:rsidR="007E45AA" w:rsidRPr="007A3124" w:rsidRDefault="007E45AA" w:rsidP="0088232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общественно-политические (формы движения работников за создание благоприятных условий, изобретательство и рационализация).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Вторая группа - техн</w:t>
      </w:r>
      <w:r w:rsidR="007A3124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и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ко-орган</w:t>
      </w:r>
      <w:r w:rsidR="007A3124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и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зац</w:t>
      </w:r>
      <w:r w:rsidR="007A3124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ионные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факторы. Они влияют на формирование условий труда на рабочих местах, участках, цехах. Среди них выделяются такие подгруппы:</w:t>
      </w:r>
    </w:p>
    <w:p w:rsidR="007E45AA" w:rsidRPr="007A3124" w:rsidRDefault="007E45AA" w:rsidP="007A3124">
      <w:pPr>
        <w:numPr>
          <w:ilvl w:val="0"/>
          <w:numId w:val="2"/>
        </w:numPr>
        <w:tabs>
          <w:tab w:val="clear" w:pos="1080"/>
          <w:tab w:val="left" w:pos="1100"/>
          <w:tab w:val="left" w:pos="2268"/>
        </w:tabs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предметы труда и их продукты (сырье, материалы, готовые изделия);</w:t>
      </w:r>
    </w:p>
    <w:p w:rsidR="007E45AA" w:rsidRPr="007A3124" w:rsidRDefault="007E45AA" w:rsidP="0088232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технологические процессы;</w:t>
      </w:r>
    </w:p>
    <w:p w:rsidR="007E45AA" w:rsidRPr="007A3124" w:rsidRDefault="007E45AA" w:rsidP="0088232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средства труда;</w:t>
      </w:r>
    </w:p>
    <w:p w:rsidR="007E45AA" w:rsidRPr="007A3124" w:rsidRDefault="007E45AA" w:rsidP="0088232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организационные формы производства, труда и управления.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Третья группа – естественные факторы, действие которых не только обусловливается особенностями естественной среды, но и выдвигает дополнительные требования к оборудованию, технологии, организации производства и труду. Среди них выделяются такие подгруппы:</w:t>
      </w:r>
    </w:p>
    <w:p w:rsidR="007E45AA" w:rsidRPr="007A3124" w:rsidRDefault="007E45AA" w:rsidP="0088232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географические (климатические зоны);</w:t>
      </w:r>
    </w:p>
    <w:p w:rsidR="007E45AA" w:rsidRPr="007A3124" w:rsidRDefault="007E45AA" w:rsidP="0088232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биологические (особенности растительного и животного мира в сельском хозяйстве);</w:t>
      </w:r>
    </w:p>
    <w:p w:rsidR="007E45AA" w:rsidRPr="007A3124" w:rsidRDefault="007E45AA" w:rsidP="0088232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геологические (характер добывания полезных ископаемых).</w:t>
      </w:r>
    </w:p>
    <w:p w:rsidR="007E45AA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>Все эти факторы выливают на формирование условий труда одновременно и в неразрывном единстве, обусловливая рядом с другими параметрами производственную среду.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Классификация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факторов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помогает на уровне отрасли, объединения, отдельного производства:</w:t>
      </w:r>
    </w:p>
    <w:p w:rsidR="007E45AA" w:rsidRPr="007A3124" w:rsidRDefault="007E45AA" w:rsidP="00882322">
      <w:pPr>
        <w:numPr>
          <w:ilvl w:val="0"/>
          <w:numId w:val="5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формировать и улучшать условия труда, анализировать их состояние;</w:t>
      </w:r>
    </w:p>
    <w:p w:rsidR="007E45AA" w:rsidRPr="007A3124" w:rsidRDefault="007E45AA" w:rsidP="00882322">
      <w:pPr>
        <w:numPr>
          <w:ilvl w:val="0"/>
          <w:numId w:val="5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планировать мероприятия по улучшению условий труда;</w:t>
      </w:r>
    </w:p>
    <w:p w:rsidR="007E45AA" w:rsidRPr="007A3124" w:rsidRDefault="007E45AA" w:rsidP="00882322">
      <w:pPr>
        <w:numPr>
          <w:ilvl w:val="0"/>
          <w:numId w:val="5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разрабатывать проекты оборудования, сооружений, технологических процессов, направленных на улучшение условий труда;</w:t>
      </w:r>
    </w:p>
    <w:p w:rsidR="007E45AA" w:rsidRPr="007A3124" w:rsidRDefault="007E45AA" w:rsidP="00882322">
      <w:pPr>
        <w:numPr>
          <w:ilvl w:val="0"/>
          <w:numId w:val="5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сосредоточивать ресурсы (финансовые, материальные, трудовые) на улучшение условий труда;</w:t>
      </w:r>
    </w:p>
    <w:p w:rsidR="007E45AA" w:rsidRPr="007A3124" w:rsidRDefault="007E45AA" w:rsidP="00882322">
      <w:pPr>
        <w:numPr>
          <w:ilvl w:val="0"/>
          <w:numId w:val="5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прогнозировать изменения в условиях труда в связи с изменениями технологии, оборудования, внедрения новых материалов и технологий.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Свое влияние на человека система факторов влечет опосредствовано через совокупность системы элементов, которые непосредственно определяют условия труда на рабочих местах.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Выделяются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такие элементы условий труда: санитарно-гигиенические, что характеризуют производственную среду, на которую влияют предметы и средства труда, а также технологические процессы (промышленный шум, вибрация, токсичные вещества, промышленная пыль, температура воздуха и другие).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Все они количественно оцениваются с помощью методов санитарно-гигиенических исследований и нормируются путем установления стандартов, санитарных норм и требований.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Психофизиологические элементы обусловлены содержанием труда и ее организацией (физическая нагрузка, нервно – психологическое напряжение, монотонность трудового процесса и тому подобное). Элементы этой группы, за исключением физических усилий и монотонности, не имеют утвержденных нормативов.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Эстетичные элементы способствуют формированию позитивных эмоций у работника (художественно конструктивное решение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рабочего места, освещения, функциональная музыка и тому подобное).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Количественных оценок элементы этой группы не имеют. Определение эстетичного уровня условий труда осуществляется с помощью методов экспертного оценивания.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Социально психологические элементы характеризуют взаимоотношения в трудовом коллективе, создавая соответствующее психологическое настроение работающих (социальный климат).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Они не имеют единиц измерения, норм и стандартов. Но социологические исследования в виде устного опроса, анкетирования, способствуют их объективному оцениванию.</w:t>
      </w:r>
    </w:p>
    <w:p w:rsidR="00882322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Технические элементы определяются уровнем механизации труда.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Труд, а соответственно условия и охрана труда, является реалиями разных систем, с одной стороны, ”человек – машина(технологический процесс)”, “человек – производственная среда”, “человек – машина (технологический процесс) – производственная среда”, а из другого “человек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- коллектив – общество”, - “человек – общество - природа”.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Для первых трех систем условия труда рассматриваются в пределах рабочего места, участка, цеха, производства, а для последних двух – в пределах предприятия, отрасли, региона.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Обеспечение необходимых условий трудовой деятельности осуществляется за тремя направлениями;</w:t>
      </w:r>
    </w:p>
    <w:p w:rsidR="007E45AA" w:rsidRPr="007A3124" w:rsidRDefault="007E45AA" w:rsidP="00882322">
      <w:pPr>
        <w:numPr>
          <w:ilvl w:val="0"/>
          <w:numId w:val="6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формирование благоприятных условий труда, обогащения ее содержания;</w:t>
      </w:r>
    </w:p>
    <w:p w:rsidR="00882322" w:rsidRPr="007A3124" w:rsidRDefault="007E45AA" w:rsidP="00882322">
      <w:pPr>
        <w:numPr>
          <w:ilvl w:val="0"/>
          <w:numId w:val="6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улучшение условий труда в связи с наличием неблагоприятных факторов или растущими потребностями общества, а при невозможности улучшения условий труда поддержания их на достигнутом уровне;</w:t>
      </w:r>
    </w:p>
    <w:p w:rsidR="007E45AA" w:rsidRPr="007A3124" w:rsidRDefault="007E45AA" w:rsidP="00882322">
      <w:pPr>
        <w:numPr>
          <w:ilvl w:val="0"/>
          <w:numId w:val="6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защита работников от и</w:t>
      </w:r>
      <w:r w:rsidR="00F8639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меющихся и возможных опасностей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, то есть охрана труда.</w:t>
      </w:r>
    </w:p>
    <w:p w:rsidR="007E45AA" w:rsidRPr="007A3124" w:rsidRDefault="007E45AA" w:rsidP="00882322">
      <w:pPr>
        <w:pStyle w:val="a3"/>
        <w:spacing w:line="360" w:lineRule="auto"/>
        <w:rPr>
          <w:noProof/>
          <w:color w:val="000000"/>
          <w:lang w:val="ru-RU"/>
        </w:rPr>
      </w:pPr>
      <w:r w:rsidRPr="007A3124">
        <w:rPr>
          <w:noProof/>
          <w:color w:val="000000"/>
          <w:lang w:val="ru-RU"/>
        </w:rPr>
        <w:t>Наиболее эффективными являются мероприятия, направленные на формирование благоприятных условий, на новых предприятиях или в порядке реконструкции на действующих.</w:t>
      </w:r>
    </w:p>
    <w:p w:rsidR="007E45AA" w:rsidRPr="007A3124" w:rsidRDefault="007E45AA" w:rsidP="00882322">
      <w:pPr>
        <w:pStyle w:val="a3"/>
        <w:spacing w:line="360" w:lineRule="auto"/>
        <w:rPr>
          <w:noProof/>
          <w:color w:val="000000"/>
          <w:lang w:val="ru-RU"/>
        </w:rPr>
      </w:pPr>
      <w:r w:rsidRPr="007A3124">
        <w:rPr>
          <w:noProof/>
          <w:color w:val="000000"/>
          <w:lang w:val="ru-RU"/>
        </w:rPr>
        <w:t>Для</w:t>
      </w:r>
      <w:r w:rsidR="00882322" w:rsidRPr="007A3124">
        <w:rPr>
          <w:noProof/>
          <w:color w:val="000000"/>
          <w:lang w:val="ru-RU"/>
        </w:rPr>
        <w:t xml:space="preserve"> </w:t>
      </w:r>
      <w:r w:rsidRPr="007A3124">
        <w:rPr>
          <w:noProof/>
          <w:color w:val="000000"/>
          <w:lang w:val="ru-RU"/>
        </w:rPr>
        <w:t>большинства предприятий характерным является планомерное улучшение условий труда и защита работников от опасных и вредных производственных факторов.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7E45AA" w:rsidRPr="007A3124" w:rsidRDefault="007E45AA" w:rsidP="00882322">
      <w:pPr>
        <w:pStyle w:val="1"/>
        <w:spacing w:line="360" w:lineRule="auto"/>
        <w:ind w:firstLine="709"/>
        <w:jc w:val="both"/>
        <w:rPr>
          <w:noProof/>
          <w:color w:val="000000"/>
          <w:lang w:val="ru-RU"/>
        </w:rPr>
      </w:pPr>
      <w:bookmarkStart w:id="1" w:name="_Toc242268403"/>
      <w:r w:rsidRPr="007A3124">
        <w:rPr>
          <w:noProof/>
          <w:color w:val="000000"/>
          <w:lang w:val="ru-RU"/>
        </w:rPr>
        <w:t>2. Государственная регуляция условий труда</w:t>
      </w:r>
      <w:bookmarkEnd w:id="1"/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7E45AA" w:rsidRPr="007A3124" w:rsidRDefault="007E45AA" w:rsidP="00882322">
      <w:pPr>
        <w:pStyle w:val="21"/>
        <w:spacing w:line="360" w:lineRule="auto"/>
        <w:jc w:val="both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>Действие опасных факторов производства не возникает спонтанно, ведь техникой пользуются люди. Поэтому она локализуется или усиливается в зависимости от уровня организации производства, организованности и дисциплины работников, их квалификации, санитарно-технического и лечебно-профилактического обеспечения, а также уровня профилактической работы, из охраны труда. Поэтому государственная регуляция условий труда является одним из важнейших социальных заданий общества.</w:t>
      </w:r>
    </w:p>
    <w:p w:rsidR="00882322" w:rsidRPr="007A3124" w:rsidRDefault="007E45AA" w:rsidP="00882322">
      <w:pPr>
        <w:pStyle w:val="21"/>
        <w:spacing w:line="360" w:lineRule="auto"/>
        <w:jc w:val="both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>Основным законом, который гарантирует права граждан на безопасные и безвредные условия труда, является Конституция Украины. Реализация этих прав осуществляется через выполнение требований, изложенных, в законодательных актах.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Да, правовая регуляция условий и охраны труда в Кодексе законов о труде Украины не ограничивается только главой “Охрана труда”. Нормы относительно условий и охраны труда содержатся во многих статьях других глав Кзпп Украины таких, как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“Трудовой договор”, “Рабочее время”, “Час отдыха”, “Труд женщин”, “Труд молодежи”, “Профессиональные союзы”, “Присмотр и контроль, за </w:t>
      </w:r>
      <w:r w:rsidR="007A3124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содержанием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законодательства о труде”.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Закон Украины “О предприятиях в Украине” определяет, что предприятие обязано обеспечить всем работникам безопасные и безвредные условия труда и несет в установленном законодательством порядке ответственность за вред, причиненный их здоровью и работоспособности.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Законом Украины “О коллективных договорах и соглашениях” предусмотрено, что в коллективном договоре устанавливаются взаимные обязательства сторон относительно охраны труда, а в соглашениях на государственном, отраслевом, региональном уровнях регулируются основные принципы и нормы социально – экономической политики, в частности относительно условий и охраны труда.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Принятый 14 октября в 1992 г. Закон Украины “Об охране труда” определяет основные положения относительно реализации конституционного права граждан на охрану их жизни и здоровья в процессе трудовой деятельности, регулирует отношения между владельцем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организации и работником по вопросам безопасности, гигиены труда и производственной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среды, устанавливает единственный порядок охраны труда в Украине.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Действие Закона распространяется на все предприятия, учреждения и организации независимо от форм собственности и видов их деятельности.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Закон “Об охране труда” характеризуют многочисленные нововведения, такие как:</w:t>
      </w:r>
    </w:p>
    <w:p w:rsidR="007E45AA" w:rsidRPr="007A3124" w:rsidRDefault="007E45AA" w:rsidP="00882322">
      <w:pPr>
        <w:numPr>
          <w:ilvl w:val="0"/>
          <w:numId w:val="7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внедрение экономических методов управления охраной труда на смену административно командным;</w:t>
      </w:r>
    </w:p>
    <w:p w:rsidR="007E45AA" w:rsidRPr="007A3124" w:rsidRDefault="007E45AA" w:rsidP="00882322">
      <w:pPr>
        <w:numPr>
          <w:ilvl w:val="0"/>
          <w:numId w:val="7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применения ряда дополнительных штрафных санкций, а также льгот, относительно налогообложения;</w:t>
      </w:r>
    </w:p>
    <w:p w:rsidR="00882322" w:rsidRPr="007A3124" w:rsidRDefault="007E45AA" w:rsidP="00882322">
      <w:pPr>
        <w:numPr>
          <w:ilvl w:val="0"/>
          <w:numId w:val="7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создание четкой системы органов государственного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управления и надзора за условиями и охраной труда;</w:t>
      </w:r>
    </w:p>
    <w:p w:rsidR="007E45AA" w:rsidRPr="007A3124" w:rsidRDefault="007E45AA" w:rsidP="00882322">
      <w:pPr>
        <w:numPr>
          <w:ilvl w:val="0"/>
          <w:numId w:val="7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существенное расширение прав и социальных гарантий работников, в первую очередь, лиц, которые потерпели от несчастного случая на производстве или профессионального заболевания, и семей погибших;</w:t>
      </w:r>
    </w:p>
    <w:p w:rsidR="007E45AA" w:rsidRPr="007A3124" w:rsidRDefault="007E45AA" w:rsidP="00882322">
      <w:pPr>
        <w:numPr>
          <w:ilvl w:val="0"/>
          <w:numId w:val="7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определение места и роли коллективного договора предприятия в исполнении заданий относительно улучшения условий и безопасности труда, обеспечения установленных законом прав и социальных гарантий работников, в том числе на льготы и компенсации;</w:t>
      </w:r>
    </w:p>
    <w:p w:rsidR="007E45AA" w:rsidRPr="007A3124" w:rsidRDefault="007E45AA" w:rsidP="00882322">
      <w:pPr>
        <w:numPr>
          <w:ilvl w:val="0"/>
          <w:numId w:val="7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определение правового статуса служб охраны труда на предприятиях и в органах государственного управления всех уровней;</w:t>
      </w:r>
    </w:p>
    <w:p w:rsidR="007E45AA" w:rsidRPr="007A3124" w:rsidRDefault="007E45AA" w:rsidP="00882322">
      <w:pPr>
        <w:numPr>
          <w:ilvl w:val="0"/>
          <w:numId w:val="7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обеспечение активного участия профсоюзов и других общественных формирований, широких кругов трудящихся, в решении проблем охраны труда;</w:t>
      </w:r>
    </w:p>
    <w:p w:rsidR="007E45AA" w:rsidRPr="007A3124" w:rsidRDefault="007E45AA" w:rsidP="00882322">
      <w:pPr>
        <w:numPr>
          <w:ilvl w:val="0"/>
          <w:numId w:val="7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создание необходимых условий для учреждения новых общественных институтов и возможности избрания комиссий по охране труда предприятия и уполномоченных трудового коллектива по этим вопросам.</w:t>
      </w:r>
    </w:p>
    <w:p w:rsidR="007E45AA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>Закон предусматривает четкую систему государственного управления охраной труда и регуляции условий труда. Государственная политика в сфере охраны труда базируется на таких принципах [3 с.4]:</w:t>
      </w:r>
    </w:p>
    <w:p w:rsidR="007E45AA" w:rsidRPr="007A3124" w:rsidRDefault="007E45AA" w:rsidP="00882322">
      <w:pPr>
        <w:numPr>
          <w:ilvl w:val="0"/>
          <w:numId w:val="8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приоритету жизни и здоровья работников по отношению к результатам деятельности предприятий;</w:t>
      </w:r>
    </w:p>
    <w:p w:rsidR="00882322" w:rsidRPr="007A3124" w:rsidRDefault="007E45AA" w:rsidP="00882322">
      <w:pPr>
        <w:pStyle w:val="a6"/>
        <w:numPr>
          <w:ilvl w:val="0"/>
          <w:numId w:val="8"/>
        </w:numPr>
        <w:ind w:right="0" w:firstLine="709"/>
        <w:rPr>
          <w:noProof/>
          <w:color w:val="000000"/>
          <w:lang w:val="ru-RU"/>
        </w:rPr>
      </w:pPr>
      <w:r w:rsidRPr="007A3124">
        <w:rPr>
          <w:noProof/>
          <w:color w:val="000000"/>
          <w:lang w:val="ru-RU"/>
        </w:rPr>
        <w:t>полной ответственности владельца за создание безопасных и безвредных условий труда;</w:t>
      </w:r>
    </w:p>
    <w:p w:rsidR="007E45AA" w:rsidRPr="007A3124" w:rsidRDefault="007E45AA" w:rsidP="00882322">
      <w:pPr>
        <w:numPr>
          <w:ilvl w:val="0"/>
          <w:numId w:val="8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комплексного решения заданий охраны труду на основе национальных программ по этим вопросам и с учетом направлений экономической и социальной политики, достижений, в области науки и техники;</w:t>
      </w:r>
    </w:p>
    <w:p w:rsidR="007E45AA" w:rsidRPr="007A3124" w:rsidRDefault="007E45AA" w:rsidP="00882322">
      <w:pPr>
        <w:numPr>
          <w:ilvl w:val="0"/>
          <w:numId w:val="8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социальной защиты работников, полного возмещения вреда, лицам, которые потерпели от несчастных случаев на производстве и профессиональных заболеваний;</w:t>
      </w:r>
    </w:p>
    <w:p w:rsidR="007E45AA" w:rsidRPr="007A3124" w:rsidRDefault="007E45AA" w:rsidP="00882322">
      <w:pPr>
        <w:numPr>
          <w:ilvl w:val="0"/>
          <w:numId w:val="8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использование экономических методов управления охраной труда, проведения политики льготного налогообложения, которое способствует созданию безопасных и безвредных условий труда;</w:t>
      </w:r>
    </w:p>
    <w:p w:rsidR="007E45AA" w:rsidRPr="007A3124" w:rsidRDefault="007E45AA" w:rsidP="00882322">
      <w:pPr>
        <w:numPr>
          <w:ilvl w:val="0"/>
          <w:numId w:val="8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участию государства в финансировании мероприятий по охране труда и тому подобное.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Государственное управление охраной труда и государственная регуляция условий труда в Украине осуществляют Кабинет Министров Украины, Государственный департамент из надзора за охраной труда, Министерства и другие центральные органы государственной исполнительной власти, местная государственная администрация, местные Советы народных депутатов.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Общественный контроль за законодательств</w:t>
      </w:r>
      <w:r w:rsidR="007A3124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ом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об охране труда осуществляют профсоюзы и трудовые коллективы через уполномоченных.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Уполномоченные трудовых коллективов по вопросам охраны труда в соответствии с законодательством об охране труда осуществляют контроль:</w:t>
      </w:r>
    </w:p>
    <w:p w:rsidR="007E45AA" w:rsidRPr="007A3124" w:rsidRDefault="007E45AA" w:rsidP="00882322">
      <w:pPr>
        <w:numPr>
          <w:ilvl w:val="0"/>
          <w:numId w:val="9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условий труда на рабочих местах, безопасности технологических процессов, машин, механизмов, состояния средств коллективной и индивидуальной защиты;</w:t>
      </w:r>
    </w:p>
    <w:p w:rsidR="00882322" w:rsidRPr="007A3124" w:rsidRDefault="007E45AA" w:rsidP="00882322">
      <w:pPr>
        <w:numPr>
          <w:ilvl w:val="0"/>
          <w:numId w:val="9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режиму труда и отдыха;</w:t>
      </w:r>
    </w:p>
    <w:p w:rsidR="007E45AA" w:rsidRPr="007A3124" w:rsidRDefault="007E45AA" w:rsidP="00882322">
      <w:pPr>
        <w:numPr>
          <w:ilvl w:val="0"/>
          <w:numId w:val="9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использование труда женщин, несовершеннолетних и инвалидов;</w:t>
      </w:r>
    </w:p>
    <w:p w:rsidR="007E45AA" w:rsidRPr="007A3124" w:rsidRDefault="007E45AA" w:rsidP="00882322">
      <w:pPr>
        <w:numPr>
          <w:ilvl w:val="0"/>
          <w:numId w:val="9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обеспечение работников средствами индивидуальной защиты;</w:t>
      </w:r>
    </w:p>
    <w:p w:rsidR="007E45AA" w:rsidRPr="007A3124" w:rsidRDefault="007E45AA" w:rsidP="00882322">
      <w:pPr>
        <w:numPr>
          <w:ilvl w:val="0"/>
          <w:numId w:val="9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льгот и компенсаций, которые предоставляются работникам за работу с тяжелыми и вредными условиями труда;</w:t>
      </w:r>
    </w:p>
    <w:p w:rsidR="007E45AA" w:rsidRPr="007A3124" w:rsidRDefault="007E45AA" w:rsidP="00882322">
      <w:pPr>
        <w:numPr>
          <w:ilvl w:val="0"/>
          <w:numId w:val="9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возмещение владельцем вреда работникам в случае ухудшения их здоровья или причиненного морального вреда.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Закон Украины “Об охране труда” определяет социально – экономические, организационно – технические, санаторно-гигиенические и лечебно-профилактические мероприятия по охране труда.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Социально – экономическими мероприятиями по охране труда предусматриваются: обязательное социальное страхование работников владельцем предприятия от несчастных случаев и профессиональных заболеваний; бесплатное обеспечение лечебно – профилактическим питанием и другие льготы и компенсации работникам, которые заняты на работах с тяжелыми и вредными условиями; бесплатная выдача работникам специальной одежды, специальной обуви и других средств индивидуальной защиты, на работах с вредными и опасными условиями; возмещение владельцем вреда в связи с увечьем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и другим повреждением здоровья (или его семьи в случае смерти пострадавшего), связанным с выполнением трудовых обязанностей а также морального вреда.</w:t>
      </w:r>
    </w:p>
    <w:p w:rsidR="00882322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Организационно – технические мероприятия и средства призваны обеспечить такой уровень организации труда и технических решений из охраны труда, которые исключали бы влияние на работников опасных производственных факторов.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Организационные мероприятия предусматривают правильную выучку работников, четкое и своевременное проведение инструктажей и контроля знаний из охраны труда, удобное планирование рабочих мест, хорошее состояние средств коллективной и индивидуальной защиты.</w:t>
      </w:r>
    </w:p>
    <w:p w:rsidR="00882322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К техническим средствам и мероприятиям принадлежат: применение технически совершенного оборудования, инструментов и пристроил, транспортных средств и средств коллективной защиты (ограждений, предохранительных устройств, блокировки, сигнализации, системы дистанционного управления).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Санитарно – гигиенические мероприятия направлены на уменьшение негативного влияния на работников элементов санитарно-гигиенических условий труда, приведения их, к нормативным уровням.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Лечебно</w:t>
      </w:r>
      <w:r w:rsidR="007A3124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-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профилактические мероприятия предусматривают предыдущий и периодический медицинские обзоры работников, бесплатное обеспечение, лечебно – профилактического питания работников на работах с жесткими и вредными условиями труда, особенные требования из охраны труда женщин, несовершеннолетних и инвалидов.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7E45AA" w:rsidRPr="007A3124" w:rsidRDefault="007E45AA" w:rsidP="00882322">
      <w:pPr>
        <w:pStyle w:val="1"/>
        <w:spacing w:line="360" w:lineRule="auto"/>
        <w:ind w:firstLine="709"/>
        <w:jc w:val="both"/>
        <w:rPr>
          <w:noProof/>
          <w:color w:val="000000"/>
          <w:lang w:val="ru-RU"/>
        </w:rPr>
      </w:pPr>
      <w:bookmarkStart w:id="2" w:name="_Toc242268404"/>
      <w:r w:rsidRPr="007A3124">
        <w:rPr>
          <w:noProof/>
          <w:color w:val="000000"/>
          <w:lang w:val="ru-RU"/>
        </w:rPr>
        <w:t>3. Классификация и оценивание условий труда на производстве</w:t>
      </w:r>
      <w:bookmarkEnd w:id="2"/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7E45AA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>Условия труда на производстве дифференцируются в зависимости от фактически определенных уровней факторов производственной среды по сравнению с санитарными нормами, правилами, гигиеническими нормативными а также с учетом возможного вредного влияния их на состояние здоровья людей.</w:t>
      </w:r>
    </w:p>
    <w:p w:rsidR="007E45AA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>Согласно гигиенической классификации труда условия труда разделяются на 4 класса</w:t>
      </w:r>
      <w:r w:rsidR="00F86392" w:rsidRPr="007A3124">
        <w:rPr>
          <w:b w:val="0"/>
          <w:bCs w:val="0"/>
          <w:noProof/>
          <w:color w:val="000000"/>
          <w:lang w:val="ru-RU"/>
        </w:rPr>
        <w:t xml:space="preserve"> </w:t>
      </w:r>
      <w:r w:rsidRPr="007A3124">
        <w:rPr>
          <w:b w:val="0"/>
          <w:bCs w:val="0"/>
          <w:noProof/>
          <w:color w:val="000000"/>
          <w:lang w:val="ru-RU"/>
        </w:rPr>
        <w:t>:</w:t>
      </w:r>
    </w:p>
    <w:p w:rsidR="007E45AA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noProof/>
          <w:color w:val="000000"/>
          <w:lang w:val="ru-RU"/>
        </w:rPr>
        <w:t xml:space="preserve">1 класс </w:t>
      </w:r>
      <w:r w:rsidRPr="007A3124">
        <w:rPr>
          <w:b w:val="0"/>
          <w:bCs w:val="0"/>
          <w:noProof/>
          <w:color w:val="000000"/>
          <w:lang w:val="ru-RU"/>
        </w:rPr>
        <w:t>– оптимальные условия, за которых сохраняется не только здоровье работников, но и создаются предпосылки для поддержания высокого уровня работоспособности.</w:t>
      </w:r>
    </w:p>
    <w:p w:rsidR="007E45AA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noProof/>
          <w:color w:val="000000"/>
          <w:lang w:val="ru-RU"/>
        </w:rPr>
        <w:t xml:space="preserve">2 класс </w:t>
      </w:r>
      <w:r w:rsidRPr="007A3124">
        <w:rPr>
          <w:b w:val="0"/>
          <w:bCs w:val="0"/>
          <w:noProof/>
          <w:color w:val="000000"/>
          <w:lang w:val="ru-RU"/>
        </w:rPr>
        <w:t>– допустимые условия – характеризуются такими уровнями факторов производственного и трудового процесса, которые не превышают установленных гигиенических нормативов, а возможные изменения функционального состояния организма возобновляются за время регламентированного отдыха или к началу следующего изменения и не оказывают неблагоприятного влияния на состояние здоровья работающих и их потомство в ближайшем и отдаленном периодах.</w:t>
      </w:r>
    </w:p>
    <w:p w:rsidR="007E45AA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noProof/>
          <w:color w:val="000000"/>
          <w:lang w:val="ru-RU"/>
        </w:rPr>
        <w:t xml:space="preserve">3 класс </w:t>
      </w:r>
      <w:r w:rsidRPr="007A3124">
        <w:rPr>
          <w:b w:val="0"/>
          <w:bCs w:val="0"/>
          <w:noProof/>
          <w:color w:val="000000"/>
          <w:lang w:val="ru-RU"/>
        </w:rPr>
        <w:t xml:space="preserve">– вредные условия – характеризуются такими уровнями вредных производственных факторов, которые превышают гигиенические нормативы и способные оказывать неблагоприятное влияние на организм работающего </w:t>
      </w:r>
      <w:r w:rsidR="007A3124" w:rsidRPr="007A3124">
        <w:rPr>
          <w:b w:val="0"/>
          <w:bCs w:val="0"/>
          <w:noProof/>
          <w:color w:val="000000"/>
          <w:lang w:val="ru-RU"/>
        </w:rPr>
        <w:t>и</w:t>
      </w:r>
      <w:r w:rsidRPr="007A3124">
        <w:rPr>
          <w:b w:val="0"/>
          <w:bCs w:val="0"/>
          <w:noProof/>
          <w:color w:val="000000"/>
          <w:lang w:val="ru-RU"/>
        </w:rPr>
        <w:t xml:space="preserve"> его потомство.</w:t>
      </w:r>
    </w:p>
    <w:p w:rsidR="007E45AA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 xml:space="preserve">Вредные условия за степенью превышения гигиенических нормативов и выраженности возможных изменений в организме работающих разделяются на </w:t>
      </w:r>
      <w:r w:rsidRPr="007A3124">
        <w:rPr>
          <w:b w:val="0"/>
          <w:bCs w:val="0"/>
          <w:i/>
          <w:iCs/>
          <w:noProof/>
          <w:color w:val="000000"/>
          <w:lang w:val="ru-RU"/>
        </w:rPr>
        <w:t>4 степени</w:t>
      </w:r>
      <w:r w:rsidRPr="007A3124">
        <w:rPr>
          <w:b w:val="0"/>
          <w:bCs w:val="0"/>
          <w:noProof/>
          <w:color w:val="000000"/>
          <w:lang w:val="ru-RU"/>
        </w:rPr>
        <w:t>:</w:t>
      </w:r>
    </w:p>
    <w:p w:rsidR="007E45AA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i/>
          <w:iCs/>
          <w:noProof/>
          <w:color w:val="000000"/>
          <w:lang w:val="ru-RU"/>
        </w:rPr>
        <w:t xml:space="preserve">1 степень </w:t>
      </w:r>
      <w:r w:rsidRPr="007A3124">
        <w:rPr>
          <w:b w:val="0"/>
          <w:bCs w:val="0"/>
          <w:noProof/>
          <w:color w:val="000000"/>
          <w:lang w:val="ru-RU"/>
        </w:rPr>
        <w:t>– условия труда характеризуются такими уровнями вредных факторов производственной среды и трудового процесса, которые, как правило, вызывают функциональные изменения, которые выходят за пределы физиологичных колебаний (последние возобновляются при более длительной, чем начало следующего изменения, перерыву контакта с вредными факторами) и увеличивают риск ухудшения здоровья;</w:t>
      </w:r>
    </w:p>
    <w:p w:rsidR="007E45AA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i/>
          <w:iCs/>
          <w:noProof/>
          <w:color w:val="000000"/>
          <w:lang w:val="ru-RU"/>
        </w:rPr>
        <w:t xml:space="preserve">2 степень </w:t>
      </w:r>
      <w:r w:rsidRPr="007A3124">
        <w:rPr>
          <w:b w:val="0"/>
          <w:bCs w:val="0"/>
          <w:noProof/>
          <w:color w:val="000000"/>
          <w:lang w:val="ru-RU"/>
        </w:rPr>
        <w:t>– условия труда характеризуются такими уровнями вредных факторов производственной среды и трудового процесса, которые способны вызывать стойкие функциональные нарушения, приводят в большинстве случаев к росту производственной – обусловленной заболеваемости, появлению отдельных признаков или легких форм патологии (как правило, без потери профессиональной работоспособности);</w:t>
      </w:r>
    </w:p>
    <w:p w:rsidR="007E45AA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i/>
          <w:iCs/>
          <w:noProof/>
          <w:color w:val="000000"/>
          <w:lang w:val="ru-RU"/>
        </w:rPr>
        <w:t xml:space="preserve">3 степень </w:t>
      </w:r>
      <w:r w:rsidRPr="007A3124">
        <w:rPr>
          <w:b w:val="0"/>
          <w:bCs w:val="0"/>
          <w:noProof/>
          <w:color w:val="000000"/>
          <w:lang w:val="ru-RU"/>
        </w:rPr>
        <w:t>– условия труда характеризуются такими уровнями вредных факторов производственной среды и трудового процесса, которые приводят к развитию профессиональных заболеваний, как правило, легкой и средней степеней тяжести (с потерей работоспособности в период трудовой деятельности);</w:t>
      </w:r>
    </w:p>
    <w:p w:rsidR="007E45AA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i/>
          <w:iCs/>
          <w:noProof/>
          <w:color w:val="000000"/>
          <w:lang w:val="ru-RU"/>
        </w:rPr>
        <w:t xml:space="preserve">4 степень </w:t>
      </w:r>
      <w:r w:rsidRPr="007A3124">
        <w:rPr>
          <w:b w:val="0"/>
          <w:bCs w:val="0"/>
          <w:noProof/>
          <w:color w:val="000000"/>
          <w:lang w:val="ru-RU"/>
        </w:rPr>
        <w:t>– условия труда характеризуются такими уровнями вредных факторов производственной среды и трудового процесса, которые способны приводить к значительному росту хронической патологии и уровней заболеваемости со временной потерей работоспособности, а также к развитию тяжелых форм профессиональных заболеваний с потерей общей работоспособности.</w:t>
      </w:r>
    </w:p>
    <w:p w:rsidR="007E45AA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noProof/>
          <w:color w:val="000000"/>
          <w:lang w:val="ru-RU"/>
        </w:rPr>
        <w:t xml:space="preserve">4 класс </w:t>
      </w:r>
      <w:r w:rsidRPr="007A3124">
        <w:rPr>
          <w:b w:val="0"/>
          <w:bCs w:val="0"/>
          <w:noProof/>
          <w:color w:val="000000"/>
          <w:lang w:val="ru-RU"/>
        </w:rPr>
        <w:t>– опасные (экстремальные) условия - характеризуются такими уровнями вредных факторов производственной среды и трудового процесса, влияние которых в течение рабочей смены (или ее части) создает угрозу для жизни, высокий риск возникновения тяжелых форм острых профессиональных поражений.</w:t>
      </w:r>
    </w:p>
    <w:p w:rsidR="007E45AA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>Важное значение имеет оценивание условий труда и определения степени вредности условий труда.</w:t>
      </w:r>
    </w:p>
    <w:p w:rsidR="007E45AA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>Оценивание условий и характера труда на рабочих местах осуществляется на основе гигиенической классификации труда с целью:</w:t>
      </w:r>
    </w:p>
    <w:p w:rsidR="007E45AA" w:rsidRPr="007A3124" w:rsidRDefault="007E45AA" w:rsidP="00882322">
      <w:pPr>
        <w:pStyle w:val="3"/>
        <w:numPr>
          <w:ilvl w:val="0"/>
          <w:numId w:val="3"/>
        </w:numPr>
        <w:tabs>
          <w:tab w:val="num" w:pos="1069"/>
        </w:tabs>
        <w:spacing w:line="360" w:lineRule="auto"/>
        <w:ind w:left="0" w:firstLine="709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>контролю условий труда на соответствие санитарным правилам и нормам;</w:t>
      </w:r>
    </w:p>
    <w:p w:rsidR="007E45AA" w:rsidRPr="007A3124" w:rsidRDefault="007E45AA" w:rsidP="00882322">
      <w:pPr>
        <w:pStyle w:val="3"/>
        <w:numPr>
          <w:ilvl w:val="0"/>
          <w:numId w:val="3"/>
        </w:numPr>
        <w:tabs>
          <w:tab w:val="num" w:pos="1069"/>
        </w:tabs>
        <w:spacing w:line="360" w:lineRule="auto"/>
        <w:ind w:left="0" w:firstLine="709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>аттестации рабочих мест по условиям труда;</w:t>
      </w:r>
    </w:p>
    <w:p w:rsidR="007E45AA" w:rsidRPr="007A3124" w:rsidRDefault="007E45AA" w:rsidP="00882322">
      <w:pPr>
        <w:pStyle w:val="3"/>
        <w:numPr>
          <w:ilvl w:val="0"/>
          <w:numId w:val="3"/>
        </w:numPr>
        <w:tabs>
          <w:tab w:val="num" w:pos="1069"/>
        </w:tabs>
        <w:spacing w:line="360" w:lineRule="auto"/>
        <w:ind w:left="0" w:firstLine="709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>санитарно-гигиенической паспортизации состояния производственных предприятий;</w:t>
      </w:r>
    </w:p>
    <w:p w:rsidR="007E45AA" w:rsidRPr="007A3124" w:rsidRDefault="007E45AA" w:rsidP="00882322">
      <w:pPr>
        <w:pStyle w:val="3"/>
        <w:numPr>
          <w:ilvl w:val="0"/>
          <w:numId w:val="3"/>
        </w:numPr>
        <w:tabs>
          <w:tab w:val="num" w:pos="1069"/>
        </w:tabs>
        <w:spacing w:line="360" w:lineRule="auto"/>
        <w:ind w:left="0" w:firstLine="709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>составление санитарно-гигиенической характеристики условий труда;</w:t>
      </w:r>
    </w:p>
    <w:p w:rsidR="007E45AA" w:rsidRPr="007A3124" w:rsidRDefault="007E45AA" w:rsidP="00882322">
      <w:pPr>
        <w:pStyle w:val="3"/>
        <w:numPr>
          <w:ilvl w:val="0"/>
          <w:numId w:val="3"/>
        </w:numPr>
        <w:tabs>
          <w:tab w:val="num" w:pos="1069"/>
        </w:tabs>
        <w:spacing w:line="360" w:lineRule="auto"/>
        <w:ind w:left="0" w:firstLine="709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>расследование случаев профессиональных заболеваний;</w:t>
      </w:r>
    </w:p>
    <w:p w:rsidR="007E45AA" w:rsidRPr="007A3124" w:rsidRDefault="007E45AA" w:rsidP="00882322">
      <w:pPr>
        <w:pStyle w:val="3"/>
        <w:numPr>
          <w:ilvl w:val="0"/>
          <w:numId w:val="3"/>
        </w:numPr>
        <w:tabs>
          <w:tab w:val="num" w:pos="1069"/>
        </w:tabs>
        <w:spacing w:line="360" w:lineRule="auto"/>
        <w:ind w:left="0" w:firstLine="709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>разрабатывание рекомендаций относительно улучшения условий труда и тому подобное.</w:t>
      </w:r>
    </w:p>
    <w:p w:rsidR="007E45AA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>Санитарные нормы широко применяются при анализе и оценивании состояния условий труда и внедрении мероприятий по их улучшению. Анализируя условия труда, определяют индекс соответствия фактических условий нормативным за формулой:</w:t>
      </w:r>
    </w:p>
    <w:p w:rsidR="007A3124" w:rsidRPr="007A3124" w:rsidRDefault="007A3124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</w:p>
    <w:p w:rsidR="007E45AA" w:rsidRPr="007A3124" w:rsidRDefault="000C5C13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>
        <w:rPr>
          <w:b w:val="0"/>
          <w:bCs w:val="0"/>
          <w:noProof/>
          <w:color w:val="000000"/>
          <w:lang w:val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2pt" fillcolor="window">
            <v:imagedata r:id="rId7" o:title=""/>
          </v:shape>
        </w:pict>
      </w:r>
    </w:p>
    <w:p w:rsidR="007E45AA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</w:p>
    <w:p w:rsidR="00882322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noProof/>
          <w:color w:val="000000"/>
          <w:lang w:val="ru-RU"/>
        </w:rPr>
        <w:t xml:space="preserve">где </w:t>
      </w:r>
      <w:r w:rsidRPr="007A3124">
        <w:rPr>
          <w:b w:val="0"/>
          <w:bCs w:val="0"/>
          <w:i/>
          <w:iCs/>
          <w:noProof/>
          <w:color w:val="000000"/>
          <w:lang w:val="ru-RU"/>
        </w:rPr>
        <w:t xml:space="preserve">Уф </w:t>
      </w:r>
      <w:r w:rsidRPr="007A3124">
        <w:rPr>
          <w:b w:val="0"/>
          <w:bCs w:val="0"/>
          <w:noProof/>
          <w:color w:val="000000"/>
          <w:lang w:val="ru-RU"/>
        </w:rPr>
        <w:t>– фактическое значение элемента условий труда;</w:t>
      </w:r>
    </w:p>
    <w:p w:rsidR="007E45AA" w:rsidRPr="007A3124" w:rsidRDefault="007E45AA" w:rsidP="00882322">
      <w:pPr>
        <w:pStyle w:val="3"/>
        <w:spacing w:line="360" w:lineRule="auto"/>
        <w:rPr>
          <w:b w:val="0"/>
          <w:bCs w:val="0"/>
          <w:noProof/>
          <w:color w:val="000000"/>
          <w:lang w:val="ru-RU"/>
        </w:rPr>
      </w:pPr>
      <w:r w:rsidRPr="007A3124">
        <w:rPr>
          <w:b w:val="0"/>
          <w:bCs w:val="0"/>
          <w:i/>
          <w:iCs/>
          <w:noProof/>
          <w:color w:val="000000"/>
          <w:lang w:val="ru-RU"/>
        </w:rPr>
        <w:t xml:space="preserve">Ун </w:t>
      </w:r>
      <w:r w:rsidRPr="007A3124">
        <w:rPr>
          <w:b w:val="0"/>
          <w:bCs w:val="0"/>
          <w:noProof/>
          <w:color w:val="000000"/>
          <w:lang w:val="ru-RU"/>
        </w:rPr>
        <w:t>– нормативное значение элемента условий труда.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Комплексное оценивание всех факторов производственной среды, трудового процесса, совокупных социально-экономических факторов, которые влияют на здоровье та работоспособность работников в процессе трудовой деятельности осуществляется с помощью аттестации рабочих мест.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Аттестация проводится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во всех организациях независимо от форм собственности,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где технологический процесс, используемое оборудование, сырье и материалы, является потенциальными источниками вредных и опасных производственных факторов, которые могут неблагоприятный влиять на состояние здоровья персонала.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Аттестация рабочих мест по условиям труда предусматривает:</w:t>
      </w:r>
    </w:p>
    <w:p w:rsidR="007E45AA" w:rsidRPr="007A3124" w:rsidRDefault="007E45AA" w:rsidP="00882322">
      <w:pPr>
        <w:numPr>
          <w:ilvl w:val="0"/>
          <w:numId w:val="10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выявление на рабочем месте вредных и опасных производственных факторов и причин их образования;</w:t>
      </w:r>
    </w:p>
    <w:p w:rsidR="007E45AA" w:rsidRPr="007A3124" w:rsidRDefault="007E45AA" w:rsidP="00882322">
      <w:pPr>
        <w:numPr>
          <w:ilvl w:val="0"/>
          <w:numId w:val="10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исследование производственной среды, тяжести и напряженности, трудового процессе на рабочем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месте;</w:t>
      </w:r>
    </w:p>
    <w:p w:rsidR="007E45AA" w:rsidRPr="007A3124" w:rsidRDefault="007E45AA" w:rsidP="00882322">
      <w:pPr>
        <w:numPr>
          <w:ilvl w:val="0"/>
          <w:numId w:val="10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комплексное оценивание факторов производственной среды и характера труда на соответствие их требованиям стандартов, санитарных норм;</w:t>
      </w:r>
    </w:p>
    <w:p w:rsidR="007E45AA" w:rsidRPr="007A3124" w:rsidRDefault="007E45AA" w:rsidP="00882322">
      <w:pPr>
        <w:numPr>
          <w:ilvl w:val="0"/>
          <w:numId w:val="10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обоснование отнесения рабочего места к соответствующей категории по условиям труда;</w:t>
      </w:r>
    </w:p>
    <w:p w:rsidR="007E45AA" w:rsidRPr="007A3124" w:rsidRDefault="007E45AA" w:rsidP="00882322">
      <w:pPr>
        <w:numPr>
          <w:ilvl w:val="0"/>
          <w:numId w:val="10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подтверждение или определение права работников на льготное пенсионное обеспечение, дополнительный отпуск, сокращен рабочий день, другие льготы и компенсации в зависимости от условий труда.</w:t>
      </w:r>
    </w:p>
    <w:p w:rsidR="007E45AA" w:rsidRPr="007A3124" w:rsidRDefault="007E45AA" w:rsidP="00882322">
      <w:pPr>
        <w:numPr>
          <w:ilvl w:val="0"/>
          <w:numId w:val="10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За результатами аттестации складываются перечни:</w:t>
      </w:r>
    </w:p>
    <w:p w:rsidR="007E45AA" w:rsidRPr="007A3124" w:rsidRDefault="007E45AA" w:rsidP="00882322">
      <w:pPr>
        <w:numPr>
          <w:ilvl w:val="0"/>
          <w:numId w:val="10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рабочих мест, производств, работ, профессий и должностей, на которых подтверждено право на льготы и компенсации, предусмотренные законодательством;</w:t>
      </w:r>
    </w:p>
    <w:p w:rsidR="007E45AA" w:rsidRPr="007A3124" w:rsidRDefault="007E45AA" w:rsidP="00882322">
      <w:pPr>
        <w:numPr>
          <w:ilvl w:val="0"/>
          <w:numId w:val="10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рабочих мест, производств, работ, профессий и должностей, на которых предлагается установить льготы и компенсации, за счет предприятия;</w:t>
      </w:r>
    </w:p>
    <w:p w:rsidR="007E45AA" w:rsidRPr="007A3124" w:rsidRDefault="007E45AA" w:rsidP="00882322">
      <w:pPr>
        <w:numPr>
          <w:ilvl w:val="0"/>
          <w:numId w:val="10"/>
        </w:num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рабочих мест с неблагоприятными условиями труда, на которых необходимо осуществить первоочередные меры относительно их улучшения.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Согласно типичной методике оценивания условий труда фактическое их состояние определяется на рабочих местах, где выполняются работы, предусмотренные отраслевым перечнем работ с тяжелыми и вредными условиями, особенно тяжелыми и особенно вредными условиями на основе гигиенической классификации труда.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Оценивание проводится по данным аттестации рабочих мест и специальных инструментальных измерений, которые отображаются в карте условий труда на рабочих местах.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Степень вредности факторов производственной среды и тяжести труда определяется в баллах (от 1 до 3 баллов) за гигиенической классификацией труда.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Количество баллов по каждому фактору проставляется в карте условий труда. Для оценивания влияния данного фактора на условия труда учитывается время его действия в течение изменения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noProof/>
          <w:color w:val="000000"/>
          <w:sz w:val="28"/>
          <w:szCs w:val="28"/>
        </w:rPr>
      </w:pPr>
    </w:p>
    <w:p w:rsidR="007E45AA" w:rsidRPr="007A3124" w:rsidRDefault="000C5C13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pict>
          <v:shape id="_x0000_i1026" type="#_x0000_t75" style="width:123pt;height:34.5pt" fillcolor="window">
            <v:imagedata r:id="rId8" o:title=""/>
          </v:shape>
        </w:pict>
      </w:r>
    </w:p>
    <w:p w:rsidR="007A3124" w:rsidRPr="007A3124" w:rsidRDefault="007A3124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где </w:t>
      </w:r>
      <w:r w:rsidRPr="007A3124">
        <w:rPr>
          <w:rFonts w:ascii="Times New Roman" w:hAnsi="Times New Roman" w:cs="Times New Roman"/>
          <w:i/>
          <w:iCs/>
          <w:noProof/>
          <w:color w:val="000000"/>
          <w:sz w:val="28"/>
          <w:szCs w:val="28"/>
          <w:lang w:eastAsia="ru-RU"/>
        </w:rPr>
        <w:t xml:space="preserve">Хст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– ступней вредности фактора или тяжести труда;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i/>
          <w:iCs/>
          <w:noProof/>
          <w:color w:val="000000"/>
          <w:sz w:val="28"/>
          <w:szCs w:val="28"/>
          <w:lang w:eastAsia="ru-RU"/>
        </w:rPr>
        <w:t xml:space="preserve">Т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– отношение времени действия данного фактора к длительности изменения.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В зависимости от общей оценки всех факторов определяется размер доплаты к тарифной ставке (табл. 1).</w:t>
      </w:r>
    </w:p>
    <w:p w:rsidR="007A3124" w:rsidRPr="007A3124" w:rsidRDefault="007A3124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882322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Таблица 1.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Дифференциация размера доплат к тарифной ставке</w:t>
      </w:r>
    </w:p>
    <w:tbl>
      <w:tblPr>
        <w:tblW w:w="5000" w:type="pct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90"/>
        <w:gridCol w:w="3191"/>
        <w:gridCol w:w="3189"/>
      </w:tblGrid>
      <w:tr w:rsidR="007E45AA" w:rsidRPr="007A3124" w:rsidTr="007A3124">
        <w:trPr>
          <w:trHeight w:val="23"/>
        </w:trPr>
        <w:tc>
          <w:tcPr>
            <w:tcW w:w="1667" w:type="pct"/>
            <w:vAlign w:val="center"/>
          </w:tcPr>
          <w:p w:rsidR="007E45AA" w:rsidRPr="007A3124" w:rsidRDefault="007E45AA" w:rsidP="007A3124">
            <w:pPr>
              <w:spacing w:after="0" w:line="360" w:lineRule="auto"/>
              <w:jc w:val="center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Условия труда</w:t>
            </w:r>
          </w:p>
        </w:tc>
        <w:tc>
          <w:tcPr>
            <w:tcW w:w="1667" w:type="pct"/>
            <w:vAlign w:val="center"/>
          </w:tcPr>
          <w:p w:rsidR="007E45AA" w:rsidRPr="007A3124" w:rsidRDefault="007E45AA" w:rsidP="007A3124">
            <w:pPr>
              <w:spacing w:after="0" w:line="360" w:lineRule="auto"/>
              <w:jc w:val="center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i/>
                <w:iCs/>
                <w:noProof/>
                <w:color w:val="000000"/>
                <w:sz w:val="20"/>
                <w:szCs w:val="20"/>
                <w:lang w:eastAsia="ru-RU"/>
              </w:rPr>
              <w:t>Хфак</w:t>
            </w: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., балл.</w:t>
            </w:r>
          </w:p>
        </w:tc>
        <w:tc>
          <w:tcPr>
            <w:tcW w:w="1667" w:type="pct"/>
            <w:vAlign w:val="center"/>
          </w:tcPr>
          <w:p w:rsidR="007E45AA" w:rsidRPr="007A3124" w:rsidRDefault="007E45AA" w:rsidP="007A3124">
            <w:pPr>
              <w:spacing w:after="0" w:line="360" w:lineRule="auto"/>
              <w:jc w:val="center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Размеры доплат к тарифной ставке %</w:t>
            </w:r>
          </w:p>
        </w:tc>
      </w:tr>
      <w:tr w:rsidR="007E45AA" w:rsidRPr="007A3124" w:rsidTr="007A3124">
        <w:trPr>
          <w:trHeight w:val="23"/>
        </w:trPr>
        <w:tc>
          <w:tcPr>
            <w:tcW w:w="1667" w:type="pct"/>
            <w:vAlign w:val="center"/>
          </w:tcPr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 xml:space="preserve">Вредные и тяжелые </w:t>
            </w:r>
          </w:p>
        </w:tc>
        <w:tc>
          <w:tcPr>
            <w:tcW w:w="1667" w:type="pct"/>
            <w:vAlign w:val="center"/>
          </w:tcPr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К 2- х</w:t>
            </w:r>
          </w:p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  <w:t>2.1-4.0</w:t>
            </w:r>
          </w:p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  <w:t>4.1-6.0</w:t>
            </w:r>
          </w:p>
        </w:tc>
        <w:tc>
          <w:tcPr>
            <w:tcW w:w="1667" w:type="pct"/>
            <w:vAlign w:val="center"/>
          </w:tcPr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  <w:t>4</w:t>
            </w:r>
          </w:p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  <w:t>8</w:t>
            </w:r>
          </w:p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  <w:t>12</w:t>
            </w:r>
          </w:p>
        </w:tc>
      </w:tr>
      <w:tr w:rsidR="007E45AA" w:rsidRPr="007A3124" w:rsidTr="007A3124">
        <w:trPr>
          <w:trHeight w:val="23"/>
        </w:trPr>
        <w:tc>
          <w:tcPr>
            <w:tcW w:w="1667" w:type="pct"/>
            <w:vAlign w:val="center"/>
          </w:tcPr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 xml:space="preserve">Особенно вредные и особенно тяжелые </w:t>
            </w:r>
          </w:p>
        </w:tc>
        <w:tc>
          <w:tcPr>
            <w:tcW w:w="1667" w:type="pct"/>
            <w:vAlign w:val="center"/>
          </w:tcPr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  <w:t>6.1-8.0</w:t>
            </w:r>
          </w:p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  <w:t>8.1-10.0</w:t>
            </w:r>
          </w:p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больше 10</w:t>
            </w:r>
          </w:p>
        </w:tc>
        <w:tc>
          <w:tcPr>
            <w:tcW w:w="1667" w:type="pct"/>
            <w:vAlign w:val="center"/>
          </w:tcPr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  <w:t>16</w:t>
            </w:r>
          </w:p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  <w:t>20</w:t>
            </w:r>
          </w:p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  <w:t>24</w:t>
            </w:r>
          </w:p>
        </w:tc>
      </w:tr>
    </w:tbl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882322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Кроме типичной методики оценивания условий труда применяется методика интегрального бального оценивания тяжести труда в конкретных условиях производства.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Фактические показатели уровня элементов производственной среды устанавливаются путем измерений с помощью соответствующей аппаратуры и оцениваются от 1 до 6 баллов в зависимости от количественного значения.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Интегральный показатель тяжести труда определяется за формулой:</w:t>
      </w:r>
    </w:p>
    <w:p w:rsidR="007A3124" w:rsidRPr="007A3124" w:rsidRDefault="007A3124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7E45AA" w:rsidRPr="007A3124" w:rsidRDefault="000C5C13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pict>
          <v:shape id="_x0000_i1027" type="#_x0000_t75" style="width:164.25pt;height:36.75pt" fillcolor="window">
            <v:imagedata r:id="rId9" o:title=""/>
          </v:shape>
        </w:pict>
      </w:r>
    </w:p>
    <w:p w:rsidR="007A3124" w:rsidRPr="007A3124" w:rsidRDefault="007A3124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где </w:t>
      </w:r>
      <w:r w:rsidRPr="007A3124">
        <w:rPr>
          <w:rFonts w:ascii="Times New Roman" w:hAnsi="Times New Roman" w:cs="Times New Roman"/>
          <w:i/>
          <w:iCs/>
          <w:noProof/>
          <w:color w:val="000000"/>
          <w:sz w:val="28"/>
          <w:szCs w:val="28"/>
          <w:lang w:eastAsia="ru-RU"/>
        </w:rPr>
        <w:t xml:space="preserve">Хопр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– величина уровня элемента, который получил наивысшую оценку (баллов);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i/>
          <w:iCs/>
          <w:noProof/>
          <w:color w:val="000000"/>
          <w:sz w:val="28"/>
          <w:szCs w:val="28"/>
          <w:lang w:eastAsia="ru-RU"/>
        </w:rPr>
        <w:t>ЅХ</w:t>
      </w:r>
      <w:r w:rsidRPr="007A3124">
        <w:rPr>
          <w:rFonts w:ascii="Times New Roman" w:hAnsi="Times New Roman" w:cs="Times New Roman"/>
          <w:i/>
          <w:iCs/>
          <w:noProof/>
          <w:color w:val="000000"/>
          <w:sz w:val="28"/>
          <w:szCs w:val="28"/>
          <w:vertAlign w:val="subscript"/>
          <w:lang w:eastAsia="ru-RU"/>
        </w:rPr>
        <w:t>і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– арифметическая сумма величин уровней всех элементов за исключением </w:t>
      </w:r>
      <w:r w:rsidRPr="007A3124">
        <w:rPr>
          <w:rFonts w:ascii="Times New Roman" w:hAnsi="Times New Roman" w:cs="Times New Roman"/>
          <w:i/>
          <w:iCs/>
          <w:noProof/>
          <w:color w:val="000000"/>
          <w:sz w:val="28"/>
          <w:szCs w:val="28"/>
          <w:lang w:eastAsia="ru-RU"/>
        </w:rPr>
        <w:t>Хопр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;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i/>
          <w:iCs/>
          <w:noProof/>
          <w:color w:val="000000"/>
          <w:sz w:val="28"/>
          <w:szCs w:val="28"/>
          <w:lang w:eastAsia="ru-RU"/>
        </w:rPr>
        <w:t xml:space="preserve">n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– общее количество элементов условий труда.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В зависимости от уровня интегральной оценки условий труда выделяют шесть категорий тяжести труда (табл. 2).</w:t>
      </w:r>
    </w:p>
    <w:p w:rsidR="007A3124" w:rsidRPr="007A3124" w:rsidRDefault="007A3124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Таблица 2.</w:t>
      </w:r>
    </w:p>
    <w:p w:rsidR="007E45AA" w:rsidRPr="007A3124" w:rsidRDefault="007E45AA" w:rsidP="00882322">
      <w:pPr>
        <w:pStyle w:val="1"/>
        <w:spacing w:line="360" w:lineRule="auto"/>
        <w:ind w:firstLine="709"/>
        <w:jc w:val="both"/>
        <w:rPr>
          <w:noProof/>
          <w:color w:val="000000"/>
          <w:lang w:val="ru-RU"/>
        </w:rPr>
      </w:pPr>
      <w:bookmarkStart w:id="3" w:name="_Toc242268405"/>
      <w:r w:rsidRPr="007A3124">
        <w:rPr>
          <w:noProof/>
          <w:color w:val="000000"/>
          <w:lang w:val="ru-RU"/>
        </w:rPr>
        <w:t>Категории тяжести труда</w:t>
      </w:r>
      <w:bookmarkEnd w:id="3"/>
    </w:p>
    <w:tbl>
      <w:tblPr>
        <w:tblW w:w="5000" w:type="pct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48"/>
        <w:gridCol w:w="974"/>
        <w:gridCol w:w="1114"/>
        <w:gridCol w:w="974"/>
        <w:gridCol w:w="974"/>
        <w:gridCol w:w="974"/>
        <w:gridCol w:w="1112"/>
      </w:tblGrid>
      <w:tr w:rsidR="007E45AA" w:rsidRPr="007A3124" w:rsidTr="007A3124">
        <w:trPr>
          <w:trHeight w:val="23"/>
        </w:trPr>
        <w:tc>
          <w:tcPr>
            <w:tcW w:w="1801" w:type="pct"/>
          </w:tcPr>
          <w:p w:rsidR="007E45AA" w:rsidRPr="007A3124" w:rsidRDefault="007E45AA" w:rsidP="007A3124">
            <w:pPr>
              <w:spacing w:after="0" w:line="360" w:lineRule="auto"/>
              <w:jc w:val="center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Категории тяжести труда</w:t>
            </w:r>
          </w:p>
        </w:tc>
        <w:tc>
          <w:tcPr>
            <w:tcW w:w="509" w:type="pct"/>
          </w:tcPr>
          <w:p w:rsidR="007E45AA" w:rsidRPr="007A3124" w:rsidRDefault="007E45AA" w:rsidP="007A3124">
            <w:pPr>
              <w:numPr>
                <w:ilvl w:val="0"/>
                <w:numId w:val="4"/>
              </w:numPr>
              <w:spacing w:after="0" w:line="360" w:lineRule="auto"/>
              <w:ind w:left="0" w:firstLine="0"/>
              <w:jc w:val="center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582" w:type="pct"/>
          </w:tcPr>
          <w:p w:rsidR="007E45AA" w:rsidRPr="007A3124" w:rsidRDefault="007E45AA" w:rsidP="007A3124">
            <w:pPr>
              <w:numPr>
                <w:ilvl w:val="0"/>
                <w:numId w:val="4"/>
              </w:numPr>
              <w:spacing w:after="0" w:line="360" w:lineRule="auto"/>
              <w:ind w:left="0" w:firstLine="0"/>
              <w:jc w:val="center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509" w:type="pct"/>
          </w:tcPr>
          <w:p w:rsidR="007E45AA" w:rsidRPr="007A3124" w:rsidRDefault="007E45AA" w:rsidP="007A3124">
            <w:pPr>
              <w:numPr>
                <w:ilvl w:val="0"/>
                <w:numId w:val="4"/>
              </w:numPr>
              <w:spacing w:after="0" w:line="360" w:lineRule="auto"/>
              <w:ind w:left="0" w:firstLine="0"/>
              <w:jc w:val="center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509" w:type="pct"/>
          </w:tcPr>
          <w:p w:rsidR="007E45AA" w:rsidRPr="007A3124" w:rsidRDefault="007E45AA" w:rsidP="007A3124">
            <w:pPr>
              <w:numPr>
                <w:ilvl w:val="0"/>
                <w:numId w:val="4"/>
              </w:numPr>
              <w:spacing w:after="0" w:line="360" w:lineRule="auto"/>
              <w:ind w:left="0" w:firstLine="0"/>
              <w:jc w:val="center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509" w:type="pct"/>
          </w:tcPr>
          <w:p w:rsidR="007E45AA" w:rsidRPr="007A3124" w:rsidRDefault="007E45AA" w:rsidP="007A3124">
            <w:pPr>
              <w:numPr>
                <w:ilvl w:val="0"/>
                <w:numId w:val="4"/>
              </w:numPr>
              <w:spacing w:after="0" w:line="360" w:lineRule="auto"/>
              <w:ind w:left="0" w:firstLine="0"/>
              <w:jc w:val="center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582" w:type="pct"/>
          </w:tcPr>
          <w:p w:rsidR="007E45AA" w:rsidRPr="007A3124" w:rsidRDefault="007E45AA" w:rsidP="007A3124">
            <w:pPr>
              <w:numPr>
                <w:ilvl w:val="0"/>
                <w:numId w:val="4"/>
              </w:numPr>
              <w:spacing w:after="0" w:line="360" w:lineRule="auto"/>
              <w:ind w:left="0" w:firstLine="0"/>
              <w:jc w:val="center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</w:p>
        </w:tc>
      </w:tr>
      <w:tr w:rsidR="007E45AA" w:rsidRPr="007A3124" w:rsidTr="007A3124">
        <w:trPr>
          <w:trHeight w:val="23"/>
        </w:trPr>
        <w:tc>
          <w:tcPr>
            <w:tcW w:w="1801" w:type="pct"/>
          </w:tcPr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 xml:space="preserve">Интегральная бальная оценка </w:t>
            </w:r>
          </w:p>
        </w:tc>
        <w:tc>
          <w:tcPr>
            <w:tcW w:w="509" w:type="pct"/>
            <w:vAlign w:val="center"/>
          </w:tcPr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до 18</w:t>
            </w:r>
          </w:p>
        </w:tc>
        <w:tc>
          <w:tcPr>
            <w:tcW w:w="582" w:type="pct"/>
            <w:vAlign w:val="center"/>
          </w:tcPr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от 19 до 33</w:t>
            </w:r>
          </w:p>
        </w:tc>
        <w:tc>
          <w:tcPr>
            <w:tcW w:w="509" w:type="pct"/>
            <w:vAlign w:val="center"/>
          </w:tcPr>
          <w:p w:rsidR="007E45AA" w:rsidRPr="007A3124" w:rsidRDefault="007E45AA" w:rsidP="007A3124">
            <w:pPr>
              <w:pStyle w:val="aa"/>
              <w:tabs>
                <w:tab w:val="clear" w:pos="4153"/>
                <w:tab w:val="clear" w:pos="8306"/>
              </w:tabs>
              <w:spacing w:line="360" w:lineRule="auto"/>
              <w:rPr>
                <w:noProof/>
                <w:color w:val="000000"/>
                <w:sz w:val="20"/>
                <w:szCs w:val="20"/>
                <w:lang w:val="ru-RU"/>
              </w:rPr>
            </w:pPr>
            <w:r w:rsidRPr="007A3124">
              <w:rPr>
                <w:noProof/>
                <w:color w:val="000000"/>
                <w:sz w:val="20"/>
                <w:szCs w:val="20"/>
                <w:lang w:val="ru-RU"/>
              </w:rPr>
              <w:t>от 34 до 45</w:t>
            </w:r>
          </w:p>
        </w:tc>
        <w:tc>
          <w:tcPr>
            <w:tcW w:w="509" w:type="pct"/>
            <w:vAlign w:val="center"/>
          </w:tcPr>
          <w:p w:rsidR="007E45AA" w:rsidRPr="007A3124" w:rsidRDefault="007E45AA" w:rsidP="007A3124">
            <w:pPr>
              <w:pStyle w:val="aa"/>
              <w:tabs>
                <w:tab w:val="clear" w:pos="4153"/>
                <w:tab w:val="clear" w:pos="8306"/>
              </w:tabs>
              <w:spacing w:line="360" w:lineRule="auto"/>
              <w:rPr>
                <w:noProof/>
                <w:color w:val="000000"/>
                <w:sz w:val="20"/>
                <w:szCs w:val="20"/>
                <w:lang w:val="ru-RU"/>
              </w:rPr>
            </w:pPr>
            <w:r w:rsidRPr="007A3124">
              <w:rPr>
                <w:noProof/>
                <w:color w:val="000000"/>
                <w:sz w:val="20"/>
                <w:szCs w:val="20"/>
                <w:lang w:val="ru-RU"/>
              </w:rPr>
              <w:t>от 46 до 53</w:t>
            </w:r>
          </w:p>
        </w:tc>
        <w:tc>
          <w:tcPr>
            <w:tcW w:w="509" w:type="pct"/>
            <w:vAlign w:val="center"/>
          </w:tcPr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от 54 до 58</w:t>
            </w:r>
          </w:p>
        </w:tc>
        <w:tc>
          <w:tcPr>
            <w:tcW w:w="582" w:type="pct"/>
            <w:vAlign w:val="center"/>
          </w:tcPr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>от 59 до 69</w:t>
            </w:r>
          </w:p>
        </w:tc>
      </w:tr>
      <w:tr w:rsidR="007E45AA" w:rsidRPr="007A3124" w:rsidTr="007A3124">
        <w:trPr>
          <w:trHeight w:val="23"/>
        </w:trPr>
        <w:tc>
          <w:tcPr>
            <w:tcW w:w="1801" w:type="pct"/>
          </w:tcPr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  <w:lang w:eastAsia="ru-RU"/>
              </w:rPr>
              <w:t xml:space="preserve">Доплаты при условии труда </w:t>
            </w:r>
          </w:p>
        </w:tc>
        <w:tc>
          <w:tcPr>
            <w:tcW w:w="509" w:type="pct"/>
          </w:tcPr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  <w:t>-</w:t>
            </w:r>
          </w:p>
        </w:tc>
        <w:tc>
          <w:tcPr>
            <w:tcW w:w="582" w:type="pct"/>
          </w:tcPr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  <w:t>-</w:t>
            </w:r>
          </w:p>
        </w:tc>
        <w:tc>
          <w:tcPr>
            <w:tcW w:w="509" w:type="pct"/>
            <w:vAlign w:val="center"/>
          </w:tcPr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  <w:t>4-8%</w:t>
            </w:r>
          </w:p>
        </w:tc>
        <w:tc>
          <w:tcPr>
            <w:tcW w:w="509" w:type="pct"/>
            <w:vAlign w:val="center"/>
          </w:tcPr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  <w:t>12-16%</w:t>
            </w:r>
          </w:p>
        </w:tc>
        <w:tc>
          <w:tcPr>
            <w:tcW w:w="509" w:type="pct"/>
            <w:vAlign w:val="center"/>
          </w:tcPr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  <w:t>20%</w:t>
            </w:r>
          </w:p>
        </w:tc>
        <w:tc>
          <w:tcPr>
            <w:tcW w:w="582" w:type="pct"/>
            <w:vAlign w:val="center"/>
          </w:tcPr>
          <w:p w:rsidR="007E45AA" w:rsidRPr="007A3124" w:rsidRDefault="007E45AA" w:rsidP="007A3124">
            <w:pPr>
              <w:spacing w:after="0" w:line="360" w:lineRule="auto"/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</w:pPr>
            <w:r w:rsidRPr="007A3124">
              <w:rPr>
                <w:rFonts w:ascii="Times New Roman" w:hAnsi="Times New Roman" w:cs="Times New Roman"/>
                <w:noProof/>
                <w:color w:val="000000"/>
                <w:sz w:val="20"/>
                <w:szCs w:val="20"/>
              </w:rPr>
              <w:t>24%</w:t>
            </w:r>
          </w:p>
        </w:tc>
      </w:tr>
    </w:tbl>
    <w:p w:rsidR="007A3124" w:rsidRPr="007A3124" w:rsidRDefault="007A3124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7E45AA" w:rsidRPr="007A3124" w:rsidRDefault="007A3124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</w:rPr>
        <w:br w:type="page"/>
      </w:r>
      <w:r w:rsidR="007E45AA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К первой категории принадлежат работы, которые выполняются в комфортных условиях производственной среды, при оптимальных величинах физического, умственного и нервно – эмоциональной нагрузки.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Ко второй категории принадлежат работы, которые выполняются в условиях, которые не превышают предельно допустимых значений производственных факторов и не приводят к отклонениям в состоянии здоровья работников.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К третьей категории принадлежат работы с повышенными мускульными или нервно эмоциональными нагрузками, а также не совсем благоприятными производственными условиями (формовщики в литейных цехах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)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К четвертой категории принадлежат работы, при выполнении которых влияние опасных и вредных производственных факторов приводит к производственному, – обусловленных и профессиональных заболеваний (сталевары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)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К пятой категории принадлежат работы, которые выполняются в неблагоприятных (экстремальных) условиях. Для работников, занятых выполнением работ пятой категории тяжести, характерный высокий уровень производственный – обусловленных и профессиональных заболеваний, производственного травматизма (шахтеры на подземных работах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)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К шестой категории принадлежат работы, которые выполняются в особенно неблагоприятных условиях, а признаки патологического состояния организма оказываются уже в первой половине изменения или в первые дни недели. Выполнение этих работ связано с реальной опасностью возникновения профессиональных заболеваний и производственных травм (водолазы, которые работают на больших глубинах)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.</w:t>
      </w:r>
    </w:p>
    <w:p w:rsidR="00882322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Пример. На рабочем месте на работника влияют 5 биологически значимых элементов условий труда, которые получили по данным намерений оценки 2, 3, 3, 4, 5, баллов.</w:t>
      </w:r>
    </w:p>
    <w:p w:rsidR="00882322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Все они действуют в течение рабочей смены (480 хв.). Определим интегральную бальную оценку, а затем категорию тяжести труда.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882322" w:rsidRPr="007A3124" w:rsidRDefault="000C5C13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pict>
          <v:shape id="_x0000_i1028" type="#_x0000_t75" style="width:150.75pt;height:33.75pt" fillcolor="window">
            <v:imagedata r:id="rId10" o:title=""/>
          </v:shape>
        </w:pict>
      </w:r>
      <w:r w:rsidR="007E45AA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баллов</w:t>
      </w: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7E45AA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Категория тяжести труда – </w:t>
      </w:r>
      <w:r w:rsidRPr="007A3124">
        <w:rPr>
          <w:rFonts w:ascii="Times New Roman" w:hAnsi="Times New Roman" w:cs="Times New Roman"/>
          <w:i/>
          <w:iCs/>
          <w:noProof/>
          <w:color w:val="000000"/>
          <w:sz w:val="28"/>
          <w:szCs w:val="28"/>
          <w:lang w:eastAsia="ru-RU"/>
        </w:rPr>
        <w:t>V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, размер доплат при условии труда – 20% к тарифной ставке.</w:t>
      </w:r>
    </w:p>
    <w:p w:rsidR="00B01784" w:rsidRPr="007A3124" w:rsidRDefault="007E45AA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Оценивание условий труда путем определения ее тяжести является наиболее научно обоснованным.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Оно позволяет точно определить уровень</w:t>
      </w:r>
      <w:r w:rsidR="00882322"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компенсаций за неблагоприятные условия.</w:t>
      </w:r>
    </w:p>
    <w:p w:rsidR="00F86392" w:rsidRPr="007A3124" w:rsidRDefault="00F86392" w:rsidP="00882322">
      <w:pPr>
        <w:pStyle w:val="1"/>
        <w:spacing w:line="360" w:lineRule="auto"/>
        <w:ind w:firstLine="709"/>
        <w:jc w:val="both"/>
        <w:rPr>
          <w:noProof/>
          <w:color w:val="000000"/>
          <w:lang w:val="ru-RU"/>
        </w:rPr>
      </w:pPr>
      <w:r w:rsidRPr="007A3124">
        <w:rPr>
          <w:noProof/>
          <w:color w:val="000000"/>
          <w:lang w:val="ru-RU"/>
        </w:rPr>
        <w:br w:type="page"/>
      </w:r>
      <w:bookmarkStart w:id="4" w:name="_Toc242268406"/>
      <w:r w:rsidRPr="007A3124">
        <w:rPr>
          <w:noProof/>
          <w:color w:val="000000"/>
          <w:lang w:val="ru-RU"/>
        </w:rPr>
        <w:t>Список использованной литературы</w:t>
      </w:r>
      <w:bookmarkEnd w:id="4"/>
    </w:p>
    <w:p w:rsidR="00F86392" w:rsidRPr="007A3124" w:rsidRDefault="00F86392" w:rsidP="0088232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882322" w:rsidRPr="007A3124" w:rsidRDefault="00682E17" w:rsidP="007A3124">
      <w:pPr>
        <w:numPr>
          <w:ilvl w:val="0"/>
          <w:numId w:val="12"/>
        </w:numPr>
        <w:tabs>
          <w:tab w:val="left" w:pos="33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Гігієнічна класифікація праці. Гігієнічні нормативи. Київ, 2001</w:t>
      </w:r>
    </w:p>
    <w:p w:rsidR="00882322" w:rsidRPr="007A3124" w:rsidRDefault="00682E17" w:rsidP="007A3124">
      <w:pPr>
        <w:numPr>
          <w:ilvl w:val="0"/>
          <w:numId w:val="12"/>
        </w:numPr>
        <w:tabs>
          <w:tab w:val="left" w:pos="33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Амоша А.И. Экономическая эффективность улучшения условий труда (предпосылки, анализ, прогнозирование) Донецк : ИЭП НАН Украины, 1998</w:t>
      </w:r>
    </w:p>
    <w:p w:rsidR="00682E17" w:rsidRPr="007A3124" w:rsidRDefault="00682E17" w:rsidP="007A3124">
      <w:pPr>
        <w:numPr>
          <w:ilvl w:val="0"/>
          <w:numId w:val="12"/>
        </w:numPr>
        <w:tabs>
          <w:tab w:val="left" w:pos="33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Закон України “Про охорону праці” Законодавство України про охорону праці – Т І. – К., 1995</w:t>
      </w:r>
    </w:p>
    <w:p w:rsidR="00682E17" w:rsidRPr="007A3124" w:rsidRDefault="00682E17" w:rsidP="007A3124">
      <w:pPr>
        <w:numPr>
          <w:ilvl w:val="0"/>
          <w:numId w:val="12"/>
        </w:numPr>
        <w:tabs>
          <w:tab w:val="left" w:pos="33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7A312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Методичні рекомендації для проведення атестації робочих місць за умовами праці (постанова Кабінету Міністрів України від 1 серпня 1992 р. № 442).</w:t>
      </w:r>
      <w:bookmarkStart w:id="5" w:name="_GoBack"/>
      <w:bookmarkEnd w:id="5"/>
    </w:p>
    <w:sectPr w:rsidR="00682E17" w:rsidRPr="007A3124" w:rsidSect="00882322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1134" w:right="851" w:bottom="1134" w:left="1701" w:header="680" w:footer="68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0BD6" w:rsidRDefault="008A0BD6" w:rsidP="007E45AA">
      <w:pPr>
        <w:spacing w:after="0" w:line="240" w:lineRule="auto"/>
      </w:pPr>
      <w:r>
        <w:separator/>
      </w:r>
    </w:p>
  </w:endnote>
  <w:endnote w:type="continuationSeparator" w:id="0">
    <w:p w:rsidR="008A0BD6" w:rsidRDefault="008A0BD6" w:rsidP="007E45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2322" w:rsidRDefault="00C02388" w:rsidP="00AA6F4A">
    <w:pPr>
      <w:pStyle w:val="ae"/>
      <w:framePr w:wrap="auto" w:vAnchor="text" w:hAnchor="margin" w:xAlign="right" w:y="1"/>
      <w:rPr>
        <w:rStyle w:val="af0"/>
      </w:rPr>
    </w:pPr>
    <w:r>
      <w:rPr>
        <w:rStyle w:val="af0"/>
        <w:noProof/>
      </w:rPr>
      <w:t>2</w:t>
    </w:r>
  </w:p>
  <w:p w:rsidR="00882322" w:rsidRDefault="00882322" w:rsidP="00882322">
    <w:pPr>
      <w:pStyle w:val="a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2322" w:rsidRDefault="00882322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0BD6" w:rsidRDefault="008A0BD6" w:rsidP="007E45AA">
      <w:pPr>
        <w:spacing w:after="0" w:line="240" w:lineRule="auto"/>
      </w:pPr>
      <w:r>
        <w:separator/>
      </w:r>
    </w:p>
  </w:footnote>
  <w:footnote w:type="continuationSeparator" w:id="0">
    <w:p w:rsidR="008A0BD6" w:rsidRDefault="008A0BD6" w:rsidP="007E45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2322" w:rsidRDefault="00882322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2322" w:rsidRDefault="00882322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D13F7D"/>
    <w:multiLevelType w:val="singleLevel"/>
    <w:tmpl w:val="079E778E"/>
    <w:lvl w:ilvl="0">
      <w:start w:val="8"/>
      <w:numFmt w:val="bullet"/>
      <w:lvlText w:val="-"/>
      <w:lvlJc w:val="left"/>
      <w:pPr>
        <w:tabs>
          <w:tab w:val="num" w:pos="1080"/>
        </w:tabs>
        <w:ind w:firstLine="720"/>
      </w:pPr>
      <w:rPr>
        <w:rFonts w:hint="default"/>
      </w:rPr>
    </w:lvl>
  </w:abstractNum>
  <w:abstractNum w:abstractNumId="1">
    <w:nsid w:val="0CAF4E1B"/>
    <w:multiLevelType w:val="singleLevel"/>
    <w:tmpl w:val="079E778E"/>
    <w:lvl w:ilvl="0">
      <w:start w:val="8"/>
      <w:numFmt w:val="bullet"/>
      <w:lvlText w:val="-"/>
      <w:lvlJc w:val="left"/>
      <w:pPr>
        <w:tabs>
          <w:tab w:val="num" w:pos="1080"/>
        </w:tabs>
        <w:ind w:firstLine="720"/>
      </w:pPr>
      <w:rPr>
        <w:rFonts w:hint="default"/>
      </w:rPr>
    </w:lvl>
  </w:abstractNum>
  <w:abstractNum w:abstractNumId="2">
    <w:nsid w:val="1F111855"/>
    <w:multiLevelType w:val="singleLevel"/>
    <w:tmpl w:val="8702F9FE"/>
    <w:lvl w:ilvl="0">
      <w:start w:val="1"/>
      <w:numFmt w:val="bullet"/>
      <w:lvlText w:val="•"/>
      <w:lvlJc w:val="left"/>
      <w:pPr>
        <w:tabs>
          <w:tab w:val="num" w:pos="1080"/>
        </w:tabs>
        <w:ind w:firstLine="720"/>
      </w:pPr>
      <w:rPr>
        <w:rFonts w:ascii="Times New Roman" w:hAnsi="Times New Roman" w:cs="Times New Roman" w:hint="default"/>
      </w:rPr>
    </w:lvl>
  </w:abstractNum>
  <w:abstractNum w:abstractNumId="3">
    <w:nsid w:val="239C3E69"/>
    <w:multiLevelType w:val="singleLevel"/>
    <w:tmpl w:val="079E778E"/>
    <w:lvl w:ilvl="0">
      <w:start w:val="8"/>
      <w:numFmt w:val="bullet"/>
      <w:lvlText w:val="-"/>
      <w:lvlJc w:val="left"/>
      <w:pPr>
        <w:tabs>
          <w:tab w:val="num" w:pos="1080"/>
        </w:tabs>
        <w:ind w:firstLine="720"/>
      </w:pPr>
      <w:rPr>
        <w:rFonts w:hint="default"/>
      </w:rPr>
    </w:lvl>
  </w:abstractNum>
  <w:abstractNum w:abstractNumId="4">
    <w:nsid w:val="31F66EAE"/>
    <w:multiLevelType w:val="singleLevel"/>
    <w:tmpl w:val="BDBC6F3A"/>
    <w:lvl w:ilvl="0">
      <w:start w:val="1"/>
      <w:numFmt w:val="decimal"/>
      <w:lvlText w:val="%1."/>
      <w:lvlJc w:val="left"/>
      <w:pPr>
        <w:tabs>
          <w:tab w:val="num" w:pos="1080"/>
        </w:tabs>
        <w:ind w:firstLine="720"/>
      </w:pPr>
    </w:lvl>
  </w:abstractNum>
  <w:abstractNum w:abstractNumId="5">
    <w:nsid w:val="395E7790"/>
    <w:multiLevelType w:val="singleLevel"/>
    <w:tmpl w:val="4FC47BC4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6">
    <w:nsid w:val="54DE01E3"/>
    <w:multiLevelType w:val="singleLevel"/>
    <w:tmpl w:val="079E778E"/>
    <w:lvl w:ilvl="0">
      <w:start w:val="8"/>
      <w:numFmt w:val="bullet"/>
      <w:lvlText w:val="-"/>
      <w:lvlJc w:val="left"/>
      <w:pPr>
        <w:tabs>
          <w:tab w:val="num" w:pos="1080"/>
        </w:tabs>
        <w:ind w:firstLine="720"/>
      </w:pPr>
      <w:rPr>
        <w:rFonts w:hint="default"/>
      </w:rPr>
    </w:lvl>
  </w:abstractNum>
  <w:abstractNum w:abstractNumId="7">
    <w:nsid w:val="551A1A03"/>
    <w:multiLevelType w:val="singleLevel"/>
    <w:tmpl w:val="079E778E"/>
    <w:lvl w:ilvl="0">
      <w:start w:val="8"/>
      <w:numFmt w:val="bullet"/>
      <w:lvlText w:val="-"/>
      <w:lvlJc w:val="left"/>
      <w:pPr>
        <w:tabs>
          <w:tab w:val="num" w:pos="1080"/>
        </w:tabs>
        <w:ind w:firstLine="720"/>
      </w:pPr>
      <w:rPr>
        <w:rFonts w:hint="default"/>
      </w:rPr>
    </w:lvl>
  </w:abstractNum>
  <w:abstractNum w:abstractNumId="8">
    <w:nsid w:val="5D084C58"/>
    <w:multiLevelType w:val="singleLevel"/>
    <w:tmpl w:val="079E778E"/>
    <w:lvl w:ilvl="0">
      <w:start w:val="8"/>
      <w:numFmt w:val="bullet"/>
      <w:lvlText w:val="-"/>
      <w:lvlJc w:val="left"/>
      <w:pPr>
        <w:tabs>
          <w:tab w:val="num" w:pos="1080"/>
        </w:tabs>
        <w:ind w:firstLine="720"/>
      </w:pPr>
      <w:rPr>
        <w:rFonts w:hint="default"/>
      </w:rPr>
    </w:lvl>
  </w:abstractNum>
  <w:abstractNum w:abstractNumId="9">
    <w:nsid w:val="68B830FE"/>
    <w:multiLevelType w:val="hybridMultilevel"/>
    <w:tmpl w:val="6CAC8A3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77A309E8"/>
    <w:multiLevelType w:val="singleLevel"/>
    <w:tmpl w:val="1A78C31C"/>
    <w:lvl w:ilvl="0">
      <w:start w:val="5"/>
      <w:numFmt w:val="bullet"/>
      <w:lvlText w:val="-"/>
      <w:lvlJc w:val="left"/>
      <w:pPr>
        <w:tabs>
          <w:tab w:val="num" w:pos="417"/>
        </w:tabs>
        <w:ind w:left="340" w:hanging="283"/>
      </w:pPr>
      <w:rPr>
        <w:rFonts w:hint="default"/>
      </w:rPr>
    </w:lvl>
  </w:abstractNum>
  <w:abstractNum w:abstractNumId="11">
    <w:nsid w:val="79044F7A"/>
    <w:multiLevelType w:val="singleLevel"/>
    <w:tmpl w:val="63647F52"/>
    <w:lvl w:ilvl="0">
      <w:start w:val="1"/>
      <w:numFmt w:val="upperRoman"/>
      <w:lvlText w:val="%1"/>
      <w:lvlJc w:val="left"/>
      <w:pPr>
        <w:tabs>
          <w:tab w:val="num" w:pos="720"/>
        </w:tabs>
        <w:ind w:left="340" w:hanging="340"/>
      </w:pPr>
      <w:rPr>
        <w:rFonts w:hint="default"/>
      </w:rPr>
    </w:lvl>
  </w:abstractNum>
  <w:num w:numId="1">
    <w:abstractNumId w:val="5"/>
  </w:num>
  <w:num w:numId="2">
    <w:abstractNumId w:val="8"/>
  </w:num>
  <w:num w:numId="3">
    <w:abstractNumId w:val="10"/>
  </w:num>
  <w:num w:numId="4">
    <w:abstractNumId w:val="11"/>
  </w:num>
  <w:num w:numId="5">
    <w:abstractNumId w:val="7"/>
  </w:num>
  <w:num w:numId="6">
    <w:abstractNumId w:val="0"/>
  </w:num>
  <w:num w:numId="7">
    <w:abstractNumId w:val="6"/>
  </w:num>
  <w:num w:numId="8">
    <w:abstractNumId w:val="1"/>
  </w:num>
  <w:num w:numId="9">
    <w:abstractNumId w:val="2"/>
  </w:num>
  <w:num w:numId="10">
    <w:abstractNumId w:val="3"/>
  </w:num>
  <w:num w:numId="11">
    <w:abstractNumId w:val="4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0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E45AA"/>
    <w:rsid w:val="000C5C13"/>
    <w:rsid w:val="00135F25"/>
    <w:rsid w:val="0020615B"/>
    <w:rsid w:val="002D2092"/>
    <w:rsid w:val="003132AC"/>
    <w:rsid w:val="00342328"/>
    <w:rsid w:val="003B0E7C"/>
    <w:rsid w:val="0056516D"/>
    <w:rsid w:val="00651B95"/>
    <w:rsid w:val="00682E17"/>
    <w:rsid w:val="007A3124"/>
    <w:rsid w:val="007E2EBA"/>
    <w:rsid w:val="007E45AA"/>
    <w:rsid w:val="00882322"/>
    <w:rsid w:val="00890B61"/>
    <w:rsid w:val="008A0BD6"/>
    <w:rsid w:val="009A16FD"/>
    <w:rsid w:val="00AA6F4A"/>
    <w:rsid w:val="00B01784"/>
    <w:rsid w:val="00C02388"/>
    <w:rsid w:val="00CF08A8"/>
    <w:rsid w:val="00CF5FCB"/>
    <w:rsid w:val="00D6144E"/>
    <w:rsid w:val="00E773CA"/>
    <w:rsid w:val="00F86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  <w15:chartTrackingRefBased/>
  <w15:docId w15:val="{A4F3DC7D-0171-40F9-9A4C-A84232EE0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1784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7E45AA"/>
    <w:pPr>
      <w:keepNext/>
      <w:spacing w:after="0" w:line="240" w:lineRule="auto"/>
      <w:ind w:firstLine="72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val="uk-UA" w:eastAsia="ru-RU"/>
    </w:rPr>
  </w:style>
  <w:style w:type="paragraph" w:styleId="2">
    <w:name w:val="heading 2"/>
    <w:basedOn w:val="a"/>
    <w:next w:val="a"/>
    <w:link w:val="20"/>
    <w:uiPriority w:val="99"/>
    <w:qFormat/>
    <w:rsid w:val="007E45A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7E45AA"/>
    <w:rPr>
      <w:rFonts w:ascii="Times New Roman" w:eastAsia="Times New Roman" w:hAnsi="Times New Roman" w:cs="Times New Roman"/>
      <w:b/>
      <w:bCs/>
      <w:sz w:val="20"/>
      <w:szCs w:val="20"/>
      <w:lang w:val="uk-UA" w:eastAsia="ru-RU"/>
    </w:rPr>
  </w:style>
  <w:style w:type="paragraph" w:styleId="a3">
    <w:name w:val="Body Text Indent"/>
    <w:basedOn w:val="a"/>
    <w:link w:val="a4"/>
    <w:uiPriority w:val="99"/>
    <w:semiHidden/>
    <w:rsid w:val="007E45AA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3">
    <w:name w:val="Body Text Indent 3"/>
    <w:basedOn w:val="a"/>
    <w:link w:val="30"/>
    <w:uiPriority w:val="99"/>
    <w:semiHidden/>
    <w:rsid w:val="007E45AA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bCs/>
      <w:sz w:val="28"/>
      <w:szCs w:val="28"/>
      <w:lang w:val="uk-UA" w:eastAsia="ru-RU"/>
    </w:rPr>
  </w:style>
  <w:style w:type="character" w:styleId="a5">
    <w:name w:val="footnote reference"/>
    <w:uiPriority w:val="99"/>
    <w:semiHidden/>
    <w:rsid w:val="007E45AA"/>
    <w:rPr>
      <w:vertAlign w:val="superscript"/>
    </w:rPr>
  </w:style>
  <w:style w:type="character" w:customStyle="1" w:styleId="30">
    <w:name w:val="Основной текст с отступом 3 Знак"/>
    <w:link w:val="3"/>
    <w:uiPriority w:val="99"/>
    <w:semiHidden/>
    <w:locked/>
    <w:rsid w:val="007E45AA"/>
    <w:rPr>
      <w:rFonts w:ascii="Times New Roman" w:eastAsia="Times New Roman" w:hAnsi="Times New Roman" w:cs="Times New Roman"/>
      <w:b/>
      <w:bCs/>
      <w:sz w:val="20"/>
      <w:szCs w:val="20"/>
      <w:lang w:val="uk-UA" w:eastAsia="ru-RU"/>
    </w:rPr>
  </w:style>
  <w:style w:type="paragraph" w:styleId="a6">
    <w:name w:val="Body Text"/>
    <w:basedOn w:val="a"/>
    <w:link w:val="a7"/>
    <w:uiPriority w:val="99"/>
    <w:semiHidden/>
    <w:rsid w:val="007E45AA"/>
    <w:pPr>
      <w:spacing w:after="0" w:line="360" w:lineRule="auto"/>
      <w:ind w:right="-1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8">
    <w:name w:val="footnote text"/>
    <w:basedOn w:val="a"/>
    <w:link w:val="a9"/>
    <w:uiPriority w:val="99"/>
    <w:semiHidden/>
    <w:rsid w:val="007E45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character" w:customStyle="1" w:styleId="a7">
    <w:name w:val="Основной текст Знак"/>
    <w:link w:val="a6"/>
    <w:uiPriority w:val="99"/>
    <w:semiHidden/>
    <w:locked/>
    <w:rsid w:val="007E45AA"/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character" w:customStyle="1" w:styleId="10">
    <w:name w:val="Заголовок 1 Знак"/>
    <w:link w:val="1"/>
    <w:uiPriority w:val="99"/>
    <w:locked/>
    <w:rsid w:val="007E45AA"/>
    <w:rPr>
      <w:rFonts w:ascii="Times New Roman" w:eastAsia="Times New Roman" w:hAnsi="Times New Roman" w:cs="Times New Roman"/>
      <w:b/>
      <w:bCs/>
      <w:sz w:val="20"/>
      <w:szCs w:val="20"/>
      <w:lang w:val="uk-UA" w:eastAsia="ru-RU"/>
    </w:rPr>
  </w:style>
  <w:style w:type="character" w:customStyle="1" w:styleId="a9">
    <w:name w:val="Текст сноски Знак"/>
    <w:link w:val="a8"/>
    <w:uiPriority w:val="99"/>
    <w:semiHidden/>
    <w:locked/>
    <w:rsid w:val="007E45AA"/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paragraph" w:styleId="21">
    <w:name w:val="Body Text Indent 2"/>
    <w:basedOn w:val="a"/>
    <w:link w:val="22"/>
    <w:uiPriority w:val="99"/>
    <w:semiHidden/>
    <w:rsid w:val="007E45AA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bCs/>
      <w:sz w:val="28"/>
      <w:szCs w:val="28"/>
      <w:lang w:val="uk-UA" w:eastAsia="ru-RU"/>
    </w:rPr>
  </w:style>
  <w:style w:type="character" w:customStyle="1" w:styleId="a4">
    <w:name w:val="Основной текст с отступом Знак"/>
    <w:link w:val="a3"/>
    <w:uiPriority w:val="99"/>
    <w:semiHidden/>
    <w:locked/>
    <w:rsid w:val="007E45AA"/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paragraph" w:styleId="aa">
    <w:name w:val="header"/>
    <w:basedOn w:val="a"/>
    <w:link w:val="ab"/>
    <w:uiPriority w:val="99"/>
    <w:rsid w:val="007E45A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7E45AA"/>
    <w:rPr>
      <w:rFonts w:ascii="Times New Roman" w:eastAsia="Times New Roman" w:hAnsi="Times New Roman" w:cs="Times New Roman"/>
      <w:b/>
      <w:bCs/>
      <w:sz w:val="20"/>
      <w:szCs w:val="20"/>
      <w:lang w:val="uk-UA" w:eastAsia="ru-RU"/>
    </w:rPr>
  </w:style>
  <w:style w:type="paragraph" w:styleId="31">
    <w:name w:val="Body Text 3"/>
    <w:basedOn w:val="a"/>
    <w:link w:val="32"/>
    <w:uiPriority w:val="99"/>
    <w:semiHidden/>
    <w:rsid w:val="007E45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val="uk-UA" w:eastAsia="ru-RU"/>
    </w:rPr>
  </w:style>
  <w:style w:type="character" w:customStyle="1" w:styleId="ab">
    <w:name w:val="Верхний колонтитул Знак"/>
    <w:link w:val="aa"/>
    <w:uiPriority w:val="99"/>
    <w:locked/>
    <w:rsid w:val="007E45AA"/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paragraph" w:styleId="ac">
    <w:name w:val="TOC Heading"/>
    <w:basedOn w:val="1"/>
    <w:next w:val="a"/>
    <w:uiPriority w:val="99"/>
    <w:qFormat/>
    <w:rsid w:val="00682E17"/>
    <w:pPr>
      <w:keepLines/>
      <w:spacing w:before="480" w:line="276" w:lineRule="auto"/>
      <w:ind w:firstLine="0"/>
      <w:jc w:val="left"/>
      <w:outlineLvl w:val="9"/>
    </w:pPr>
    <w:rPr>
      <w:rFonts w:ascii="Cambria" w:hAnsi="Cambria" w:cs="Cambria"/>
      <w:color w:val="365F91"/>
      <w:lang w:val="ru-RU" w:eastAsia="en-US"/>
    </w:rPr>
  </w:style>
  <w:style w:type="character" w:customStyle="1" w:styleId="32">
    <w:name w:val="Основной текст 3 Знак"/>
    <w:link w:val="31"/>
    <w:uiPriority w:val="99"/>
    <w:semiHidden/>
    <w:locked/>
    <w:rsid w:val="007E45AA"/>
    <w:rPr>
      <w:rFonts w:ascii="Times New Roman" w:eastAsia="Times New Roman" w:hAnsi="Times New Roman" w:cs="Times New Roman"/>
      <w:b/>
      <w:bCs/>
      <w:sz w:val="20"/>
      <w:szCs w:val="20"/>
      <w:lang w:val="uk-UA" w:eastAsia="ru-RU"/>
    </w:rPr>
  </w:style>
  <w:style w:type="paragraph" w:styleId="11">
    <w:name w:val="toc 1"/>
    <w:basedOn w:val="a"/>
    <w:next w:val="a"/>
    <w:autoRedefine/>
    <w:uiPriority w:val="99"/>
    <w:semiHidden/>
    <w:rsid w:val="00682E17"/>
  </w:style>
  <w:style w:type="paragraph" w:styleId="23">
    <w:name w:val="toc 2"/>
    <w:basedOn w:val="a"/>
    <w:next w:val="a"/>
    <w:autoRedefine/>
    <w:uiPriority w:val="99"/>
    <w:semiHidden/>
    <w:rsid w:val="00682E17"/>
    <w:pPr>
      <w:ind w:left="220"/>
    </w:pPr>
  </w:style>
  <w:style w:type="character" w:styleId="ad">
    <w:name w:val="Hyperlink"/>
    <w:uiPriority w:val="99"/>
    <w:rsid w:val="00682E17"/>
    <w:rPr>
      <w:color w:val="0000FF"/>
      <w:u w:val="single"/>
    </w:rPr>
  </w:style>
  <w:style w:type="paragraph" w:styleId="ae">
    <w:name w:val="footer"/>
    <w:basedOn w:val="a"/>
    <w:link w:val="af"/>
    <w:uiPriority w:val="99"/>
    <w:semiHidden/>
    <w:rsid w:val="002D2092"/>
    <w:pPr>
      <w:tabs>
        <w:tab w:val="center" w:pos="4677"/>
        <w:tab w:val="right" w:pos="9355"/>
      </w:tabs>
    </w:pPr>
  </w:style>
  <w:style w:type="character" w:styleId="af0">
    <w:name w:val="page number"/>
    <w:uiPriority w:val="99"/>
    <w:rsid w:val="00882322"/>
  </w:style>
  <w:style w:type="character" w:customStyle="1" w:styleId="af">
    <w:name w:val="Нижний колонтитул Знак"/>
    <w:link w:val="ae"/>
    <w:uiPriority w:val="99"/>
    <w:semiHidden/>
    <w:locked/>
    <w:rsid w:val="002D2092"/>
    <w:rPr>
      <w:sz w:val="22"/>
      <w:szCs w:val="22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3880</Words>
  <Characters>22117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Организация создания благоприятных условий труда на предприятии</vt:lpstr>
    </vt:vector>
  </TitlesOfParts>
  <Company>Retired</Company>
  <LinksUpToDate>false</LinksUpToDate>
  <CharactersWithSpaces>25946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Организация создания благоприятных условий труда на предприятии</dc:title>
  <dc:subject/>
  <dc:creator>Ukrsot</dc:creator>
  <cp:keywords/>
  <dc:description/>
  <cp:lastModifiedBy>admin</cp:lastModifiedBy>
  <cp:revision>2</cp:revision>
  <dcterms:created xsi:type="dcterms:W3CDTF">2014-03-20T09:19:00Z</dcterms:created>
  <dcterms:modified xsi:type="dcterms:W3CDTF">2014-03-20T09:19:00Z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ranslated">
    <vt:bool>true</vt:bool>
  </property>
  <property fmtid="{D5CDD505-2E9C-101B-9397-08002B2CF9AE}" pid="3" name="Direction">
    <vt:lpwstr>UkrRus**</vt:lpwstr>
  </property>
</Properties>
</file>