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89244A" w:rsidRPr="0089244A" w:rsidRDefault="0089244A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jc w:val="both"/>
        <w:rPr>
          <w:rFonts w:ascii="Times New Roman" w:hAnsi="Times New Roman"/>
          <w:sz w:val="28"/>
        </w:rPr>
      </w:pPr>
    </w:p>
    <w:p w:rsidR="009C32AF" w:rsidRPr="0089244A" w:rsidRDefault="009C32AF" w:rsidP="0089244A">
      <w:pPr>
        <w:pStyle w:val="5"/>
        <w:keepNext w:val="0"/>
        <w:widowControl w:val="0"/>
        <w:shd w:val="clear" w:color="000000" w:fill="auto"/>
        <w:suppressAutoHyphens w:val="0"/>
        <w:ind w:right="0" w:firstLine="709"/>
        <w:rPr>
          <w:rFonts w:ascii="Times New Roman" w:hAnsi="Times New Roman"/>
          <w:sz w:val="28"/>
        </w:rPr>
      </w:pPr>
      <w:r w:rsidRPr="0089244A">
        <w:rPr>
          <w:rFonts w:ascii="Times New Roman" w:hAnsi="Times New Roman"/>
          <w:sz w:val="28"/>
        </w:rPr>
        <w:t>ОРГАНЫ ПРЕДВАРИТЕЛЬНОГО РАССЛЕДОВАНИЯ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C32AF" w:rsidRPr="0089244A" w:rsidRDefault="0089244A" w:rsidP="0089244A">
      <w:pPr>
        <w:widowControl w:val="0"/>
        <w:shd w:val="clear" w:color="000000" w:fill="auto"/>
        <w:tabs>
          <w:tab w:val="left" w:pos="9781"/>
        </w:tabs>
        <w:spacing w:line="360" w:lineRule="auto"/>
        <w:ind w:firstLine="709"/>
        <w:jc w:val="both"/>
        <w:rPr>
          <w:b/>
          <w:sz w:val="28"/>
        </w:rPr>
      </w:pPr>
      <w:r w:rsidRPr="0089244A">
        <w:rPr>
          <w:b/>
          <w:sz w:val="28"/>
        </w:rPr>
        <w:br w:type="page"/>
      </w:r>
      <w:r w:rsidR="009C32AF" w:rsidRPr="0089244A">
        <w:rPr>
          <w:b/>
          <w:sz w:val="28"/>
        </w:rPr>
        <w:t>Понятие, задачи и виды органов предварительного расследования</w:t>
      </w:r>
    </w:p>
    <w:p w:rsidR="009C32AF" w:rsidRPr="0089244A" w:rsidRDefault="009C32AF" w:rsidP="0089244A">
      <w:pPr>
        <w:widowControl w:val="0"/>
        <w:shd w:val="clear" w:color="000000" w:fill="auto"/>
        <w:tabs>
          <w:tab w:val="left" w:pos="9781"/>
        </w:tabs>
        <w:spacing w:line="360" w:lineRule="auto"/>
        <w:ind w:firstLine="709"/>
        <w:jc w:val="both"/>
        <w:rPr>
          <w:b/>
          <w:sz w:val="28"/>
        </w:rPr>
      </w:pP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Органы предварительного расследования—это специальные государственные органы и должностные лица, содержанием деятельности которых является выявление, раскрытие и расследование преступлений, их предупреждение и пресечение. Иначе говоря, задачи этих органов в соответствии со ст. 7 УПК РБ состоят в защите личности,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ее прав и свобод, интересов общества и государства путем быстрого и полного расследования преступлений, общественно опасных деяний невменяемых, изобличения и привлечения к уголовной ответственности виновных, обеспечение правильного применения закона с тем, чтобы каждый, кто совершил преступление был подвергнут справедливому наказанию и ни один невиновный не был привлечен к уголовной ответственности и осужден.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Правильно проведенное расследование — необходимое условие обеспечения неотвратимости ответственности за каждое совершенное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преступление. От уровня и качества работы органов предварительного расследования во многом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зависит эффективность деятельности суда, осуществление правосудия в соответствии с законом, иначе говоря, вынесение судом от имени государства законного и обоснованного приговора. В связи</w:t>
      </w:r>
      <w:r w:rsidRPr="0089244A">
        <w:rPr>
          <w:smallCaps/>
          <w:sz w:val="28"/>
        </w:rPr>
        <w:t xml:space="preserve"> </w:t>
      </w:r>
      <w:r w:rsidRPr="0089244A">
        <w:rPr>
          <w:sz w:val="28"/>
        </w:rPr>
        <w:t>с этим в системе органов, ведущих борьбу с преступностью, органы расследования занимают важное место. По подавляющему большинству уголовных дел ввиду их сложности без предварительного производства было бы невозможно качественное судебное разбирательство, отправление правосудия на должном уровне. Хотя</w:t>
      </w:r>
      <w:r w:rsidRPr="0089244A">
        <w:rPr>
          <w:smallCaps/>
          <w:sz w:val="28"/>
        </w:rPr>
        <w:t xml:space="preserve"> </w:t>
      </w:r>
      <w:r w:rsidRPr="0089244A">
        <w:rPr>
          <w:sz w:val="28"/>
        </w:rPr>
        <w:t>суд проводит самостоятельное исследование доказательств в судебном заседании, однако он не всегда в</w:t>
      </w:r>
      <w:r w:rsidRPr="0089244A">
        <w:rPr>
          <w:smallCaps/>
          <w:sz w:val="28"/>
        </w:rPr>
        <w:t xml:space="preserve"> </w:t>
      </w:r>
      <w:r w:rsidRPr="0089244A">
        <w:rPr>
          <w:sz w:val="28"/>
        </w:rPr>
        <w:t>состоянии исправить ошибки, допущенные следователем или органом дознания. Поэтому от всесторонности, полноты и объективности расследования зависит качество работы суда первой инстанции, законность и обоснованность итогов судебного разбирательства. Вследствие чего деятельность органов предварительного расследования должна быть проникнута духом строжайшего соблюдения законности, прав, свобод и законных интересов граждан.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соответствии с Конвенцией против пыток и других жестоких, бесчеловечных или унижающих достоинство видов обращений и наказания, принятой Генеральной Ассамблеей ООН 10 декабря 1984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и ратифицированной БССР в 1987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г., в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27 Конституции Республики Беларусь зафиксирована норма о том, что никто не должен принуждаться к даче показаний и объяснений против самого себя, членов своей семьи, близких родственников. Доказательства, полученные с нарушением закона, не имеют юридической силы.</w:t>
      </w:r>
      <w:r w:rsidRPr="0089244A">
        <w:rPr>
          <w:noProof/>
          <w:sz w:val="28"/>
        </w:rPr>
        <w:t xml:space="preserve">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Лица допустившие незаконные методы следствия, особенно связанные с применением пыток или жестоких, бесчеловечных, унижающих достоинство видов обращения, должны нести ответственность по закону.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Для успешного проведения предварительного расследования нужны высокий профессионализм дознавателей и следователей, постоянное повышение их мастерства, справедливое вознаграждение за нелегкий и нередко опасный труд, их социальная и правовая защищенность. Необходимы надлежащая материально-техническая оснащенность следственных аппаратов, внедрение в следственную практику достижений современной науки и передового опыта, использование помощи общественности для раскрытия лиц, их совершивших, в профилактике преступлений, а также тесное взаимодействие в работе органов предварительного следствия и дознания.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Поскольку предварительное, досудебное производство по уголовным делам как правило, осуществляется в форме дознания и предварительного следствия, органы, проводящие эту деятельность, делятся на два вида: органы дознания и предварительного следствия.</w:t>
      </w:r>
    </w:p>
    <w:p w:rsidR="0089244A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Органы дознания – это компетентные государственные органы и должностные лица, задачей которых является раскрытие преступлений, выявление и розыск виновных лиц, предупреждение и пресечение преступлений. Они осуществляют вспомогательное по отношению к предварительному следствию расследование. Лишь по делам о преступлениях, не представляющих особой сложности и значительной общественной опасности, органы дознания проводят расследование в полном объеме, и их материалы являются основанием для рассмотрения дела в суде.</w:t>
      </w:r>
    </w:p>
    <w:p w:rsidR="0089244A" w:rsidRDefault="0089244A" w:rsidP="0089244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89244A">
        <w:rPr>
          <w:b/>
          <w:sz w:val="28"/>
        </w:rPr>
        <w:t>Основные этапы развития органов предварительного расследования</w:t>
      </w:r>
    </w:p>
    <w:p w:rsidR="0089244A" w:rsidRDefault="0089244A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Как и старый суд и прокуратура, полицейский аппарат дознания и предварительного следствия царской России был уничтожен Октябрьской революцией. Хотя нужно отметить, что следователи введенные судебными уставами </w:t>
      </w:r>
      <w:smartTag w:uri="urn:schemas-microsoft-com:office:smarttags" w:element="metricconverter">
        <w:smartTagPr>
          <w:attr w:name="ProductID" w:val="1864 г"/>
        </w:smartTagPr>
        <w:r w:rsidRPr="0089244A">
          <w:rPr>
            <w:sz w:val="28"/>
          </w:rPr>
          <w:t>1864 г</w:t>
        </w:r>
      </w:smartTag>
      <w:r w:rsidRPr="0089244A">
        <w:rPr>
          <w:sz w:val="28"/>
        </w:rPr>
        <w:t>. и состоявшие при окружных судах, пользовались значительной процессуальной самостоятельностью и независимость при производстве следствия.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 первых дней установления пролетарской диктатуры наряду с новыми судами стали создаваться следственные комиссии при местных Советах и революционных комитетах. Их учреждение было предусмотрено Декретом о суде №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 от 24 ноября (7 декабря) 1917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для расследования дел о преступлениях, подсудных революционным трибуналам. По делам, рассмотрение которых относилось к компетенции местных судов, следствие проводили единолично местные судьи. Постановления о личном задержании и предании суду подлежали утверждению всем составом местного суда.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Функции органа дознания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стала выполнять милиция, созданная для охраны революционного порядка и борьбы с общеуголовной преступностью на третий день Советской власти, т.е. 10 ноября 1917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Суверенная Беларусь установила свою дату рождения белорусской милиции – 4 марта. Именно в этот день, после февральской революции 1917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была образована и стала успешно действовать Минская городская милиция, которую возглавил известный большевик – М.В.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Фрунзе.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Особая следственная комиссия по делам о контрреволюционных и других наиболее опасных преступлениях в лице Всероссийской чрезвычайной комиссии (ВЧК) была учреждена 20 декабря 1917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для борьбы с контрреволюцией, саботажем и спекуляцией, и ее органы на местах.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Декретом о суде №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2 от 7 марта 1918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были образованы следственные комиссии по делам, превышавшим подсудность местного народного суда. Она состояла из трех лиц, избираемых Советами рабочих, солдатских и крестьянских депутатов. Все основные вопросы следствия решались коллегиально. Такая форма организации следствия была временной, поскольку не обеспечивала необходимой оперативности в работе органов следствия, не способствовала своевременному раскрытию преступлений и обнаружению виновных лиц. Поэтому вскоре они были ликвидированы.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Весной 1920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были упразднены следственные комиссии по делам трибунальной подсудности. В исключительных случаях дополнительное расследование могли производить следователи-докладчики, должность которых была введена Положением о революционных трибуналах от 18 марта 1920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августе 1920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в БССР вместо следственных комиссий по делам общей подсудности был образован институт единоличных народных следователей. С организацией в январе 1922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органов охраны революционной законности они стали осуществлять руководство и надзор за следствием. Камеры народных следователей находились при товарищах прокурора по уездам.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Как и ВЧК в Российской Федерации, в марте 1922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ЧК при ЦИК Беларуси была реорганизована в Государственное политическое управление (ГПУ).Полномочия последнего ограничивались расследованием дел о контрреволюционных преступлениях. Дела общеуголовного характера изымались из ведения ГПУ.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связи с укреплением законности первый уголовно-процессуальный кодекс (1922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 xml:space="preserve">г.) расширил круг органов дознания. К ним были отнесены: милиция, органы ГПУ, ведомственные инспекции (пожарная, техническая, санитарная, торговая и др.), правительственные учреждения и должностные лица в отношении противоправных действий подчиненных им лиц. Одновременно развивалась и система органов предварительного следствия.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Положение о судоустройстве БССР от 30 марта 1923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предусмотрело две категории следователей: народные следователи при соответствующих следственных участках и следователи по важнейшим делам при отделе прокуратуры Наркомюста БССР. Образование следственных участков, назначение и отстранение народных следователей производились Высшим судом республики и утверждались Наркомюстом. Следователи по важнейшим делам назначались, перемещались и отстранялись от должности отделом прокуратуры Наркомюстом БССР.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1924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в БССР (на четыре года раньше, чем в РСФСР) был решен вопрос о передаче следственного аппарата в систему органов прокуратуры. В целях усиления надзора за законностью в деятельности участковых и уездных следователей последние циркуляром отдела прокуратуры Наркомюста БССР от 11 марта 1924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передавались в непосредственное ведение помощника прокурора республики. Два народных следователя должны были находиться при помощнике прокурора для выполнения его поручений. Положением о судоустройстве БССР от 15 июля 1924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устанавливалось, что назначение, перемещение и увольнение следователей производится прокурором республики. Высший суд мог лишь возбудить вопрос о дисциплинарной ответственности следователей и временно отстранить их от должности. С образованием окружных прокуратур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вводились должности старших следователей при окружных прокурорах.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Возложение на прокуратуру оперативного и административного руководства органами следствия способствовало их организационному укреплению, улучшению качества расследования уголовных дел. В </w:t>
      </w:r>
      <w:smartTag w:uri="urn:schemas-microsoft-com:office:smarttags" w:element="metricconverter">
        <w:smartTagPr>
          <w:attr w:name="ProductID" w:val="1936 г"/>
        </w:smartTagPr>
        <w:r w:rsidRPr="0089244A">
          <w:rPr>
            <w:sz w:val="28"/>
          </w:rPr>
          <w:t>1936 г</w:t>
        </w:r>
      </w:smartTag>
      <w:r w:rsidRPr="0089244A">
        <w:rPr>
          <w:sz w:val="28"/>
        </w:rPr>
        <w:t xml:space="preserve">. для руководства следствием, организации и совершенствования работы следователей, подбора, расстановки и воспитания следственных кадров в структуре аппаратов вышестоящих прокуратур были образованы следственные отделы, впоследствии реорганизованные в следственные управления.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30-е годы проводится жесткая централизация органов милиции, чему способствовало принятие 25 мая 1931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общесоюзного Положения о рабоче- крестьянской милиции.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15 июля 1934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был учрежден Наркомат внутренних дел СССР. Одновременно были восстановлены временно упраздненные в декабре 1930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НКВД союзных республик, в том числе и НКВД БССР. Именно в это время в составе этих органов создаются внесудебные органы политических репрессий (Особое совещание, “тройки”, “двойки”), через которые прошли тысячи ни в чем неповинных людей, впоследствии реабилитированные.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Расследованием дел о государственных преступлениях все эти годы занимались органы государственной безопасности, входившие до 40-х годов в состав Наркомата внутренних дел (НКВД), а затем выделенные в самостоятельное ведомство. В 1954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Министерство государственной безопасности было реорганизовано в Комитет государственной безопасности при Совете Министров СССР (КГБ). Комитеты государственной безопасности создавались и при правительствах союзных республик, в том числе и при Совете Министров БССР. На местах были образованы управления этих органов.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конце 50-х годов в БССР, как и в других союзных республиках, в органах государственной безопасности для расследования государственных преступлений был организован следственный аппарат.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Основами уголовного судопроизводства СССР и союзных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 xml:space="preserve">республик </w:t>
      </w:r>
      <w:smartTag w:uri="urn:schemas-microsoft-com:office:smarttags" w:element="metricconverter">
        <w:smartTagPr>
          <w:attr w:name="ProductID" w:val="1958 г"/>
        </w:smartTagPr>
        <w:r w:rsidRPr="0089244A">
          <w:rPr>
            <w:sz w:val="28"/>
          </w:rPr>
          <w:t>1958 г</w:t>
        </w:r>
      </w:smartTag>
      <w:r w:rsidRPr="0089244A">
        <w:rPr>
          <w:sz w:val="28"/>
        </w:rPr>
        <w:t>. производство предварительного следствия возлагалось на следователей прокуратуры и органов государственной безопасности. Через пять лет, 6 апреля 1963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в целях усиления борьбы с преступностью, укрепления законности, развития демократических начал в уголовном судопроизводстве право производства предварительного следствия было предоставлено органам внутренних дел (именовавшимися тогда органами охраны общественного порядка). В связи с этим была перераспределена подследственность уголовных дел между следователями различных систем, постепенно она все больше расширялась в пользу следователей органов внутренних дел. И теперь основная нагрузка по расследованию преступлений падает на следователей указанной системы, хотя, нужно отметить, УПК 1999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сделал ее более равномерной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Важнейшее значение в последнее десятилетие для развития органов дознания имело принятие Верховным Советом БССР 26 февраля 1991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Закона “О милиции”, в который в последующие годы вносились неоднократно изменения и дополнения.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связи с тем, что с конца 1993 года Республика Беларусь стала членом Международной организации уголовной полиции (Интерпол), в Главном управлении криминальной милиции МВД Республики Беларусь начало функционировать Национальное центральное бюро Интерпола.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эти годы, в соответствии с Концепцией судебно-правовой реформы, система органов дознания была расширена за счет органов таможенной службы и государственной налоговой инспекции. Впоследствии Указом Президента Республики Беларусь от 11 февраля 1998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№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71 на базе Главного управления налоговых расследований Государственного налогового комитета образован Государственный комитет финансовых расследований Республики Беларусь, действующий в качестве органа дознания и предварительного следствия по делам о нарушениях законодательства о предпринимательстве и налогах и другим делам, отнесенным к его ведению. 12 июня 1998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утверждено Положение о Государственном комитете финансовых расследований Республики Беларусь.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9 апреля 1999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в целях улучшения качества предварительного расследования, укрепления процессуальной самостоятельности следователей, усиления защиты прав и законных интересов граждан Указом Президента Республики Беларусь №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 xml:space="preserve">207 “О мерах по совершенствованию организации предварительного следствия в органах внутренних дел Республики Беларусь” проведена реорганизация следственных органов МВД республики.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Следственный аппарат этого ведомства выделен в самостоятельную организационную структуру во главе со следственным комитетом при Министерстве внутренних дел. Приняты меры по повышению статуса следователя, его социального престижа.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Республике Беларусь, как и в России и в некоторых других странах СНГ, много лет дискутируется вопрос о создании единого следственного аппарата. В Концепции судебно-правовой реформы предлагается вместо разрозненных параллельно действующих следственных аппаратов образование единого самостоятельного и независимого следственного аппарата во главе со Следственным комитетом. Это должно способствовать повышению процессуальной самостоятельности следователей, эффективности прокурорского надзора за следствием, а в конечном итоге, улучшению качества расследования и судебного рассмотрения уголовных дел. Однако такая идея не всеми поддерживается. Считается, в частности, что реорганизация следственных аппаратов может негативно сказаться на борьбе с преступностью и потребует немалых финансовых затрат.</w:t>
      </w:r>
      <w:r w:rsidR="0089244A" w:rsidRPr="0089244A">
        <w:rPr>
          <w:sz w:val="28"/>
        </w:rPr>
        <w:t xml:space="preserve"> </w:t>
      </w:r>
    </w:p>
    <w:p w:rsidR="0089244A" w:rsidRPr="0089244A" w:rsidRDefault="0089244A" w:rsidP="0089244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89244A">
        <w:rPr>
          <w:b/>
          <w:sz w:val="28"/>
        </w:rPr>
        <w:t>Органы предварительного следствия</w:t>
      </w:r>
    </w:p>
    <w:p w:rsidR="0089244A" w:rsidRDefault="0089244A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Предварительное следствие в Республике Беларусь производится следователями прокуратуры, Министерства внутренних дел, Государственного комитета финансовых расследований, Комитета государственной безопасности Республики Беларусь.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каждом ведомстве созданы следственные аппараты, основной функцией которых является производство следствия по уголовным делам.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Независимо от ведомственной принадлежности следственный аппарат строится по территориальному или территориально-специализированному принципу. С учетом этого следственные подразделения образуются применительно к административно-территориальному делению.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По каким конкретно преступлениям могут производить следствие указанные органы определено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182 УПК РБ (подследственность), то есть закреплены полномочия указанных органов.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Следователями прокуратуры производится следствие по делам об убийствах, изнасилованиях, разглашении врачебной тайны, нарушениях неприкосновенности жилища и иных законных владений граждан, насилии в отношении судьи или заседателя, получении и дачи взятки и т.д., а также о преступлениях, совершенных: депутатами Палаты представителей и членами Совета Республики Национального Собрания Республики Беларусь и должностными лицами, занимающими ответственное положение, должностными лицами прокуратуры, органов внутренних дел, финансовых расследований в связи с их служебной или профессиональной деятельностью.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Следователи военных прокуратур расследуют дела о преступлениях, совершенных: военнослужащими (неповиновение, неисполнение приказа, дезертирство и др.), а также призванными на военные сборы военнообязанными; рабочими и служащими Вооруженных Сил в связи с исполнением ими служебных обязанностей либо в расположении воинской части, учреждения, военно-учебного заведения, предприятия или организации.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Следователи межгарнизонных и Белорусской военной прокуратуры, пограничных войск Республики Беларусь состоят на действительной военной службе и входят в штатную численность Вооруженных Сил Республики Беларусь. На них распространяются все воинские уставы и положения.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Следователи транспортной прокуратуры производят следствие о преступлениях, совершенных на железнодорожном и воздушном транспорте.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Согласно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40 Закона о Прокуратуре Республики Беларусь, формирующей требования к лицам на должности в органы прокуратуры, следователями могут быть назначены граждане Республики Беларусь, которые имеют высшее юридическое образование и владеют необходимыми личными, деловыми и моральными качествами. На эти должности не могут быть назначены лица, которые привлекались к уголовной ответственности.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На должности прокурорских работников могут также назначаться граждане, имеющие иное высшее образование, причем количество их не может превышать двух процентов от штатной численности прокурорских работников.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Лица, которые не имеют опыта практической работы по специальности, проходят в прокуратуре стажировку в течение шести месяцев. Прокурорские работники не могут оказывать платные юридические услуги, заниматься предпринимательской деятельностью, совмещать их службу в органах прокуратуры с работой на предприятиях, в организациях, за исключением научной, педагогической и творческой деятельности.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Следственный аппарат прокуратуры, построенный в соответствии с системой прокуратуры Республики Беларусь, имеет три звена:</w:t>
      </w:r>
    </w:p>
    <w:p w:rsidR="009C32AF" w:rsidRPr="0089244A" w:rsidRDefault="009C32AF" w:rsidP="0089244A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Следственный аппарат прокуратуры Республики Беларусь состоит из начальников управлений и их заместителей отделов, старших следователей по особо важным делам,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следователей по особо важным делам, старших следователей криминалистов.</w:t>
      </w:r>
    </w:p>
    <w:p w:rsidR="009C32AF" w:rsidRPr="0089244A" w:rsidRDefault="009C32AF" w:rsidP="0089244A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89244A">
        <w:rPr>
          <w:sz w:val="28"/>
        </w:rPr>
        <w:t>Следственные аппараты прокуратуры областей, г. Минска и приравненных к ним прокуратур состоят из старших следователей по важнейшим делам, следователей по важнейшим делам, следователей- криминалистов, а также начальников (заместителей начальников) управлений и отделов, в состав которых входят эти следователи.</w:t>
      </w:r>
    </w:p>
    <w:p w:rsidR="009C32AF" w:rsidRPr="0089244A" w:rsidRDefault="009C32AF" w:rsidP="0089244A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Следственные аппараты в прокуратурах районов(городов), межрайонных и приравненных к ним прокуратур состоят из старших следователей и следователей.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Следователи прокуратур производят расследование о всех преступлениях, отнесенных законом к их подследственности, а также по любому делу по указанию прокурора.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Порядок назначения следователей и освобождение их от должности регламентируется Положением о прохождении службы в органах Прокуратуры Республики Беларусь.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Следователи подлежат аттестации, порядок прохождения которой определяется Положением о прохождении службы в органах прокуратуры. Следователям прокуратуры присваиваются классные чины.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Следователю прокуратуры гарантируется личная неприкосновенность. Согласно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44 Закона о прокуратуре Республики Беларусь уголовное дело в отношении прокурорского работник может быть возбуждено только Генеральным прокурором Республики Беларусь или его заместителем.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Большинство преступлений расследуется следователями органов внутренних дел. Это кражи личного имущества, хищение государственного имущества или общественных организаций, некоторые преступления против личности, хулиганство и др.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Как отмечалось выше, в целях совершенствования организации предварительного следствия в органах внутренних дел, усиление защиты прав и законных интересов граждан, согласно Указу Президента Республики Беларусь от 9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апреля 1999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№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207 “О мерах по совершенствованию организации предварительного следствия в органах внутренних дел Республики Беларусь” при Министерстве внутренних дел образован Следственный комитет, который является республиканским органом государственного управления.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Начальник Следственного комитета назначается на должность и освобождается от должности Президентом Республики Беларусь. На местах действуют управления Следственного комитета по областям, г. Минску и на транспорте, районные, городские, районные в городах отделы (отделения), которые являются юридическими лицами, имеют свои печати с изображением Государственного Герба Республики Беларусь и со своим наименованием.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Начальник Следственного комитета определяет штатную численность и должности следователей, порядок прохождения службы.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Государственный комитет финансовых расследований является органом государственного управления, осуществляет руководство системой органов финансовых расследований (финансовой милиции) в целях обеспечения в пределах своей компетенции экономических интересов государства в сфере предпринимательства и налогооблажения. В частности, это выманивание кредита или дотации, уклонение от уплаты налогов и др.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Государственный комитет финансовых расследований подчиняется Правительству Республики Беларусь.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Единую централизованную систему органов финансовых расследований составляют: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Центральный аппарат, управления по областям и г. Минску, межрайонные отделы, управления по областям и г. Минску (территориальные органы финансовых расследований).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Государственный комитет финансовых расследований является юридическим лицом, имеет печать с изображением Государственного герба Республики Беларусь и со своим наименованием.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Непосредственное руководство Государственным комитетом финансовых расследований осуществляет председатель комитета, который назначается на должность и освобождается от должности Президентом Республики Беларусь.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Начальник комитета назначает в установленном порядке на должность и освобождает от должности работников органов финансовых расследований, освобождает их от исполнения служебных обязанностей, присваивает в установленном порядке в пределах своей компетенции специальные звания.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Как указывалось ранее, подследственность КГБ определена в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182 УПК РБ. К их ведению отнесено проведение следствия по особо опасным государственным преступлениям: шпионаж, международный терроризм, диверсия и др.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Следователи и начальники следственных подразделений КГБ назначаются руководством этого ведомства. Они состоят на действительной военной службе, входят в штатную численность КГБ и на них распространяются все воинские уставы и положения.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C32AF" w:rsidRPr="0089244A" w:rsidRDefault="009C32AF" w:rsidP="0089244A">
      <w:pPr>
        <w:pStyle w:val="a6"/>
        <w:widowControl w:val="0"/>
        <w:shd w:val="clear" w:color="000000" w:fill="auto"/>
        <w:spacing w:line="360" w:lineRule="auto"/>
        <w:ind w:firstLine="709"/>
        <w:rPr>
          <w:b/>
        </w:rPr>
      </w:pPr>
      <w:r w:rsidRPr="0089244A">
        <w:rPr>
          <w:b/>
        </w:rPr>
        <w:t>Действующая система о</w:t>
      </w:r>
      <w:r w:rsidR="0089244A">
        <w:rPr>
          <w:b/>
        </w:rPr>
        <w:t xml:space="preserve">рганов дознания. Их компетенция. </w:t>
      </w:r>
      <w:r w:rsidRPr="0089244A">
        <w:rPr>
          <w:b/>
        </w:rPr>
        <w:t>Органы, осуществляющие оперативно-розыскную деятельность</w:t>
      </w:r>
    </w:p>
    <w:p w:rsidR="0089244A" w:rsidRDefault="0089244A" w:rsidP="0089244A">
      <w:pPr>
        <w:pStyle w:val="a6"/>
        <w:widowControl w:val="0"/>
        <w:shd w:val="clear" w:color="000000" w:fill="auto"/>
        <w:spacing w:line="360" w:lineRule="auto"/>
        <w:ind w:firstLine="709"/>
      </w:pPr>
    </w:p>
    <w:p w:rsidR="009C32AF" w:rsidRPr="0089244A" w:rsidRDefault="009C32AF" w:rsidP="0089244A">
      <w:pPr>
        <w:pStyle w:val="a6"/>
        <w:widowControl w:val="0"/>
        <w:shd w:val="clear" w:color="000000" w:fill="auto"/>
        <w:spacing w:line="360" w:lineRule="auto"/>
        <w:ind w:firstLine="709"/>
      </w:pPr>
      <w:r w:rsidRPr="0089244A">
        <w:t>В соответствии со ст.</w:t>
      </w:r>
      <w:r w:rsidR="0089244A" w:rsidRPr="0089244A">
        <w:t xml:space="preserve"> </w:t>
      </w:r>
      <w:r w:rsidRPr="0089244A">
        <w:t>37 УПК Республики Беларусь органами дознания являются :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органы милиции;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органы государственной безопасности;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командиры воинских частей, соединений, начальники военных учреждений и гарнизонов;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начальники учреждений, исполняющих уголовные наказания в виде лишения свободы, следственных изоляторов;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органы пограничных войск;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таможенные органы;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органы финансовых расследований;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органы государственного пожарного надзора;</w:t>
      </w:r>
    </w:p>
    <w:p w:rsidR="009C32AF" w:rsidRPr="0089244A" w:rsidRDefault="009C32AF" w:rsidP="0089244A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капитаны морских или речных судов, командиры воздушных судов, находящихся вне пределов Республики Беларусь;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10)главы дипломатических представительств и консульских учреждений Республики Беларусь.</w:t>
      </w:r>
    </w:p>
    <w:p w:rsidR="009C32AF" w:rsidRPr="0089244A" w:rsidRDefault="009C32AF" w:rsidP="0089244A">
      <w:pPr>
        <w:widowControl w:val="0"/>
        <w:shd w:val="clear" w:color="000000" w:fill="auto"/>
        <w:tabs>
          <w:tab w:val="left" w:pos="435"/>
        </w:tabs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Независимо от их ведомственной принадлежности, общим для всех органов дознания является то, что при производстве дознания они выполняют одни и те же задачи.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Уголовно-процессуальный закон определяет две формы дознания: дознание по уголовным делам, по которым производство предварительного следствия обязательно и дознание по уголовным делам, по которым производство предварительного следствия необязательно.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первом случае, согласно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186 УПК РБ, орган дознания, при наличии признаков преступления, возбуждает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уголовное дело. Деятельность органа дознания в данном случае начинается с производства неотложных следственных и других процессуальных действий по установлению и закреплению следов преступления. К таким действиям уголовно-процессуальный закон относит: осмотр, обыск, выемку, наложение ареста на почтово-телеграфные и иные отправления, прослушивание и запись переговоров, предъявление для опознания, освидетельствование, задержание и допрос подозреваемых, допрос потерпевших и свидетелей, назначение экспертиз. Об обнаруженном преступлении и возбуждении уголовного дела орган дознания немедленно уведомляет прокурора.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После выполнения неотложных следственных и других процессуальных действий, но не позднее десяти суток со дня возбуждения уголовного дела, орган дознания обязан передать дело следователю, а в случае неустановления в этот срок лица, подлежащего привлечению в качестве обвиняемого, если преступление не представляет большой общественной опасности и является менее тяжким,. то продолжает расследование до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установления данного лица. После передачи уголовного дела следователю, орган дознания может проводить по нему следственные, другие процессуальные действия и оперативно-розыскные мероприятия только по поручению следователя. В случае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передачи следователю дела, по которому не представилось возможным установить лицо, совершившее преступление, орган дознания обязан осуществлять оперативно-розыскные мероприятия для установления лица, совершившего преступление, уведомляя следователя о полученных результатах.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По уголовным делам, по которым производство предварительного следствия необязательно, орган дознания производит расследование в полном объеме, заканчивая вынесением постановления о передаче уголовного дела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прокурору для направления в суд или постановления о прекращении производства по уголовному делу (ст.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187,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191 УПК РБ).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Среди перечисленных выше органов дознания необходимо в первую очередь выделить милицию. Милиция является одной из структур Министерства внутренних дел Республики Беларусь. В соответствии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со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2 Закона Республики Беларусь от 26 февраля 1991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“О милиции”, задачами милиции являются: охрана общественного порядка; обеспечение личной и имущественной безопасности граждан, а также общественной безопасности; предотвращение и пресечение преступлений и других правонарушений; обнаружение и раскрытие преступлений, розыск лиц, их совершивших; защита всех форм собственности от противоправных посягательств; оказание на условиях и в порядке, установленных законодательством, помощи гражданам, государственным органам, а также предприятиям, учреждениям и организациям в защите их прав и реализации возложенных на них обязанностей; исполнение уголовных наказаний и административных взысканий в пределах своей компетенции.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Милиция в Республике Беларусь состоит из криминальной милиции, милиции общественной безопасности, специальной, транспортной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и милиции по организованной преступности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и коррупции. (Ст. 8 Закона РБ “О милиции”)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Криминальная милиция решает задачи выявления и раскрытия преступлений. В состав криминальной милиции входят подразделения: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уголовного розыска;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по борьбе с экономическими преступлениями;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экспертно-криминалистические;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а также другие подразделения и учреждения, необходимые для осуществления оперативно-розыскной деятельности, проведения экспертных исследований по материалам оперативно-розыскной деятельности, по делам о преступлениях и административных правонарушениях и оказания помощи милиции в решении возложенных на нее обязанностей (ст.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10 Закона РБ “О милиции”).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Милиция общественной безопасности выполняет указанные выше задачи милиции, кроме тех, которые возлагаются на криминальную милицию.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состав милиции общественной безопасности входят: дежурные части; подразделения патрульно-постовой службы; паспортной службы, виз и регистрации; службы дознания; участковые инспектора милиции; изоляторы временного содержания задержанных; спецприемники; приемники–распределители; учебные пункты и другие учреждения и подразделения, необходимые для осуществления обязанностей милиции.(ст.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11 Закона РБ “О милиции”).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Как криминальная, так и милиция общественной безопасности входят в состав территориальных отделов и управлений внутренних дел. Их начальники являются по должности заместителями начальников управлений, отделов внутренних дел, соответствующих административно-территориальных образований.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Специальная милиции, ее органы и подразделения образуются Министерством внутренних дел Республики Беларусь и ему подотчетны. В состав специальной милиции входят: милиция охраны объектов по договорам; милиция режимных территорий и объектов; государственная автомобильная инспекция; дорожно-патрульная служба; высшие и средние специальные учебные заведения, научно-исследовательские учреждения и иные подразделения, необходимые для осуществления возложенных на милицию обязанностей.(ст.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12 Закона РБ “О милиции”).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Транспортная милиция решает задачи борьбы с преступностью, охраны общественного порядка на транспорте, сохранности грузов и другие задачи, вытекающие из обязанностей милиции. В состав транспортной милиции входят: криминальная милиция (подразделения уголовного розыска, по борьбе с преступными посягательствами на грузы, по борьбе с экономическими преступлениями, экспертно-криминалистические, а также иные подразделения и учреждения, необходимые для осуществления оперативно-розыскной деятельности); милиция общественной безопасности (дежурные части, подразделения патрульно-постовой и профилактической службы, службы спецконтроля авиапассажиров в аэропортах, другие подразделения, необходимые для осуществления деятельности транспортной милиции).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Начальники криминальной милиции и милиции общественной безопасности на транспорте являются по должности заместителями начальников органов внутренних дел на транспорте, подчиняются им и, соответственно, начальникам криминальной милиции и милиции общественной безопасности вышестоящих органов внутренних дел на транспорте.(ст.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12/1 Закона “О милиции”).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Милиция по организованной преступности и коррупции в пределах своей компетенции решает задачи предотвращения и пресечения, обнаружения и раскрытия убийств, актов терроризма, незаконного оборота оружия, деятельности организованных преступных групп, преступных организаций, банд, незаконных вооруженных формирований, других преступлений, имеющих большой общественный резонанс, транснациональный характер, а также разработки и осуществления мер по предотвращению и пресечению проявлений коррупции в государственных органах, легализации преступных доходов.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Областные, региональные и на транспорте подразделения милиции по организованной преступности и коррупции при Министерстве внутренних дел Республики Беларусь образуют единую централизованную систему подразделений этой милиции.(ст.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12/2 Закона “О милиции”).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Руководство милицией Республики Беларусь осуществляется Министром внутренних дел. В областях, городе Минске, других городах, районах, за исключением милиции по организованной преступности и коррупции, руководят соответственно начальники областных, Минского городского, городских, районных отделов внутренних дел. Начальники милиций и их заместители обладают процессуальными полномочиями органа дознания. Данные лица поручают проведение дознания и следственных действий по поручению следователя подчиненным работникам из числа начальствующего состава (оперативным уполномоченным, участковым инспекторам и др.). Следует сказать, что милиция, как орган дознания, не должна подменять в своей деятельности иной орган дознания, к компетенции которого относится решение вопроса о возбуждении уголовного дела, производстве дознания и т.д.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Начальник милиции, как правило, поручает расследование уголовного дела в форме дознания штатному дознавателю. Он как бы делегирует свои полномочия в части проведения дознания соответствующему сотруднику. Таким образом, начальник милиции или его заместитель, осуществляя ведомственный контроль за деятельностью дознавателя, в то же время выполняют процессуальные функции. Данные функции определены Уголовно-процессуальным законом Республики Беларусь. 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Начальник органа дознания дает указания дознавателю о производстве дознания, привлечении в качестве обвиняемого, квалификации преступления и объеме обвинения, направлении дела и материалов, производстве отдельных следственных и других процессуальных действий; передает дела и материалы от одного дознавателя другому; поручает производство дознания нескольким дознавателям, а также вправе лично проводить дознание, приняв это дело к своему производству или выполняя отдельные следственные и другие процессуальные действия и т.д.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Указания начальника органа дознания дознавателю по расследуемому им уголовному делу даются в письменной форме и обязательны к исполнению. Обжалование полученных указаний прокурору не приостанавливает их исполнения.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tabs>
          <w:tab w:val="left" w:pos="435"/>
        </w:tabs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Несмотря на то, что дознаватель проводит расследование уголовного дела по поручению начальника милиции и полной процессуальной самостоятельностью не обладает, он является должностным лицом и осуществляет досудебное производство в пределах своей компетенции. (ст. 39 УПК РБ.) 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Органам государственной безопасности, как органам дознания, присущи полномочия, которые имеются у других органов дознания, с той лишь разницей, что их компетенция в качестве органа дознания ограничивается производством по подследственным им делам. Органы государственной безопасности осуществляют оперативно-розыскные мероприятия по выявлению, предупреждению, пресечению и раскрытию шпионажа, террористической деятельности, организованной преступности, коррупции, незаконного оборота оружия и наркотиков, контрабанды и ряда других преступлений.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Правовой основой деятельности КГБ является Конституция Республики Беларусь, Закон РБ “Об органах государственной безопасности” от 3 декабря 1997 года и Положения о Комитете государственной безопасности Республики Беларусь.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Командиры воинских частей, соединений, начальники военных учреждений и гарнизонов ведут дознание по уголовным делам о преступлениях, совершенных лицами, на которых распространяется статус военнослужащих, о преступлениях, совершенных гражданским персоналом Вооруженных сил Республики Беларусь, других войск и воинских формирований в связи с исполнением ими служебных обязанностей в расположении части, соединения, учреждения, гарнизона. Производство дознания поручается наиболее подготовленным офицерам дознавателям. Их назначение осуществляется путем вынесения воинским начальником приказа. Дознаватель расследует уголовное дело строго следуя уголовно-процессуальному закону и Инструкции для органов дознания в Вооруженных Силах. 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Начальники учреждений, исполняющих уголовные наказания в виде лишения свободы, следственных изоляторов ведут дознание по уголовным делам о преступлениях против установленного порядка несения службы, совершенных сотрудниками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этих учреждений, а равно по уголовным делам о преступлениях, совершенных в расположении указанных учреждений. Дознание по уголовным делам осуществляется офицерами внутренней службы МВД, которые являются работниками ИТУ. Как правило, эти лица состоят на штатных должностях в качестве дознавателей. Руководитель ИТУ, как орган дознания, осуществляет ведомственный и процессуальный контроль за производством по уголовному делу строго в соответствии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с уголовно-процессуальным законом. Наряду с уголовно-процессуальной деятельностью, учреждения уголовно-исполнительной системы наделены правом проводить оперативно-розыскные мероприятия.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соответствии с Законом “О пограничных войсках Республики Беларусь” от 5.11.1992 г., с изменениями и дополнениями от 06.01.1999 г., на пограничные войска возлагаются следующие задачи: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обеспечение суверенитета и территориальной целостности Республики Беларусь и защита ее интересов на Государственной границе;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участие в решении задач территориальной обороны;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содействие правоохранительным, природоохранным и санитарно-контрольным органам в защите граждан, природных богатств и окружающей среды и другие.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целях осуществления этих задач на руководство пограничных войск возлагаются полномочия по расследованию уголовных дел в форме дознания о незаконном пересечении Государственной границы (ст.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9 Закона “О пограничных войсках Республики Беларусь”), а также проводить оперативно-розыскные мероприятия (ст.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7 Закона РБ “Об оперативно-розыскной деятельности”). Дознание проводят наиболее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опытные и подготовленные офицеры органов пограничных войск. Порядок организации и деятельности по расследованию преступлений в органах пограничных войск аналогичен тому, который установлен для дознания в Вооруженных Силах.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Таможенные органы осуществляют дознание по делам о контрабанде, незаконном экспорте технологий, научно-технической информации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и услуг, сырья, материалов, оборудования, используемых при создании оружия массового поражения, вооружения и военной техники, невозвращении на территорию Республики Беларусь историко-культурных ценностей, уклонении от уплаты таможенных платежей, а также по делам об иных преступлениях, производство дознания по которым отнесено к компетенции таможенных органов Республики Беларусь. (ст. 220 ТК РБ).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таможенных органах Республики Беларусь в качестве органов дознания выступают Государственный таможенный комитет, таможенные управления, таможни и таможенные посты. Во всех указанных органах, за исключением таможенных постов, действуют подразделения по борьбе с контрабандой и иными преступлениями в сфере таможенного дела. Руководство таких подразделений обладает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полномочиями по производству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дознания.. Ими решается вопрос о возбуждении уголовного дела и направлении его для дальнейшего расследования дознавателю. Выполнив неотложные следственные действия, уголовное дело передается для дальнейшего расследования следователю КГБ по подследственности. Работники таможенных органов при производстве дознания руководствуются нормами УПК и Таможенного кодекса Республики Беларусь.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Органы финансовых расследований, являясь органом дознания, образуют единую централизованную систему, в которую входят: Государственный комитет финансовых расследований (ГКФР); управления ГКФР по областям и городу Минску; межрайонные отделы управлений ГКФР по областям и городу Минску.</w:t>
      </w:r>
    </w:p>
    <w:p w:rsidR="009C32AF" w:rsidRPr="0089244A" w:rsidRDefault="009C32AF" w:rsidP="0089244A">
      <w:pPr>
        <w:widowControl w:val="0"/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Государственный комитет финансовых расследований является правоохранительным органом, к основным задачам которого относятся: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предупреждение, выявление и пресечение правонарушений в сфере применения законодательства о предпринимательстве и налогах;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производство дознания и предварительного следствия по делам о нарушениях законодательства о предпринимательстве и налогах и другим делам, отнесенным к его ведению;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обеспечение защиты сотрудников государственных налоговых органов при исполнении ими служебных обязанностей;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разработка и осуществление в пределах своей компетенции мер по предотвращению и пресечению проявлений коррупции в государственных налоговых органах;</w:t>
      </w:r>
    </w:p>
    <w:p w:rsidR="009C32AF" w:rsidRPr="0089244A" w:rsidRDefault="009C32AF" w:rsidP="0089244A">
      <w:pPr>
        <w:widowControl w:val="0"/>
        <w:numPr>
          <w:ilvl w:val="0"/>
          <w:numId w:val="3"/>
        </w:numPr>
        <w:shd w:val="clear" w:color="000000" w:fill="auto"/>
        <w:tabs>
          <w:tab w:val="left" w:pos="435"/>
        </w:tabs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взаимодействие с оперативными и следственными подразделениями правоохранительных органов республики и других государств, ведущими борьбу с преступностью в сфере экономики.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Для выполнения поставленных задач органы финансовых расследований наделены правомочиями самостоятельного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правоохранительного органа и названы финансовой милицией. Они вправе производить не только дознание по делам, отнесенным к их компетенции, но и предварительное следствие, осуществлять оперативно-розыскные мероприятия, а также рассматривать дела об административных правонарушениях. В своей деятельности данные органы руководствуются Законом Республики Беларусь “О милиции”, Законом Республики Беларусь “О государственной налоговой инспекции Республики Беларусь” и Законом “Об оперативно-розыскной деятельности”. Производство дознания органами финансовых расследований ничем не отличается от дознания, которое осуществляется милицией.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соответствии с Законом Республики Беларусь “О пожарной безопасности” от 15 июня 1993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с изменениями и дополнениями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от 13 ноября 1997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 xml:space="preserve">г., военизированная пожарная служба состоит из Главного управления военизированной пожарной службы, подчиненных ему областных и Минского городского управлений военизированной пожарной службы, отрядов, частей, постов, а также научных учреждений, учебных заведений и специальных подразделений. Указом Президента Республики Беларусь от 11 сентября </w:t>
      </w:r>
      <w:smartTag w:uri="urn:schemas-microsoft-com:office:smarttags" w:element="metricconverter">
        <w:smartTagPr>
          <w:attr w:name="ProductID" w:val="1998 г"/>
        </w:smartTagPr>
        <w:r w:rsidRPr="0089244A">
          <w:rPr>
            <w:sz w:val="28"/>
          </w:rPr>
          <w:t>1998 г</w:t>
        </w:r>
      </w:smartTag>
      <w:r w:rsidRPr="0089244A">
        <w:rPr>
          <w:sz w:val="28"/>
        </w:rPr>
        <w:t xml:space="preserve">. № 442, военизированная пожарная служба выделена из состава Министерства внутренних дел и присоединена к Министерству по чрезвычайным ситуациям.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Государственный пожарный надзор, как специальный вид государственной надзорной деятельности, возложен на должностных лиц военизированной пожарной службы. Руководство республиканского органа управления данной службы, а также территориальных (областных, городских, города Минска, районов) органов службы по должности являются государственными инспекторами по пожарному надзору. На этих должностных лиц, согласно действующему Уголовно-процессуальному законодательству, возложены полномочия по производству дознания по уголовным делам о пожарах и нарушении противопожарных правил. Как правило, в случае пожара на место происшествия выезжает инспектор органов пожарного надзора, который выступает в данном случае как лицо, производящее дознание. Каких-либо отличительных особенностей осуществления дознания этими должностными лицами от дознания, проводимого другими схожими органами, не имеется.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Капитаны морских или речных судов, командиры воздушных судов расследуют уголовные дела в форме дознания в связи с совершенным преступлением на судах. Необходимо подчеркнуть, что данные должностные лица полномочны возбудить уголовное дело о любом преступлении, если совершено оно во время плавания корабля или полета воздушного судна. Если преступление совершается в порту приписки (аэропорту) или другом порту, то дознание осуществляется милицией (прокуратурой) на железнодорожном, воздушном, речном транспорте.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Дознание может быть произведено как самим капитаном, командиром судна, либо по его поручению(приказу) достаточно грамотным членом экипажа. Вся деятельность по расследованию дела должна строго соответствовать нормам УПК Республики Беларусь.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Главы дипломатических представительств и консульских учреждений Республики Беларусь, являясь органом дознания, осуществляют расследование уголовных дел по преступлениям, совершенным в пределах территории дипломатических представительств и консульских учреждений. Дипломатические представительства и консульские службы обладают иммунитетом от юрисдикции иностранных государств, на территории которых они расположены. В этой связи вся деятельность по производству дознания регламентируется действующим уголовно-процессуальным законодательством Республики Беларусь и никаких исключений от общих правил не имеет.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В соответствии с Законом Республики Беларусь “Об оперативно-розыскной деятельность” от 9 июля </w:t>
      </w:r>
      <w:smartTag w:uri="urn:schemas-microsoft-com:office:smarttags" w:element="metricconverter">
        <w:smartTagPr>
          <w:attr w:name="ProductID" w:val="1999 г"/>
        </w:smartTagPr>
        <w:r w:rsidRPr="0089244A">
          <w:rPr>
            <w:sz w:val="28"/>
          </w:rPr>
          <w:t>1999 г</w:t>
        </w:r>
      </w:smartTag>
      <w:r w:rsidRPr="0089244A">
        <w:rPr>
          <w:sz w:val="28"/>
        </w:rPr>
        <w:t>. Право осуществлять оперативно-розыскную деятельность на территории Республики Беларусь предоставлено оперативным подразделениям:</w:t>
      </w:r>
    </w:p>
    <w:p w:rsidR="009C32AF" w:rsidRPr="0089244A" w:rsidRDefault="009C32AF" w:rsidP="0089244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органов внутренних дел;</w:t>
      </w:r>
    </w:p>
    <w:p w:rsidR="009C32AF" w:rsidRPr="0089244A" w:rsidRDefault="009C32AF" w:rsidP="0089244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89244A">
        <w:rPr>
          <w:sz w:val="28"/>
        </w:rPr>
        <w:t>органов государственной безопасности;</w:t>
      </w:r>
    </w:p>
    <w:p w:rsidR="009C32AF" w:rsidRPr="0089244A" w:rsidRDefault="009C32AF" w:rsidP="0089244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89244A">
        <w:rPr>
          <w:sz w:val="28"/>
        </w:rPr>
        <w:t>пограничных войск;</w:t>
      </w:r>
    </w:p>
    <w:p w:rsidR="009C32AF" w:rsidRPr="0089244A" w:rsidRDefault="009C32AF" w:rsidP="0089244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89244A">
        <w:rPr>
          <w:sz w:val="28"/>
        </w:rPr>
        <w:t>органов государственной охраны: службы безопасности Президента Республики Беларусь и Главного управления государственной охраны при Президенте Республики Беларусь;</w:t>
      </w:r>
    </w:p>
    <w:p w:rsidR="009C32AF" w:rsidRPr="0089244A" w:rsidRDefault="009C32AF" w:rsidP="0089244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89244A">
        <w:rPr>
          <w:sz w:val="28"/>
        </w:rPr>
        <w:t>органов финансовых расследований;</w:t>
      </w:r>
    </w:p>
    <w:p w:rsidR="009C32AF" w:rsidRPr="0089244A" w:rsidRDefault="009C32AF" w:rsidP="0089244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89244A">
        <w:rPr>
          <w:sz w:val="28"/>
        </w:rPr>
        <w:t>таможенных органов;</w:t>
      </w:r>
    </w:p>
    <w:p w:rsidR="009C32AF" w:rsidRPr="0089244A" w:rsidRDefault="009C32AF" w:rsidP="0089244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89244A">
        <w:rPr>
          <w:sz w:val="28"/>
        </w:rPr>
        <w:t>органов внешней разведки Министерства обороны Республики Беларусь.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Оперативно-розыскная деятельность является одним из государственно-правовых средств защиты жизни, здоровья, прав, свобод и законных интересов граждан, собственности, обеспечения безопасности общества и государства от преступных посягательств, осуществляется гласно и негласно оперативными подразделениями государственных органов. Она способствует решению задач уголовного процесса и защите прав и свобод личности, интересов общества и государства путем быстрого и полного расследования преступлений, общественно-опасных деяний невменяемых, изобличения и привлечения к уголовной ответственности виновных (ст. 7 УПК).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задачи оперативно-розыскной деятельности входит способствование решению задач уголовного процесса негласными методами. Поскольку многие опасные преступления, совершаются в условиях неочевидности, раскрытие их без негласной работы практически невозможно. Поэтому согласно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9 Закона органы, осуществляющие оперативно-розыскную деятельность, имеют право устанавливать на безвозмездной либо возмездной основе отношения сотрудничества с лицами, изъявившими согласие оказывать помощь на конфиденциальной основе этим органам.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К оперативно-розыскным мероприятиям относятся: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опрос граждан; наведение справок; сбор образцов для сравнительного исследования; проверочная закупка; исследование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предметов и документов; наблюдение; отождествление личности; обследование помещений, участков местности, транспортных средств; слуховой контроль; контроль почтовых отправлений, телеграфных и иных сообщений; прослушивание телефонных переговоров; снятие информации с технических средств связи; оперативное внедрение; контролируемая поставка; оперативный эксперимент.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Проведение оперативно-розыскных мероприятий не противоречит требованиям Конституции Республики Беларусь. О возможности определенного ограничения прав и свобод гражданина сказано в ст.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23 Конституции Республики Беларусь: “ Ограничения прав и свобод личности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лиц”.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В Законе “Об оперативно-розыскной деятельности” предусмотрены гарантии принятия законного и обоснованного решения об ограничении прав граждан. Так, в ч. 2 ст. 6 сказано, что лицо, полагающее, что действия органов, осуществляющих оперативно-розыскную деятельность, привели к нарушению либо ограничению прав и свобод, может обжаловать эти действия в вышестоящий орган, осуществляющий оперативно-розыскную деятельность, прокурору или в суд.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Согласно закону оперативно-розыскная деятельность может производиться как до возбуждения уголовного дела с целью выявления подготавливаемых преступлений и уже совершенных, так и по возбужденному уголовному делу.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Получаемые в результате оперативно-розыскной деятельности сведения, могут быть использованы при планировании расследования и подготовки следственных действий. Материалы, полученные в ходе оперативно-розыскной деятельности, могут быть признаны в качестве источников доказательств при условии, если они получены в соответствии с законодательством Республики Беларусь, представлены, проверены и оценены в порядке, установленном уголовно-процессуальным кодексом.</w:t>
      </w:r>
    </w:p>
    <w:p w:rsidR="0089244A" w:rsidRPr="0089244A" w:rsidRDefault="0089244A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89244A">
        <w:rPr>
          <w:b/>
          <w:sz w:val="28"/>
        </w:rPr>
        <w:t>Национальное центральное бюро Интерпола в Республике Беларусь. Задачи, организация, взаимоотношения с правоохранительными органами</w:t>
      </w:r>
    </w:p>
    <w:p w:rsidR="0089244A" w:rsidRPr="00087297" w:rsidRDefault="00E10BB4" w:rsidP="0089244A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</w:rPr>
      </w:pPr>
      <w:r w:rsidRPr="00087297">
        <w:rPr>
          <w:color w:val="FFFFFF"/>
          <w:sz w:val="28"/>
        </w:rPr>
        <w:t>правоохранительный расследование оперативный розыск интерпол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Международная организация уголовной полиции – Интерпол – была образована в 1923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Интерпол, сама непосредственно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не занимаясь расследованием, обеспечивает международное сотрудничество государств в области борьбы с международной уголовной преступностью (контрабанда, наркобизнес, терроризм, т.е. бандитизм на внутренних и международных линиях гражданской авиации, розыск преступников и без вести пропавших, розыск произведений искусства и др.) путем кооперации и координации действий полиции разных стран. Ее назначение – в быстром обмене информацией (получение и передача) в целях предупреждения, раскрытия и расследования преступлений транснациональной направленности, связанной с международной организованной преступностью.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 xml:space="preserve">Ведущая роль в международном сотрудничестве в сфере борьбы с международной общеуголовной преступностью принадлежит Организации Объединенных Наций, что нашло отражение в ст. 2 ее Устава. В задачи ООН входит: </w:t>
      </w:r>
    </w:p>
    <w:p w:rsidR="009C32AF" w:rsidRPr="0089244A" w:rsidRDefault="009C32AF" w:rsidP="0089244A">
      <w:pPr>
        <w:widowControl w:val="0"/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89244A">
        <w:rPr>
          <w:sz w:val="28"/>
        </w:rPr>
        <w:t>Способствовать широкому взаимному сотрудничеству всех органов уголовной полиции в пределах действующего в странах законодательства и Всеобщей декларации прав человека.</w:t>
      </w:r>
    </w:p>
    <w:p w:rsidR="009C32AF" w:rsidRPr="0089244A" w:rsidRDefault="009C32AF" w:rsidP="0089244A">
      <w:pPr>
        <w:widowControl w:val="0"/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89244A">
        <w:rPr>
          <w:sz w:val="28"/>
        </w:rPr>
        <w:t>Создавать и развивать институты, которые могут содействовать успешному предупреждению и борьбе с уголовной преступностью.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89244A">
        <w:rPr>
          <w:sz w:val="28"/>
        </w:rPr>
        <w:t xml:space="preserve">Эти цели определили две сферы приложения усилий Интерпола: способствовать взаимным прямым контактам уголовной полиции разных стран, которые могут устанавливаться и поддерживаться вне Интерпола, и создание в рамках организации, ее Генерального секретариата различных комитетов, технических служб, которые облегчают поддержание прямых взаимных контактов и в целом содействуют борьбе с уголовной преступностью. Обе сферы деятельности в повседневной практике проявляются как взаимозависимые и взаимодополняющие. 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В настоящее время в Интерпол входит около 180 стран мира, в том числе с 4 октября 1993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Республика Беларусь. Постановлением Совета Министров Республики Беларусь №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744 от 10 ноября 1993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в структуре центрального аппарата МВД было создано Национальное центральное бюро Интерпола, которое действует в составе Главного управления криминальной милиции.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Национальное центральное бюро Интерпола является органом, обеспечивающим международное сотрудничество в рамках Интерпола, служит в качестве корреспондента, компетентного представителя и ответственного учреждения указанной международной организации на национальном уровне. Оно поддерживает постоянную связь с Генеральным секретариатом Интерпола и Национальными центральными бюро других стран. Поскольку каждая страна – член Международной организации уголовной полиции – свободна в выборе форм сотрудничества с Интерполом и может иметь своим представителем в нем любое из своих учреждений, ведущих борьбу с преступлениями, организация и структура Национального центрального бюро регулируется национальным законодательством.</w:t>
      </w:r>
    </w:p>
    <w:p w:rsidR="009C32AF" w:rsidRPr="0089244A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Положение о Национальном центральном бюро Интерпола в Республике Беларусь утверждено приказом Министра внутренних дел (1995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г.). В соответствии с этим документом Национальное центральное бюро Интерпола возглавляет начальник, имеющий своего заместителя. В бюро действуют три отделения: уголовных преступлений и международного розыска; анализа и обработки информации и технического обеспечения. На местах в службах криминальной милиции, других структурных подразделениях МВД, а также областных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и крупных городских (районных) органах внутренних дел имеются сотрудники, в функциональные обязанности которых дополнительно вменено осуществление взаимодействие с НЦБ Интерпола в Республике Беларусь. Это так называемые офицеры связи или контактные офицеры. Сотрудники Национального центрального бюро Интерпола состоят в штатах МВД и подчиняются руководству этого ведомства. По мере накопления опыта организация и деятельность НЦБ Интерпола будет совершенствоваться.</w:t>
      </w:r>
    </w:p>
    <w:p w:rsidR="00162C83" w:rsidRDefault="009C32AF" w:rsidP="0089244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9244A">
        <w:rPr>
          <w:sz w:val="28"/>
        </w:rPr>
        <w:t>Национальное центральное бюро Интерпола поддерживает постоянную связь с правоохранительными органами республики, информирует их о возможностях, принципах и формах международного полицейского сотрудничества в рамках Интерпола, предоставляет и ведет обмен оперативной информацией, проводит семинары и встречи с работниками органов правоохраны и т.д. Оно поддерживает связи более чем с 80-ю аналогичными органами в других странах, благодаря чему белорусские правоохранительные органы, ведущие борьбу с преступностью, получают информацию о новейших способах борьбы с преступлениями и технических средствах, могут объявить розыскиваемых ими лиц в международный розыск, более эффективно заниматься поиском угнанных автотранспортных средств, пропавших произведений искусств, вести борьбу с транснациональными преступлениями (организованной преступностью, терроризмом, контрабандой, наркотиками, фальшивомонетничеством и др.) С ноября 1995</w:t>
      </w:r>
      <w:r w:rsidR="0089244A" w:rsidRPr="0089244A">
        <w:rPr>
          <w:sz w:val="28"/>
        </w:rPr>
        <w:t xml:space="preserve"> </w:t>
      </w:r>
      <w:r w:rsidRPr="0089244A">
        <w:rPr>
          <w:sz w:val="28"/>
        </w:rPr>
        <w:t>г. Беларусь включена в международную компьютерную сеть Интерпола, что позволяет нашей республике по этой сети беспрепятственно и оперативно связываться с любым государством – членом Интерпола. Таким образом, международное сотрудничество в сфере борьбы с уголовной преступностью транснационального характера в рамках Интерпола является в современном мире наиболее оптимальным и эффективным, способствует успешному выполнению задач, стоящих перед национальными правоохранительными органами.</w:t>
      </w:r>
    </w:p>
    <w:p w:rsidR="0089244A" w:rsidRPr="00087297" w:rsidRDefault="0089244A" w:rsidP="0089244A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89244A" w:rsidRPr="00087297" w:rsidSect="0089244A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97" w:rsidRDefault="00087297">
      <w:r>
        <w:separator/>
      </w:r>
    </w:p>
  </w:endnote>
  <w:endnote w:type="continuationSeparator" w:id="0">
    <w:p w:rsidR="00087297" w:rsidRDefault="0008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97" w:rsidRDefault="00087297">
      <w:r>
        <w:separator/>
      </w:r>
    </w:p>
  </w:footnote>
  <w:footnote w:type="continuationSeparator" w:id="0">
    <w:p w:rsidR="00087297" w:rsidRDefault="00087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4A" w:rsidRPr="0089244A" w:rsidRDefault="0089244A" w:rsidP="0089244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4858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7B6995"/>
    <w:multiLevelType w:val="singleLevel"/>
    <w:tmpl w:val="A6DAAB7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0F6C5A05"/>
    <w:multiLevelType w:val="singleLevel"/>
    <w:tmpl w:val="F06E653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abstractNum w:abstractNumId="3">
    <w:nsid w:val="243707B4"/>
    <w:multiLevelType w:val="singleLevel"/>
    <w:tmpl w:val="29D670F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abstractNum w:abstractNumId="4">
    <w:nsid w:val="4C3A127F"/>
    <w:multiLevelType w:val="singleLevel"/>
    <w:tmpl w:val="29D670F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0"/>
        <w:numFmt w:val="bullet"/>
        <w:lvlText w:val="-"/>
        <w:legacy w:legacy="1" w:legacySpace="0" w:legacyIndent="435"/>
        <w:lvlJc w:val="left"/>
        <w:pPr>
          <w:ind w:left="435" w:hanging="435"/>
        </w:p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AF"/>
    <w:rsid w:val="0000467D"/>
    <w:rsid w:val="00087297"/>
    <w:rsid w:val="00162C83"/>
    <w:rsid w:val="003A3D52"/>
    <w:rsid w:val="003B3347"/>
    <w:rsid w:val="00615A80"/>
    <w:rsid w:val="0089244A"/>
    <w:rsid w:val="009C32AF"/>
    <w:rsid w:val="00C9396C"/>
    <w:rsid w:val="00E1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A71D26-8828-4724-96B5-B2BCE1B9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AF"/>
    <w:pPr>
      <w:overflowPunct w:val="0"/>
      <w:autoSpaceDE w:val="0"/>
      <w:autoSpaceDN w:val="0"/>
      <w:adjustRightInd w:val="0"/>
      <w:textAlignment w:val="baseline"/>
    </w:pPr>
  </w:style>
  <w:style w:type="paragraph" w:styleId="5">
    <w:name w:val="heading 5"/>
    <w:basedOn w:val="a"/>
    <w:next w:val="a"/>
    <w:link w:val="50"/>
    <w:uiPriority w:val="9"/>
    <w:qFormat/>
    <w:rsid w:val="009C32AF"/>
    <w:pPr>
      <w:keepNext/>
      <w:tabs>
        <w:tab w:val="left" w:pos="9781"/>
      </w:tabs>
      <w:suppressAutoHyphens/>
      <w:spacing w:line="360" w:lineRule="auto"/>
      <w:ind w:right="28"/>
      <w:jc w:val="center"/>
      <w:outlineLvl w:val="4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9C32AF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9C32AF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9C32AF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a8">
    <w:name w:val="header"/>
    <w:basedOn w:val="a"/>
    <w:link w:val="a9"/>
    <w:uiPriority w:val="99"/>
    <w:rsid w:val="00892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9244A"/>
    <w:rPr>
      <w:rFonts w:cs="Times New Roman"/>
    </w:rPr>
  </w:style>
  <w:style w:type="paragraph" w:styleId="aa">
    <w:name w:val="footer"/>
    <w:basedOn w:val="a"/>
    <w:link w:val="ab"/>
    <w:uiPriority w:val="99"/>
    <w:rsid w:val="00892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924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7643</Words>
  <Characters>43567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ПРЕДВАРИТЕЛЬНОГО РАССЛЕДОВАНИЯ </vt:lpstr>
    </vt:vector>
  </TitlesOfParts>
  <Company>Computer</Company>
  <LinksUpToDate>false</LinksUpToDate>
  <CharactersWithSpaces>51108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ПРЕДВАРИТЕЛЬНОГО РАССЛЕДОВАНИЯ </dc:title>
  <dc:subject/>
  <dc:creator>WiZaRd</dc:creator>
  <cp:keywords/>
  <dc:description/>
  <cp:lastModifiedBy>admin</cp:lastModifiedBy>
  <cp:revision>2</cp:revision>
  <dcterms:created xsi:type="dcterms:W3CDTF">2014-03-24T14:01:00Z</dcterms:created>
  <dcterms:modified xsi:type="dcterms:W3CDTF">2014-03-24T14:01:00Z</dcterms:modified>
</cp:coreProperties>
</file>