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2F62" w:rsidRDefault="00672F62">
      <w:pPr>
        <w:pStyle w:val="a3"/>
        <w:rPr>
          <w:rFonts w:ascii="Times New Roman" w:hAnsi="Times New Roman"/>
          <w:sz w:val="28"/>
        </w:rPr>
      </w:pPr>
    </w:p>
    <w:p w:rsidR="00672F62" w:rsidRDefault="00787B8F">
      <w:pPr>
        <w:pStyle w:val="a3"/>
        <w:jc w:val="center"/>
        <w:rPr>
          <w:rFonts w:ascii="Times New Roman" w:hAnsi="Times New Roman"/>
          <w:b/>
          <w:sz w:val="28"/>
        </w:rPr>
      </w:pPr>
      <w:r>
        <w:rPr>
          <w:rFonts w:ascii="Times New Roman" w:hAnsi="Times New Roman"/>
          <w:b/>
          <w:sz w:val="28"/>
        </w:rPr>
        <w:t>АСТРАХАНСКИЙ  ГОСУДАРСТВЕННЫЙ  ПЕДАГОГИЧЕСКИЙ</w:t>
      </w:r>
    </w:p>
    <w:p w:rsidR="00672F62" w:rsidRDefault="00787B8F">
      <w:pPr>
        <w:pStyle w:val="a3"/>
        <w:jc w:val="center"/>
        <w:rPr>
          <w:rFonts w:ascii="Times New Roman" w:hAnsi="Times New Roman"/>
          <w:b/>
          <w:sz w:val="28"/>
        </w:rPr>
      </w:pPr>
      <w:r>
        <w:rPr>
          <w:rFonts w:ascii="Times New Roman" w:hAnsi="Times New Roman"/>
          <w:b/>
          <w:sz w:val="28"/>
        </w:rPr>
        <w:t>УНИВЕРСИТЕТ</w:t>
      </w:r>
    </w:p>
    <w:p w:rsidR="00672F62" w:rsidRDefault="00672F62">
      <w:pPr>
        <w:pStyle w:val="a3"/>
        <w:rPr>
          <w:rFonts w:ascii="Times New Roman" w:hAnsi="Times New Roman"/>
          <w:sz w:val="28"/>
        </w:rPr>
      </w:pPr>
    </w:p>
    <w:p w:rsidR="00672F62" w:rsidRDefault="00672F62">
      <w:pPr>
        <w:pStyle w:val="a3"/>
        <w:rPr>
          <w:rFonts w:ascii="Times New Roman" w:hAnsi="Times New Roman"/>
          <w:sz w:val="28"/>
        </w:rPr>
      </w:pPr>
    </w:p>
    <w:p w:rsidR="00672F62" w:rsidRDefault="00672F62">
      <w:pPr>
        <w:pStyle w:val="a3"/>
        <w:rPr>
          <w:rFonts w:ascii="Times New Roman" w:hAnsi="Times New Roman"/>
          <w:sz w:val="28"/>
        </w:rPr>
      </w:pPr>
    </w:p>
    <w:p w:rsidR="00672F62" w:rsidRDefault="00672F62">
      <w:pPr>
        <w:pStyle w:val="a3"/>
        <w:rPr>
          <w:rFonts w:ascii="Times New Roman" w:hAnsi="Times New Roman"/>
          <w:sz w:val="28"/>
        </w:rPr>
      </w:pPr>
    </w:p>
    <w:p w:rsidR="00672F62" w:rsidRDefault="00672F62">
      <w:pPr>
        <w:pStyle w:val="a3"/>
        <w:rPr>
          <w:rFonts w:ascii="Times New Roman" w:hAnsi="Times New Roman"/>
          <w:sz w:val="28"/>
        </w:rPr>
      </w:pPr>
    </w:p>
    <w:p w:rsidR="00672F62" w:rsidRDefault="00672F62">
      <w:pPr>
        <w:pStyle w:val="a3"/>
        <w:rPr>
          <w:rFonts w:ascii="Times New Roman" w:hAnsi="Times New Roman"/>
          <w:sz w:val="28"/>
        </w:rPr>
      </w:pPr>
    </w:p>
    <w:p w:rsidR="00672F62" w:rsidRDefault="00787B8F">
      <w:pPr>
        <w:pStyle w:val="a3"/>
        <w:jc w:val="center"/>
        <w:rPr>
          <w:rFonts w:ascii="Times New Roman" w:hAnsi="Times New Roman"/>
          <w:b/>
          <w:spacing w:val="56"/>
          <w:sz w:val="72"/>
        </w:rPr>
      </w:pPr>
      <w:r>
        <w:rPr>
          <w:rFonts w:ascii="Times New Roman" w:hAnsi="Times New Roman"/>
          <w:b/>
          <w:spacing w:val="56"/>
          <w:sz w:val="72"/>
        </w:rPr>
        <w:t>ДИПЛОМНАЯ  РАБОТА</w:t>
      </w:r>
    </w:p>
    <w:p w:rsidR="00672F62" w:rsidRDefault="00672F62">
      <w:pPr>
        <w:pStyle w:val="a3"/>
        <w:rPr>
          <w:rFonts w:ascii="Times New Roman" w:hAnsi="Times New Roman"/>
          <w:sz w:val="28"/>
        </w:rPr>
      </w:pPr>
    </w:p>
    <w:p w:rsidR="00672F62" w:rsidRDefault="00672F62">
      <w:pPr>
        <w:pStyle w:val="a3"/>
        <w:rPr>
          <w:rFonts w:ascii="Times New Roman" w:hAnsi="Times New Roman"/>
          <w:sz w:val="28"/>
        </w:rPr>
      </w:pPr>
    </w:p>
    <w:p w:rsidR="00672F62" w:rsidRDefault="00672F62">
      <w:pPr>
        <w:pStyle w:val="a3"/>
        <w:rPr>
          <w:rFonts w:ascii="Times New Roman" w:hAnsi="Times New Roman"/>
          <w:sz w:val="28"/>
        </w:rPr>
      </w:pPr>
    </w:p>
    <w:p w:rsidR="00672F62" w:rsidRDefault="00787B8F">
      <w:pPr>
        <w:pStyle w:val="a3"/>
        <w:jc w:val="center"/>
        <w:rPr>
          <w:rFonts w:ascii="Times New Roman" w:hAnsi="Times New Roman"/>
          <w:b/>
          <w:spacing w:val="104"/>
          <w:sz w:val="36"/>
        </w:rPr>
      </w:pPr>
      <w:r>
        <w:rPr>
          <w:rFonts w:ascii="Times New Roman" w:hAnsi="Times New Roman"/>
          <w:b/>
          <w:spacing w:val="104"/>
          <w:sz w:val="36"/>
        </w:rPr>
        <w:t>ОСНОВАНИЯ  ПРИЗНАНИЯ  СДЕЛКИ  НЕДЕЙСТВИТЕЛЬНОЙ</w:t>
      </w:r>
    </w:p>
    <w:p w:rsidR="00672F62" w:rsidRDefault="00672F62">
      <w:pPr>
        <w:pStyle w:val="a3"/>
        <w:rPr>
          <w:rFonts w:ascii="Times New Roman" w:hAnsi="Times New Roman"/>
          <w:sz w:val="28"/>
        </w:rPr>
      </w:pPr>
    </w:p>
    <w:p w:rsidR="00672F62" w:rsidRDefault="00672F62">
      <w:pPr>
        <w:pStyle w:val="a3"/>
        <w:rPr>
          <w:rFonts w:ascii="Times New Roman" w:hAnsi="Times New Roman"/>
          <w:sz w:val="28"/>
        </w:rPr>
      </w:pPr>
    </w:p>
    <w:p w:rsidR="00672F62" w:rsidRDefault="00672F62">
      <w:pPr>
        <w:pStyle w:val="a3"/>
        <w:rPr>
          <w:rFonts w:ascii="Times New Roman" w:hAnsi="Times New Roman"/>
          <w:sz w:val="28"/>
        </w:rPr>
      </w:pPr>
    </w:p>
    <w:p w:rsidR="00672F62" w:rsidRDefault="00787B8F">
      <w:pPr>
        <w:pStyle w:val="a3"/>
        <w:ind w:left="5040"/>
        <w:rPr>
          <w:rFonts w:ascii="Times New Roman" w:hAnsi="Times New Roman"/>
          <w:b/>
          <w:sz w:val="28"/>
        </w:rPr>
      </w:pPr>
      <w:r>
        <w:rPr>
          <w:rFonts w:ascii="Times New Roman" w:hAnsi="Times New Roman"/>
          <w:b/>
          <w:sz w:val="28"/>
        </w:rPr>
        <w:t xml:space="preserve">Выполнил: </w:t>
      </w:r>
    </w:p>
    <w:p w:rsidR="00672F62" w:rsidRDefault="00787B8F">
      <w:pPr>
        <w:pStyle w:val="a3"/>
        <w:ind w:left="5040"/>
        <w:rPr>
          <w:rFonts w:ascii="Times New Roman" w:hAnsi="Times New Roman"/>
          <w:b/>
          <w:sz w:val="28"/>
        </w:rPr>
      </w:pPr>
      <w:r>
        <w:rPr>
          <w:rFonts w:ascii="Times New Roman" w:hAnsi="Times New Roman"/>
          <w:b/>
          <w:sz w:val="28"/>
        </w:rPr>
        <w:t>студент ОЗО 1 группы</w:t>
      </w:r>
    </w:p>
    <w:p w:rsidR="00672F62" w:rsidRDefault="00787B8F">
      <w:pPr>
        <w:pStyle w:val="a3"/>
        <w:ind w:left="5040"/>
        <w:rPr>
          <w:rFonts w:ascii="Times New Roman" w:hAnsi="Times New Roman"/>
          <w:b/>
          <w:sz w:val="28"/>
        </w:rPr>
      </w:pPr>
      <w:r>
        <w:rPr>
          <w:rFonts w:ascii="Times New Roman" w:hAnsi="Times New Roman"/>
          <w:b/>
          <w:sz w:val="28"/>
        </w:rPr>
        <w:t xml:space="preserve">ТЕРЕЩУК  </w:t>
      </w:r>
    </w:p>
    <w:p w:rsidR="00672F62" w:rsidRDefault="00787B8F">
      <w:pPr>
        <w:pStyle w:val="a3"/>
        <w:ind w:left="5040"/>
        <w:rPr>
          <w:rFonts w:ascii="Times New Roman" w:hAnsi="Times New Roman"/>
          <w:b/>
          <w:sz w:val="28"/>
        </w:rPr>
      </w:pPr>
      <w:r>
        <w:rPr>
          <w:rFonts w:ascii="Times New Roman" w:hAnsi="Times New Roman"/>
          <w:b/>
          <w:sz w:val="28"/>
        </w:rPr>
        <w:t xml:space="preserve">РОМАН  НИКОЛАЕВИЧ </w:t>
      </w:r>
    </w:p>
    <w:p w:rsidR="00672F62" w:rsidRDefault="00672F62">
      <w:pPr>
        <w:pStyle w:val="a3"/>
        <w:ind w:left="5040"/>
        <w:rPr>
          <w:rFonts w:ascii="Times New Roman" w:hAnsi="Times New Roman"/>
          <w:b/>
          <w:sz w:val="28"/>
        </w:rPr>
      </w:pPr>
    </w:p>
    <w:p w:rsidR="00672F62" w:rsidRDefault="00672F62">
      <w:pPr>
        <w:pStyle w:val="a3"/>
        <w:ind w:left="5040"/>
        <w:rPr>
          <w:rFonts w:ascii="Times New Roman" w:hAnsi="Times New Roman"/>
          <w:b/>
          <w:sz w:val="28"/>
        </w:rPr>
      </w:pPr>
    </w:p>
    <w:p w:rsidR="00672F62" w:rsidRDefault="00787B8F">
      <w:pPr>
        <w:pStyle w:val="a3"/>
        <w:ind w:left="5040"/>
        <w:rPr>
          <w:rFonts w:ascii="Times New Roman" w:hAnsi="Times New Roman"/>
          <w:b/>
          <w:sz w:val="28"/>
        </w:rPr>
      </w:pPr>
      <w:r>
        <w:rPr>
          <w:rFonts w:ascii="Times New Roman" w:hAnsi="Times New Roman"/>
          <w:b/>
          <w:sz w:val="28"/>
        </w:rPr>
        <w:t xml:space="preserve">Научный руководитель: </w:t>
      </w:r>
    </w:p>
    <w:p w:rsidR="00672F62" w:rsidRDefault="00787B8F">
      <w:pPr>
        <w:pStyle w:val="a3"/>
        <w:ind w:left="5040"/>
        <w:rPr>
          <w:rFonts w:ascii="Times New Roman" w:hAnsi="Times New Roman"/>
          <w:b/>
          <w:sz w:val="28"/>
        </w:rPr>
      </w:pPr>
      <w:r>
        <w:rPr>
          <w:rFonts w:ascii="Times New Roman" w:hAnsi="Times New Roman"/>
          <w:b/>
          <w:sz w:val="28"/>
        </w:rPr>
        <w:t xml:space="preserve">ВАЛЬТЕР  </w:t>
      </w:r>
    </w:p>
    <w:p w:rsidR="00672F62" w:rsidRDefault="00787B8F">
      <w:pPr>
        <w:pStyle w:val="a3"/>
        <w:ind w:left="5040"/>
        <w:rPr>
          <w:rFonts w:ascii="Times New Roman" w:hAnsi="Times New Roman"/>
          <w:b/>
          <w:sz w:val="28"/>
        </w:rPr>
      </w:pPr>
      <w:r>
        <w:rPr>
          <w:rFonts w:ascii="Times New Roman" w:hAnsi="Times New Roman"/>
          <w:b/>
          <w:sz w:val="28"/>
        </w:rPr>
        <w:t xml:space="preserve">АЛЕВТИНА  КОНСТАНТИНОВНА </w:t>
      </w:r>
    </w:p>
    <w:p w:rsidR="00672F62" w:rsidRDefault="00672F62">
      <w:pPr>
        <w:pStyle w:val="a3"/>
        <w:rPr>
          <w:rFonts w:ascii="Times New Roman" w:hAnsi="Times New Roman"/>
          <w:sz w:val="28"/>
        </w:rPr>
      </w:pPr>
    </w:p>
    <w:p w:rsidR="00672F62" w:rsidRDefault="00672F62">
      <w:pPr>
        <w:pStyle w:val="a3"/>
        <w:rPr>
          <w:rFonts w:ascii="Times New Roman" w:hAnsi="Times New Roman"/>
          <w:sz w:val="28"/>
        </w:rPr>
      </w:pPr>
    </w:p>
    <w:p w:rsidR="00672F62" w:rsidRDefault="00672F62">
      <w:pPr>
        <w:pStyle w:val="a3"/>
        <w:rPr>
          <w:rFonts w:ascii="Times New Roman" w:hAnsi="Times New Roman"/>
          <w:sz w:val="28"/>
        </w:rPr>
      </w:pPr>
    </w:p>
    <w:p w:rsidR="00672F62" w:rsidRDefault="00787B8F">
      <w:pPr>
        <w:pStyle w:val="a3"/>
        <w:jc w:val="center"/>
        <w:rPr>
          <w:rFonts w:ascii="Times New Roman" w:hAnsi="Times New Roman"/>
          <w:b/>
          <w:sz w:val="28"/>
        </w:rPr>
      </w:pPr>
      <w:r>
        <w:rPr>
          <w:rFonts w:ascii="Times New Roman" w:hAnsi="Times New Roman"/>
          <w:b/>
          <w:sz w:val="28"/>
        </w:rPr>
        <w:t>АСТРАХАНЬ  1999</w:t>
      </w:r>
    </w:p>
    <w:p w:rsidR="00672F62" w:rsidRDefault="00787B8F">
      <w:pPr>
        <w:pStyle w:val="a3"/>
        <w:rPr>
          <w:rFonts w:ascii="Times New Roman" w:hAnsi="Times New Roman"/>
          <w:b/>
          <w:sz w:val="28"/>
        </w:rPr>
      </w:pPr>
      <w:r>
        <w:rPr>
          <w:rFonts w:ascii="Times New Roman" w:hAnsi="Times New Roman"/>
          <w:sz w:val="28"/>
        </w:rPr>
        <w:br w:type="page"/>
      </w:r>
      <w:r>
        <w:rPr>
          <w:rFonts w:ascii="Times New Roman" w:hAnsi="Times New Roman"/>
          <w:b/>
          <w:sz w:val="28"/>
        </w:rPr>
        <w:t xml:space="preserve"> Тема: " ОСНОВАНИЯ ПРИЗНАНИЯ СДЕЛКИ НЕДЕЙСТВИТЕЛЬНОЙ " </w:t>
      </w:r>
    </w:p>
    <w:p w:rsidR="00672F62" w:rsidRDefault="00672F62">
      <w:pPr>
        <w:pStyle w:val="a3"/>
        <w:rPr>
          <w:rFonts w:ascii="Times New Roman" w:hAnsi="Times New Roman"/>
          <w:sz w:val="28"/>
        </w:rPr>
      </w:pPr>
    </w:p>
    <w:p w:rsidR="00672F62" w:rsidRDefault="00787B8F">
      <w:pPr>
        <w:pStyle w:val="a3"/>
        <w:rPr>
          <w:rFonts w:ascii="Times New Roman" w:hAnsi="Times New Roman"/>
          <w:b/>
          <w:sz w:val="28"/>
        </w:rPr>
      </w:pPr>
      <w:r>
        <w:rPr>
          <w:rFonts w:ascii="Times New Roman" w:hAnsi="Times New Roman"/>
          <w:b/>
          <w:sz w:val="28"/>
        </w:rPr>
        <w:t xml:space="preserve">ПЛАН. </w:t>
      </w:r>
    </w:p>
    <w:p w:rsidR="00672F62" w:rsidRDefault="00672F62">
      <w:pPr>
        <w:pStyle w:val="a3"/>
        <w:rPr>
          <w:rFonts w:ascii="Times New Roman" w:hAnsi="Times New Roman"/>
          <w:sz w:val="28"/>
        </w:rPr>
      </w:pPr>
    </w:p>
    <w:p w:rsidR="00672F62" w:rsidRDefault="00787B8F">
      <w:pPr>
        <w:pStyle w:val="a3"/>
        <w:rPr>
          <w:rFonts w:ascii="Times New Roman" w:hAnsi="Times New Roman"/>
          <w:sz w:val="28"/>
        </w:rPr>
      </w:pPr>
      <w:r>
        <w:rPr>
          <w:rFonts w:ascii="Times New Roman" w:hAnsi="Times New Roman"/>
          <w:sz w:val="28"/>
        </w:rPr>
        <w:t xml:space="preserve">Введение. </w:t>
      </w:r>
    </w:p>
    <w:p w:rsidR="00672F62" w:rsidRDefault="00787B8F">
      <w:pPr>
        <w:pStyle w:val="a3"/>
        <w:numPr>
          <w:ilvl w:val="0"/>
          <w:numId w:val="1"/>
        </w:numPr>
        <w:rPr>
          <w:rFonts w:ascii="Times New Roman" w:hAnsi="Times New Roman"/>
          <w:sz w:val="28"/>
          <w:lang w:val="en-US"/>
        </w:rPr>
      </w:pPr>
      <w:r>
        <w:rPr>
          <w:rFonts w:ascii="Times New Roman" w:hAnsi="Times New Roman"/>
          <w:sz w:val="28"/>
        </w:rPr>
        <w:t xml:space="preserve">Понятие недействительной сделки. </w:t>
      </w:r>
    </w:p>
    <w:p w:rsidR="00672F62" w:rsidRDefault="00787B8F">
      <w:pPr>
        <w:pStyle w:val="a3"/>
        <w:numPr>
          <w:ilvl w:val="1"/>
          <w:numId w:val="1"/>
        </w:numPr>
        <w:ind w:hanging="11"/>
        <w:rPr>
          <w:rFonts w:ascii="Times New Roman" w:hAnsi="Times New Roman"/>
          <w:sz w:val="28"/>
          <w:lang w:val="en-US"/>
        </w:rPr>
      </w:pPr>
      <w:r>
        <w:rPr>
          <w:rFonts w:ascii="Times New Roman" w:hAnsi="Times New Roman"/>
          <w:sz w:val="28"/>
        </w:rPr>
        <w:t xml:space="preserve">Признаки сделки. </w:t>
      </w:r>
    </w:p>
    <w:p w:rsidR="00672F62" w:rsidRDefault="00787B8F">
      <w:pPr>
        <w:pStyle w:val="a3"/>
        <w:numPr>
          <w:ilvl w:val="1"/>
          <w:numId w:val="1"/>
        </w:numPr>
        <w:ind w:hanging="11"/>
        <w:rPr>
          <w:rFonts w:ascii="Times New Roman" w:hAnsi="Times New Roman"/>
          <w:sz w:val="28"/>
        </w:rPr>
      </w:pPr>
      <w:r>
        <w:rPr>
          <w:rFonts w:ascii="Times New Roman" w:hAnsi="Times New Roman"/>
          <w:sz w:val="28"/>
        </w:rPr>
        <w:t xml:space="preserve">Понятие и виды недействительных сделок. </w:t>
      </w:r>
    </w:p>
    <w:p w:rsidR="00672F62" w:rsidRDefault="00787B8F">
      <w:pPr>
        <w:pStyle w:val="a3"/>
        <w:numPr>
          <w:ilvl w:val="1"/>
          <w:numId w:val="1"/>
        </w:numPr>
        <w:ind w:hanging="11"/>
        <w:rPr>
          <w:rFonts w:ascii="Times New Roman" w:hAnsi="Times New Roman"/>
          <w:sz w:val="28"/>
        </w:rPr>
      </w:pPr>
      <w:r>
        <w:rPr>
          <w:rFonts w:ascii="Times New Roman" w:hAnsi="Times New Roman"/>
          <w:sz w:val="28"/>
        </w:rPr>
        <w:t xml:space="preserve">Ничтожные и оспоримые сделки. </w:t>
      </w:r>
    </w:p>
    <w:p w:rsidR="00672F62" w:rsidRDefault="00787B8F">
      <w:pPr>
        <w:pStyle w:val="a3"/>
        <w:numPr>
          <w:ilvl w:val="1"/>
          <w:numId w:val="1"/>
        </w:numPr>
        <w:ind w:hanging="11"/>
        <w:rPr>
          <w:rFonts w:ascii="Times New Roman" w:hAnsi="Times New Roman"/>
          <w:sz w:val="28"/>
        </w:rPr>
      </w:pPr>
      <w:r>
        <w:rPr>
          <w:rFonts w:ascii="Times New Roman" w:hAnsi="Times New Roman"/>
          <w:sz w:val="28"/>
        </w:rPr>
        <w:t xml:space="preserve">Требования, предъявляемые по недействительным сделкам. </w:t>
      </w:r>
    </w:p>
    <w:p w:rsidR="00672F62" w:rsidRDefault="00787B8F">
      <w:pPr>
        <w:pStyle w:val="a3"/>
        <w:numPr>
          <w:ilvl w:val="0"/>
          <w:numId w:val="1"/>
        </w:numPr>
        <w:rPr>
          <w:rFonts w:ascii="Times New Roman" w:hAnsi="Times New Roman"/>
          <w:sz w:val="28"/>
          <w:lang w:val="en-US"/>
        </w:rPr>
      </w:pPr>
      <w:r>
        <w:rPr>
          <w:rFonts w:ascii="Times New Roman" w:hAnsi="Times New Roman"/>
          <w:sz w:val="28"/>
        </w:rPr>
        <w:t xml:space="preserve">Общие основания и последствия недействительности сделок. </w:t>
      </w:r>
    </w:p>
    <w:p w:rsidR="00672F62" w:rsidRDefault="00787B8F">
      <w:pPr>
        <w:pStyle w:val="a3"/>
        <w:ind w:left="1440" w:hanging="164"/>
        <w:rPr>
          <w:rFonts w:ascii="Times New Roman" w:hAnsi="Times New Roman"/>
          <w:sz w:val="28"/>
        </w:rPr>
      </w:pPr>
      <w:r>
        <w:rPr>
          <w:rFonts w:ascii="Times New Roman" w:hAnsi="Times New Roman"/>
          <w:sz w:val="28"/>
        </w:rPr>
        <w:t xml:space="preserve">2.1.   Основания недействительности сделок. </w:t>
      </w:r>
    </w:p>
    <w:p w:rsidR="00672F62" w:rsidRDefault="00787B8F">
      <w:pPr>
        <w:pStyle w:val="a3"/>
        <w:ind w:left="1440" w:hanging="164"/>
        <w:rPr>
          <w:rFonts w:ascii="Times New Roman" w:hAnsi="Times New Roman"/>
          <w:sz w:val="28"/>
        </w:rPr>
      </w:pPr>
      <w:r>
        <w:rPr>
          <w:rFonts w:ascii="Times New Roman" w:hAnsi="Times New Roman"/>
          <w:sz w:val="28"/>
        </w:rPr>
        <w:t xml:space="preserve">2.2.   Последствия недействительности сделок. </w:t>
      </w:r>
    </w:p>
    <w:p w:rsidR="00672F62" w:rsidRDefault="00787B8F">
      <w:pPr>
        <w:pStyle w:val="a3"/>
        <w:ind w:firstLine="567"/>
        <w:rPr>
          <w:rFonts w:ascii="Times New Roman" w:hAnsi="Times New Roman"/>
          <w:sz w:val="28"/>
          <w:lang w:val="en-US"/>
        </w:rPr>
      </w:pPr>
      <w:r>
        <w:rPr>
          <w:rFonts w:ascii="Times New Roman" w:hAnsi="Times New Roman"/>
          <w:sz w:val="28"/>
          <w:lang w:val="en-US"/>
        </w:rPr>
        <w:t xml:space="preserve">3. </w:t>
      </w:r>
      <w:r>
        <w:rPr>
          <w:rFonts w:ascii="Times New Roman" w:hAnsi="Times New Roman"/>
          <w:sz w:val="28"/>
        </w:rPr>
        <w:t xml:space="preserve">Специальные основания и последствия недействительности сделок. </w:t>
      </w:r>
    </w:p>
    <w:p w:rsidR="00672F62" w:rsidRDefault="00787B8F">
      <w:pPr>
        <w:pStyle w:val="a3"/>
        <w:ind w:left="720" w:firstLine="556"/>
        <w:rPr>
          <w:rFonts w:ascii="Times New Roman" w:hAnsi="Times New Roman"/>
          <w:sz w:val="28"/>
        </w:rPr>
      </w:pPr>
      <w:r>
        <w:rPr>
          <w:rFonts w:ascii="Times New Roman" w:hAnsi="Times New Roman"/>
          <w:sz w:val="28"/>
        </w:rPr>
        <w:t xml:space="preserve">3.1.   Сделки с пороками субъектного состава. </w:t>
      </w:r>
    </w:p>
    <w:p w:rsidR="00672F62" w:rsidRDefault="00787B8F">
      <w:pPr>
        <w:pStyle w:val="a3"/>
        <w:ind w:left="1440" w:firstLine="261"/>
        <w:rPr>
          <w:rFonts w:ascii="Times New Roman" w:hAnsi="Times New Roman"/>
          <w:sz w:val="28"/>
          <w:lang w:val="en-US"/>
        </w:rPr>
      </w:pPr>
      <w:r>
        <w:rPr>
          <w:rFonts w:ascii="Times New Roman" w:hAnsi="Times New Roman"/>
          <w:sz w:val="28"/>
        </w:rPr>
        <w:t xml:space="preserve">3.1.1. Недействительность сделки, связанная с дееспособностью граждан. </w:t>
      </w:r>
    </w:p>
    <w:p w:rsidR="00672F62" w:rsidRDefault="00787B8F">
      <w:pPr>
        <w:pStyle w:val="a3"/>
        <w:ind w:left="1440" w:firstLine="261"/>
        <w:rPr>
          <w:rFonts w:ascii="Times New Roman" w:hAnsi="Times New Roman"/>
          <w:sz w:val="28"/>
          <w:lang w:val="en-US"/>
        </w:rPr>
      </w:pPr>
      <w:r>
        <w:rPr>
          <w:rFonts w:ascii="Times New Roman" w:hAnsi="Times New Roman"/>
          <w:sz w:val="28"/>
        </w:rPr>
        <w:t xml:space="preserve">3.1.2. Недействительность сделки, связанная с правоспособностью юридического лица. </w:t>
      </w:r>
    </w:p>
    <w:p w:rsidR="00672F62" w:rsidRDefault="00787B8F">
      <w:pPr>
        <w:pStyle w:val="a3"/>
        <w:ind w:left="1440" w:firstLine="261"/>
        <w:rPr>
          <w:rFonts w:ascii="Times New Roman" w:hAnsi="Times New Roman"/>
          <w:sz w:val="28"/>
          <w:lang w:val="en-US"/>
        </w:rPr>
      </w:pPr>
      <w:r>
        <w:rPr>
          <w:rFonts w:ascii="Times New Roman" w:hAnsi="Times New Roman"/>
          <w:sz w:val="28"/>
        </w:rPr>
        <w:t xml:space="preserve">3.1.3. Недействительность сделки, совершенной с нарушением полномочий. </w:t>
      </w:r>
    </w:p>
    <w:p w:rsidR="00672F62" w:rsidRDefault="00787B8F">
      <w:pPr>
        <w:pStyle w:val="a3"/>
        <w:numPr>
          <w:ilvl w:val="1"/>
          <w:numId w:val="2"/>
        </w:numPr>
        <w:ind w:hanging="11"/>
        <w:rPr>
          <w:rFonts w:ascii="Times New Roman" w:hAnsi="Times New Roman"/>
          <w:sz w:val="28"/>
          <w:lang w:val="en-US"/>
        </w:rPr>
      </w:pPr>
      <w:r>
        <w:rPr>
          <w:rFonts w:ascii="Times New Roman" w:hAnsi="Times New Roman"/>
          <w:sz w:val="28"/>
        </w:rPr>
        <w:t xml:space="preserve">Сделки с пороками воли и волеизъявления. </w:t>
      </w:r>
    </w:p>
    <w:p w:rsidR="00672F62" w:rsidRDefault="00787B8F">
      <w:pPr>
        <w:pStyle w:val="a3"/>
        <w:numPr>
          <w:ilvl w:val="2"/>
          <w:numId w:val="2"/>
        </w:numPr>
        <w:tabs>
          <w:tab w:val="clear" w:pos="1854"/>
          <w:tab w:val="num" w:pos="-851"/>
        </w:tabs>
        <w:ind w:hanging="153"/>
        <w:rPr>
          <w:rFonts w:ascii="Times New Roman" w:hAnsi="Times New Roman"/>
          <w:sz w:val="28"/>
          <w:lang w:val="en-US"/>
        </w:rPr>
      </w:pPr>
      <w:r>
        <w:rPr>
          <w:rFonts w:ascii="Times New Roman" w:hAnsi="Times New Roman"/>
          <w:sz w:val="28"/>
        </w:rPr>
        <w:t xml:space="preserve">Сделки, совершенные под влиянием заблуждения, обмана, принуждения, злонамеренного соглашения или стечения обстоятельств. </w:t>
      </w:r>
    </w:p>
    <w:p w:rsidR="00672F62" w:rsidRDefault="00787B8F">
      <w:pPr>
        <w:pStyle w:val="a3"/>
        <w:tabs>
          <w:tab w:val="num" w:pos="-851"/>
        </w:tabs>
        <w:ind w:left="1854" w:hanging="153"/>
        <w:rPr>
          <w:rFonts w:ascii="Times New Roman" w:hAnsi="Times New Roman"/>
          <w:sz w:val="28"/>
          <w:lang w:val="en-US"/>
        </w:rPr>
      </w:pPr>
      <w:r>
        <w:rPr>
          <w:rFonts w:ascii="Times New Roman" w:hAnsi="Times New Roman"/>
          <w:sz w:val="28"/>
        </w:rPr>
        <w:t xml:space="preserve">3.2.2. Мнимые и притворные сделки. </w:t>
      </w:r>
    </w:p>
    <w:p w:rsidR="00672F62" w:rsidRDefault="00787B8F">
      <w:pPr>
        <w:pStyle w:val="a3"/>
        <w:ind w:left="1560" w:hanging="284"/>
        <w:rPr>
          <w:rFonts w:ascii="Times New Roman" w:hAnsi="Times New Roman"/>
          <w:sz w:val="28"/>
          <w:lang w:val="en-US"/>
        </w:rPr>
      </w:pPr>
      <w:r>
        <w:rPr>
          <w:rFonts w:ascii="Times New Roman" w:hAnsi="Times New Roman"/>
          <w:sz w:val="28"/>
        </w:rPr>
        <w:t xml:space="preserve">3.3. Сделки с пороками содержания. </w:t>
      </w:r>
    </w:p>
    <w:p w:rsidR="00672F62" w:rsidRDefault="00787B8F">
      <w:pPr>
        <w:pStyle w:val="a3"/>
        <w:ind w:left="1560" w:hanging="284"/>
        <w:rPr>
          <w:rFonts w:ascii="Times New Roman" w:hAnsi="Times New Roman"/>
          <w:sz w:val="28"/>
        </w:rPr>
      </w:pPr>
      <w:r>
        <w:rPr>
          <w:rFonts w:ascii="Times New Roman" w:hAnsi="Times New Roman"/>
          <w:sz w:val="28"/>
        </w:rPr>
        <w:t xml:space="preserve">3.4. Сделки с пороками формы и с нарушением требования о государственной регистрации. </w:t>
      </w:r>
    </w:p>
    <w:p w:rsidR="00672F62" w:rsidRDefault="00672F62">
      <w:pPr>
        <w:pStyle w:val="a3"/>
        <w:rPr>
          <w:rFonts w:ascii="Times New Roman" w:hAnsi="Times New Roman"/>
          <w:sz w:val="28"/>
        </w:rPr>
      </w:pPr>
    </w:p>
    <w:p w:rsidR="00672F62" w:rsidRDefault="00787B8F">
      <w:pPr>
        <w:pStyle w:val="a3"/>
        <w:rPr>
          <w:rFonts w:ascii="Times New Roman" w:hAnsi="Times New Roman"/>
          <w:sz w:val="28"/>
        </w:rPr>
      </w:pPr>
      <w:r>
        <w:rPr>
          <w:rFonts w:ascii="Times New Roman" w:hAnsi="Times New Roman"/>
          <w:sz w:val="28"/>
        </w:rPr>
        <w:t xml:space="preserve">Приложение. </w:t>
      </w:r>
    </w:p>
    <w:p w:rsidR="00672F62" w:rsidRDefault="00787B8F">
      <w:pPr>
        <w:pStyle w:val="a3"/>
        <w:rPr>
          <w:rFonts w:ascii="Times New Roman" w:hAnsi="Times New Roman"/>
          <w:sz w:val="28"/>
        </w:rPr>
      </w:pPr>
      <w:r>
        <w:rPr>
          <w:rFonts w:ascii="Times New Roman" w:hAnsi="Times New Roman"/>
          <w:sz w:val="28"/>
        </w:rPr>
        <w:t xml:space="preserve">Заключение. </w:t>
      </w:r>
    </w:p>
    <w:p w:rsidR="00672F62" w:rsidRDefault="00787B8F">
      <w:pPr>
        <w:pStyle w:val="a3"/>
        <w:rPr>
          <w:rFonts w:ascii="Times New Roman" w:hAnsi="Times New Roman"/>
          <w:sz w:val="28"/>
        </w:rPr>
      </w:pPr>
      <w:r>
        <w:rPr>
          <w:rFonts w:ascii="Times New Roman" w:hAnsi="Times New Roman"/>
          <w:sz w:val="28"/>
        </w:rPr>
        <w:t xml:space="preserve">Использованная литература. </w:t>
      </w:r>
    </w:p>
    <w:p w:rsidR="00672F62" w:rsidRDefault="00787B8F">
      <w:pPr>
        <w:pStyle w:val="a3"/>
        <w:rPr>
          <w:rFonts w:ascii="Times New Roman" w:hAnsi="Times New Roman"/>
          <w:sz w:val="28"/>
        </w:rPr>
      </w:pPr>
      <w:r>
        <w:rPr>
          <w:rFonts w:ascii="Times New Roman" w:hAnsi="Times New Roman"/>
          <w:sz w:val="28"/>
        </w:rPr>
        <w:br w:type="page"/>
      </w:r>
    </w:p>
    <w:p w:rsidR="00672F62" w:rsidRDefault="00787B8F">
      <w:pPr>
        <w:pStyle w:val="a3"/>
        <w:jc w:val="center"/>
        <w:rPr>
          <w:rFonts w:ascii="Times New Roman" w:hAnsi="Times New Roman"/>
          <w:b/>
          <w:sz w:val="28"/>
        </w:rPr>
      </w:pPr>
      <w:r>
        <w:rPr>
          <w:rFonts w:ascii="Times New Roman" w:hAnsi="Times New Roman"/>
          <w:b/>
          <w:sz w:val="28"/>
        </w:rPr>
        <w:t>ВВЕДЕНИЕ.</w:t>
      </w:r>
    </w:p>
    <w:p w:rsidR="00672F62" w:rsidRDefault="00672F62">
      <w:pPr>
        <w:pStyle w:val="a3"/>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Необходимость отказывать некоторым  сделкам  в  юридической силе по определенным основаниям существовала уже в глубокой древности. Понятия ничтожных и оспоримых сделок использовались в римском праве. Нормы, посвященные недействительным сделкам, содержит кодекс Наполеона, Гражданский кодекс Германии. Понятие недействительности сделки применялось в законодательстве Киевской  Руси  и Российской Империи до 1917 года.</w:t>
      </w:r>
      <w:r>
        <w:rPr>
          <w:rStyle w:val="a7"/>
          <w:rFonts w:ascii="Times New Roman" w:hAnsi="Times New Roman"/>
          <w:sz w:val="28"/>
        </w:rPr>
        <w:footnoteReference w:id="1"/>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 xml:space="preserve">Конституция Российской Федерации 1993 года закрепила  принцип "свободы экономической деятельности" (ч.2 ст.8). В соответствии с частью 1 статьи 34 Конституции РФ " Каждый имеет  право  на свободное использование своих способностей и имущества для  предпринимательской и иной  не  запрещенной  законом  деятельности ". Отношения между лицами, осуществляющими такую деятельность, регулируются гражданским законодательством (п. 1 ст. 2  Гражданского Кодекса РФ). Основаниями возникновения гражданских прав  и  обязанностей служат юридические факты, с которыми  закон и иные правовые акты связывают соответствующие последствия. В статье  8  ГК РФ содержится перечень таких оснований. С точки зрения  гражданского законодательства предпринимательская  и  иная  экономическая деятельность может быть представлена  как  совершение  различного рода сделок. </w:t>
      </w:r>
    </w:p>
    <w:p w:rsidR="00672F62" w:rsidRDefault="00787B8F">
      <w:pPr>
        <w:pStyle w:val="a3"/>
        <w:ind w:firstLine="567"/>
        <w:rPr>
          <w:rFonts w:ascii="Times New Roman" w:hAnsi="Times New Roman"/>
          <w:sz w:val="28"/>
        </w:rPr>
      </w:pPr>
      <w:r>
        <w:rPr>
          <w:rFonts w:ascii="Times New Roman" w:hAnsi="Times New Roman"/>
          <w:sz w:val="28"/>
        </w:rPr>
        <w:t>Однако, осуществление принципа "свободы экономической  деятельности" не должно нарушать права, свободы и законные  интересы других лиц (ч.3 ст.17 Конституции РФ),</w:t>
      </w:r>
      <w:r>
        <w:rPr>
          <w:rFonts w:ascii="Times New Roman" w:hAnsi="Times New Roman"/>
          <w:sz w:val="28"/>
          <w:lang w:val="en-US"/>
        </w:rPr>
        <w:t xml:space="preserve"> </w:t>
      </w:r>
      <w:r>
        <w:rPr>
          <w:rFonts w:ascii="Times New Roman" w:hAnsi="Times New Roman"/>
          <w:sz w:val="28"/>
        </w:rPr>
        <w:t xml:space="preserve">а также основы правопорядка и нравственности. С этой целью законом предусматриваются определенные ограничения при осуществлении предпринимательской и иной экономической деятельности. Сделки должны совершаться  в  строгом соответствии с законом, иначе возникают основания  для  признания их недействительными. </w:t>
      </w:r>
    </w:p>
    <w:p w:rsidR="00672F62" w:rsidRDefault="00787B8F">
      <w:pPr>
        <w:pStyle w:val="a3"/>
        <w:ind w:firstLine="567"/>
        <w:rPr>
          <w:rFonts w:ascii="Times New Roman" w:hAnsi="Times New Roman"/>
          <w:sz w:val="28"/>
        </w:rPr>
      </w:pPr>
      <w:r>
        <w:rPr>
          <w:rFonts w:ascii="Times New Roman" w:hAnsi="Times New Roman"/>
          <w:sz w:val="28"/>
        </w:rPr>
        <w:t xml:space="preserve">Признание сделки недействительной и применение  последствий ее недействительности, являясь одним из способов защиты гражданских прав (ст.12 ГК РФ), служит положительным фактором для защиты, как правило, слабой стороны в сделке. Однако, с  другой  стороны, наличие обстоятельств, которые могут явиться основаниями для признания сделки недействительной, вносит неопределенность в вопросе наличия соответствующего гражданского правоотношения между сторонами, что может быть дестабилизирующим фактором при осуществлении предпринимательской и иной экономической деятельности. </w:t>
      </w:r>
    </w:p>
    <w:p w:rsidR="00672F62" w:rsidRDefault="00787B8F">
      <w:pPr>
        <w:pStyle w:val="a3"/>
        <w:ind w:firstLine="567"/>
        <w:rPr>
          <w:rFonts w:ascii="Times New Roman" w:hAnsi="Times New Roman"/>
          <w:sz w:val="28"/>
        </w:rPr>
      </w:pPr>
      <w:r>
        <w:rPr>
          <w:rFonts w:ascii="Times New Roman" w:hAnsi="Times New Roman"/>
          <w:sz w:val="28"/>
        </w:rPr>
        <w:t xml:space="preserve">Выбор данной темы дипломной работы обусловлен, прежде всего, необходимостью знания, понимания и применения  указанных  норм  в целях защиты нарушенных или оспоренных гражданских прав и в целях успешного осуществления предпринимательской и иной  экономической деятельности. </w:t>
      </w:r>
    </w:p>
    <w:p w:rsidR="00672F62" w:rsidRDefault="00787B8F">
      <w:pPr>
        <w:pStyle w:val="a3"/>
        <w:ind w:firstLine="567"/>
        <w:rPr>
          <w:rFonts w:ascii="Times New Roman" w:hAnsi="Times New Roman"/>
          <w:sz w:val="28"/>
        </w:rPr>
      </w:pPr>
      <w:r>
        <w:rPr>
          <w:rFonts w:ascii="Times New Roman" w:hAnsi="Times New Roman"/>
          <w:sz w:val="28"/>
        </w:rPr>
        <w:t xml:space="preserve">Нормы, относящиеся к недействительности  сделок, составляют отдельный институт гражданского права. Они  включены, в основном, в подраздел 4 "Сделки и представительство" раздела 1 "Общие положения" части 1 Гражданского Кодекса РФ и относятся к  основополагающим для гражданского права нормам. </w:t>
      </w:r>
    </w:p>
    <w:p w:rsidR="00672F62" w:rsidRDefault="00787B8F">
      <w:pPr>
        <w:pStyle w:val="a3"/>
        <w:ind w:firstLine="567"/>
        <w:rPr>
          <w:rFonts w:ascii="Times New Roman" w:hAnsi="Times New Roman"/>
          <w:sz w:val="28"/>
        </w:rPr>
      </w:pPr>
      <w:r>
        <w:rPr>
          <w:rFonts w:ascii="Times New Roman" w:hAnsi="Times New Roman"/>
          <w:sz w:val="28"/>
        </w:rPr>
        <w:t xml:space="preserve">Но содержание этих норм таково, что они, являясь бланкетными, отсылают к нормам, относящимся к другим  институтам  гражданского права, в том числе, к отдельным видам обязательств, и даже к другим отраслям права (например, в  отношении понятия "основ правопорядка"). Для применения нормы о  недействительности  конкретной сделки вначале необходимо указать на конкретные  правила, предусмотренные в отношении этой сделки, затем установить обстоятельства, доказывающие факт нарушения этих правил, и только потом  применять соответствующую норму. </w:t>
      </w:r>
    </w:p>
    <w:p w:rsidR="00672F62" w:rsidRDefault="00787B8F">
      <w:pPr>
        <w:pStyle w:val="a3"/>
        <w:ind w:firstLine="567"/>
        <w:rPr>
          <w:rFonts w:ascii="Times New Roman" w:hAnsi="Times New Roman"/>
          <w:sz w:val="28"/>
        </w:rPr>
      </w:pPr>
      <w:r>
        <w:rPr>
          <w:rFonts w:ascii="Times New Roman" w:hAnsi="Times New Roman"/>
          <w:sz w:val="28"/>
        </w:rPr>
        <w:t xml:space="preserve">Все нормы о недействительности сделок  можно  объединить  в общую часть: понятие недействительных сделок, общие  основания  и последствия недействительности сделок, а также сроки исковой давности по недействительным сделкам; и особенную часть: специальные основания и последствия недействительности сделок. </w:t>
      </w:r>
    </w:p>
    <w:p w:rsidR="00672F62" w:rsidRDefault="00787B8F">
      <w:pPr>
        <w:pStyle w:val="a3"/>
        <w:ind w:firstLine="567"/>
        <w:rPr>
          <w:rFonts w:ascii="Times New Roman" w:hAnsi="Times New Roman"/>
          <w:sz w:val="28"/>
        </w:rPr>
      </w:pPr>
      <w:r>
        <w:rPr>
          <w:rFonts w:ascii="Times New Roman" w:hAnsi="Times New Roman"/>
          <w:sz w:val="28"/>
        </w:rPr>
        <w:t xml:space="preserve">Исходя из этого построена и структура дипломной работы. В 1 главе рассматриваются признаки, которыми должны обладать  сделки, дается понятие недействительности сделок, рассматриваются понятия ничтожности и оспоримости сделки, а также требования, предъявляемые по недействительным сделкам. Во 2 главе рассматриваются общие основания и последствия недействительности  сделок. В 3 главе - специальные основания и последствия недействительности сделок, но вначале дается краткая характеристика содержания  норм  законодательства, относящихся к каждому конкретному основанию.  В  каждой главе приводятся примеры из судебной практики. </w:t>
      </w:r>
    </w:p>
    <w:p w:rsidR="00672F62" w:rsidRDefault="00787B8F">
      <w:pPr>
        <w:pStyle w:val="a3"/>
        <w:ind w:firstLine="567"/>
        <w:rPr>
          <w:rFonts w:ascii="Times New Roman" w:hAnsi="Times New Roman"/>
          <w:sz w:val="28"/>
        </w:rPr>
      </w:pPr>
      <w:r>
        <w:rPr>
          <w:rFonts w:ascii="Times New Roman" w:hAnsi="Times New Roman"/>
          <w:sz w:val="28"/>
        </w:rPr>
        <w:t xml:space="preserve">Кроме того, на основе всестороннего анализа содержания норм, касающихся  недействительности  сделок, и практики их  применения тема дипломной работы кратко  изложена в системе  таблиц, которые приведены в приложении. </w:t>
      </w:r>
    </w:p>
    <w:p w:rsidR="00672F62" w:rsidRDefault="00787B8F">
      <w:pPr>
        <w:pStyle w:val="a3"/>
        <w:ind w:firstLine="567"/>
        <w:rPr>
          <w:rFonts w:ascii="Times New Roman" w:hAnsi="Times New Roman"/>
          <w:sz w:val="28"/>
        </w:rPr>
      </w:pPr>
      <w:r>
        <w:rPr>
          <w:rFonts w:ascii="Times New Roman" w:hAnsi="Times New Roman"/>
          <w:sz w:val="28"/>
        </w:rPr>
        <w:t>В периодической  печати  появляются  статьи, относящиеся, в основном, к отдельным нормам о недействительности сделок. В статье " Ничтожные и оспоримые сделки в  практике  предпринимательства " Зинченко С. и Газарьян Б. приводят обзор арбитражной  практики,</w:t>
      </w:r>
      <w:r>
        <w:rPr>
          <w:rStyle w:val="a7"/>
          <w:rFonts w:ascii="Times New Roman" w:hAnsi="Times New Roman"/>
          <w:sz w:val="28"/>
        </w:rPr>
        <w:footnoteReference w:id="2"/>
      </w:r>
      <w:r>
        <w:rPr>
          <w:rFonts w:ascii="Times New Roman" w:hAnsi="Times New Roman"/>
          <w:sz w:val="28"/>
        </w:rPr>
        <w:t xml:space="preserve"> связанной с недействительными сделками по срокам исковой давности, по недействительности части сделки, по договорам о совместной деятельности,  поручительства,  приватизации.  В статье "К вопросу о ничтожных и оспоримых сделках" Томилин А.К. рассматривает историю, основы разделения  недействительных сделок на ничтожные и оспоримые, сложности правоприменительной практики.</w:t>
      </w:r>
      <w:r>
        <w:rPr>
          <w:rStyle w:val="a7"/>
          <w:rFonts w:ascii="Times New Roman" w:hAnsi="Times New Roman"/>
          <w:sz w:val="28"/>
        </w:rPr>
        <w:footnoteReference w:id="3"/>
      </w:r>
      <w:r>
        <w:rPr>
          <w:rFonts w:ascii="Times New Roman" w:hAnsi="Times New Roman"/>
          <w:sz w:val="28"/>
        </w:rPr>
        <w:t> Много статей, посвященных специальным основаниям недействительности сделок, например, "Форма договора и последствия  ее  несоблюдения"  Андреевой Л.,</w:t>
      </w:r>
      <w:r>
        <w:rPr>
          <w:rStyle w:val="a7"/>
          <w:rFonts w:ascii="Times New Roman" w:hAnsi="Times New Roman"/>
          <w:sz w:val="28"/>
        </w:rPr>
        <w:footnoteReference w:id="4"/>
      </w:r>
      <w:r>
        <w:rPr>
          <w:rFonts w:ascii="Times New Roman" w:hAnsi="Times New Roman"/>
          <w:sz w:val="28"/>
        </w:rPr>
        <w:t xml:space="preserve"> либо отдельным видам  обязательств, например, « Условия недействительности договора поручительства" Глашева А.А.</w:t>
      </w:r>
      <w:r>
        <w:rPr>
          <w:rStyle w:val="a7"/>
          <w:rFonts w:ascii="Times New Roman" w:hAnsi="Times New Roman"/>
          <w:sz w:val="28"/>
        </w:rPr>
        <w:footnoteReference w:id="5"/>
      </w:r>
      <w:r>
        <w:rPr>
          <w:rFonts w:ascii="Times New Roman" w:hAnsi="Times New Roman"/>
          <w:sz w:val="28"/>
        </w:rPr>
        <w:t> А также вопросы недействительности сделок освещаются в статьях по другим темам, но связанным  с  данной темой. Это, например, "Ограничение полномочий органов юридического лица" Сарбаша С.В.</w:t>
      </w:r>
      <w:r>
        <w:rPr>
          <w:rStyle w:val="a7"/>
          <w:rFonts w:ascii="Times New Roman" w:hAnsi="Times New Roman"/>
          <w:sz w:val="28"/>
        </w:rPr>
        <w:footnoteReference w:id="6"/>
      </w:r>
      <w:r>
        <w:rPr>
          <w:rFonts w:ascii="Times New Roman" w:hAnsi="Times New Roman"/>
          <w:sz w:val="28"/>
        </w:rPr>
        <w:t xml:space="preserve"> </w:t>
      </w:r>
    </w:p>
    <w:p w:rsidR="00672F62" w:rsidRDefault="00672F62">
      <w:pPr>
        <w:pStyle w:val="a3"/>
        <w:rPr>
          <w:rFonts w:ascii="Times New Roman" w:hAnsi="Times New Roman"/>
          <w:sz w:val="28"/>
        </w:rPr>
      </w:pPr>
    </w:p>
    <w:p w:rsidR="00672F62" w:rsidRDefault="00787B8F">
      <w:pPr>
        <w:pStyle w:val="a3"/>
        <w:jc w:val="center"/>
        <w:rPr>
          <w:rFonts w:ascii="Times New Roman" w:hAnsi="Times New Roman"/>
          <w:b/>
          <w:sz w:val="28"/>
        </w:rPr>
      </w:pPr>
      <w:r>
        <w:rPr>
          <w:rFonts w:ascii="Times New Roman" w:hAnsi="Times New Roman"/>
          <w:sz w:val="28"/>
        </w:rPr>
        <w:br w:type="page"/>
      </w:r>
      <w:r>
        <w:rPr>
          <w:rFonts w:ascii="Times New Roman" w:hAnsi="Times New Roman"/>
          <w:b/>
          <w:sz w:val="28"/>
        </w:rPr>
        <w:t>1. ПОНЯТИЕ  НЕДЕЙСТВИТЕЛЬНОЙ  СДЕЛКИ.</w:t>
      </w:r>
    </w:p>
    <w:p w:rsidR="00672F62" w:rsidRDefault="00672F62">
      <w:pPr>
        <w:pStyle w:val="a3"/>
        <w:jc w:val="center"/>
        <w:rPr>
          <w:rFonts w:ascii="Times New Roman" w:hAnsi="Times New Roman"/>
          <w:sz w:val="28"/>
        </w:rPr>
      </w:pPr>
    </w:p>
    <w:p w:rsidR="00672F62" w:rsidRDefault="00787B8F">
      <w:pPr>
        <w:pStyle w:val="a3"/>
        <w:jc w:val="center"/>
        <w:rPr>
          <w:rFonts w:ascii="Times New Roman" w:hAnsi="Times New Roman"/>
          <w:b/>
          <w:sz w:val="28"/>
        </w:rPr>
      </w:pPr>
      <w:r>
        <w:rPr>
          <w:rFonts w:ascii="Times New Roman" w:hAnsi="Times New Roman"/>
          <w:b/>
          <w:sz w:val="28"/>
        </w:rPr>
        <w:t>1.1. ПРИЗНАКИ  СДЕЛКИ.</w:t>
      </w:r>
    </w:p>
    <w:p w:rsidR="00672F62" w:rsidRDefault="00672F62">
      <w:pPr>
        <w:pStyle w:val="a3"/>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Одним  из оснований возникновения гражданских  правоотношений являются, в соответствии с п.1 ст.8 Гражданского Кодекса  РФ, сделки. По определению (ст.153 ГК РФ) "сделками  признаются  действия граждан и юридических  лиц, направленные  на  установление, изменение или прекращение гражданских прав и обязанностей". Сделки должны обладать, таким образом, совокупностью признаков, по наличию или  отсутствию  которых  конкретный  юридический  факт признается сделкой. </w:t>
      </w:r>
    </w:p>
    <w:p w:rsidR="00672F62" w:rsidRDefault="00787B8F">
      <w:pPr>
        <w:pStyle w:val="a3"/>
        <w:ind w:firstLine="567"/>
        <w:rPr>
          <w:rFonts w:ascii="Times New Roman" w:hAnsi="Times New Roman"/>
          <w:sz w:val="28"/>
        </w:rPr>
      </w:pPr>
      <w:r>
        <w:rPr>
          <w:rFonts w:ascii="Times New Roman" w:hAnsi="Times New Roman"/>
          <w:sz w:val="28"/>
        </w:rPr>
        <w:t xml:space="preserve">Все юридические факты можно разделить на действия  и  события. Действия совершаются по воле лица, а события - независимо от его  воли (например, стихийные бедствия). Сделки - это  волевые действия. Кроме того, это  целенаправленные  действия. Для сделки характерны как внутренняя сторона - воля, то есть желание достичь определенной цели с помощью сделки, так и внешняя -  волеизъявление. С помощью волеизъявления лицо доводит  до  сведения  всех, с кем оно вступает в гражданские правоотношения, о своей воле. </w:t>
      </w:r>
    </w:p>
    <w:p w:rsidR="00672F62" w:rsidRDefault="00787B8F">
      <w:pPr>
        <w:pStyle w:val="a3"/>
        <w:ind w:firstLine="567"/>
        <w:rPr>
          <w:rFonts w:ascii="Times New Roman" w:hAnsi="Times New Roman"/>
          <w:sz w:val="28"/>
        </w:rPr>
      </w:pPr>
      <w:r>
        <w:rPr>
          <w:rFonts w:ascii="Times New Roman" w:hAnsi="Times New Roman"/>
          <w:sz w:val="28"/>
        </w:rPr>
        <w:t xml:space="preserve">Необходимым условием для действительности  сделки  является отсутствие каких-либо факторов, которые могли бы исказить представление лица о существе сделки или ее отдельных элементов  либо могли бы создать видимость внутренней воли при ее отсутствии. Воля участников сделки должна соответствовать их волеизъявлению. </w:t>
      </w:r>
    </w:p>
    <w:p w:rsidR="00672F62" w:rsidRDefault="00787B8F">
      <w:pPr>
        <w:pStyle w:val="a3"/>
        <w:ind w:firstLine="567"/>
        <w:rPr>
          <w:rFonts w:ascii="Times New Roman" w:hAnsi="Times New Roman"/>
          <w:sz w:val="28"/>
        </w:rPr>
      </w:pPr>
      <w:r>
        <w:rPr>
          <w:rFonts w:ascii="Times New Roman" w:hAnsi="Times New Roman"/>
          <w:sz w:val="28"/>
        </w:rPr>
        <w:t>Действия, в свою очередь, делятся на правомерные и противоправные. Противоправным, например, является причинение вреда жизни и здоровью  граждан, имуществу  другого  лица. Сделки должны быть правомерными, их  содержание  должно соответствовать действующему законодательству. Под  содержанием  сделки  понимают совокупность составляющих ее условий.</w:t>
      </w:r>
      <w:r>
        <w:rPr>
          <w:rStyle w:val="a7"/>
          <w:rFonts w:ascii="Times New Roman" w:hAnsi="Times New Roman"/>
          <w:sz w:val="28"/>
        </w:rPr>
        <w:footnoteReference w:id="7"/>
      </w:r>
      <w:r>
        <w:rPr>
          <w:rFonts w:ascii="Times New Roman" w:hAnsi="Times New Roman"/>
          <w:sz w:val="28"/>
        </w:rPr>
        <w:t xml:space="preserve">  Под требованиями законодательства понимают требования законов и иных правовых актов, к которым  относятся  в  соответствии со статьей 3  ГК РФ  указы Президента РФ и постановления Правительства РФ. </w:t>
      </w:r>
    </w:p>
    <w:p w:rsidR="00672F62" w:rsidRDefault="00787B8F">
      <w:pPr>
        <w:pStyle w:val="a3"/>
        <w:ind w:firstLine="567"/>
        <w:rPr>
          <w:rFonts w:ascii="Times New Roman" w:hAnsi="Times New Roman"/>
          <w:sz w:val="28"/>
        </w:rPr>
      </w:pPr>
      <w:r>
        <w:rPr>
          <w:rFonts w:ascii="Times New Roman" w:hAnsi="Times New Roman"/>
          <w:sz w:val="28"/>
        </w:rPr>
        <w:t xml:space="preserve">Сделки - это действия граждан и юридических лиц. Поэтому все нормы гражданского законодательства, относящиеся  к  правоспособности и  дееспособности физических и юридических лиц, имеют отношение и к понятию сделок. Сделки могут быть двух- или  многосторонними (договоры) и  односторонними (п.1 ст.154 ГК РФ).  Для действительности сделки необходимо, чтобы стороны обладали право- и дееспособностью, в том числе имели надлежаще оформленные полномочия на совершение сделки. </w:t>
      </w:r>
    </w:p>
    <w:p w:rsidR="00672F62" w:rsidRDefault="00787B8F">
      <w:pPr>
        <w:pStyle w:val="a3"/>
        <w:ind w:firstLine="567"/>
        <w:rPr>
          <w:rFonts w:ascii="Times New Roman" w:hAnsi="Times New Roman"/>
          <w:sz w:val="28"/>
        </w:rPr>
      </w:pPr>
      <w:r>
        <w:rPr>
          <w:rFonts w:ascii="Times New Roman" w:hAnsi="Times New Roman"/>
          <w:sz w:val="28"/>
        </w:rPr>
        <w:t>Воля участников сделки, отражающая их  намерение  совершить сделку, должна получить определенное внешнее выражение и  закрепление. Это необходимо, чтобы содержание сделки было ясно ее участникам, условия сделки были зафиксированы и могли быть без затруднений истолкованы при возникновении каких-то неясностей в отношениях сторон и при разрешении споров. Способ, посредством которого выражается воля сторон при совершении  сделки, называется  формой сделки.</w:t>
      </w:r>
      <w:r>
        <w:rPr>
          <w:rStyle w:val="a7"/>
          <w:rFonts w:ascii="Times New Roman" w:hAnsi="Times New Roman"/>
          <w:sz w:val="28"/>
        </w:rPr>
        <w:footnoteReference w:id="8"/>
      </w:r>
      <w:r>
        <w:rPr>
          <w:rFonts w:ascii="Times New Roman" w:hAnsi="Times New Roman"/>
          <w:sz w:val="28"/>
        </w:rPr>
        <w:t xml:space="preserve"> Гражданский Кодекс устанавливает различные формы сделок в зависимости от их содержания и от  воли  сторон.  Для некоторых видов сделок предусматривается государственная регистрация. </w:t>
      </w:r>
    </w:p>
    <w:p w:rsidR="00672F62" w:rsidRDefault="00787B8F">
      <w:pPr>
        <w:pStyle w:val="a3"/>
        <w:ind w:firstLine="567"/>
        <w:rPr>
          <w:rFonts w:ascii="Times New Roman" w:hAnsi="Times New Roman"/>
          <w:sz w:val="28"/>
        </w:rPr>
      </w:pPr>
      <w:r>
        <w:rPr>
          <w:rFonts w:ascii="Times New Roman" w:hAnsi="Times New Roman"/>
          <w:sz w:val="28"/>
        </w:rPr>
        <w:t xml:space="preserve">Таким образом, сделка, являясь одним из оснований возникновения гражданских прав и обязанностей, представляет собой единство четырех элементов: субъектов - лиц, участвующих в сделке; субъективной стороны - единства воли и волеизъявления; формы и содержания, которые должны соответствовать действующему законодательству. </w:t>
      </w:r>
    </w:p>
    <w:p w:rsidR="00672F62" w:rsidRDefault="00672F62">
      <w:pPr>
        <w:pStyle w:val="a3"/>
        <w:rPr>
          <w:rFonts w:ascii="Times New Roman" w:hAnsi="Times New Roman"/>
          <w:sz w:val="28"/>
        </w:rPr>
      </w:pPr>
    </w:p>
    <w:p w:rsidR="00672F62" w:rsidRDefault="00787B8F">
      <w:pPr>
        <w:pStyle w:val="a3"/>
        <w:jc w:val="center"/>
        <w:rPr>
          <w:rFonts w:ascii="Times New Roman" w:hAnsi="Times New Roman"/>
          <w:b/>
          <w:sz w:val="28"/>
        </w:rPr>
      </w:pPr>
      <w:r>
        <w:rPr>
          <w:rFonts w:ascii="Times New Roman" w:hAnsi="Times New Roman"/>
          <w:b/>
          <w:sz w:val="28"/>
        </w:rPr>
        <w:t>1.2.ПОНЯТИЕ  И  ВИДЫ  НЕДЕЙСТВИТЕЛЬНЫХ  СДЕЛОК.</w:t>
      </w:r>
    </w:p>
    <w:p w:rsidR="00672F62" w:rsidRDefault="00672F62">
      <w:pPr>
        <w:pStyle w:val="a3"/>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Если сделка  не  соответствует законодательству, или какой-либо ее признак не соответствует установленному законодательством положению, эта сделка не может служить основанием для возникновения или прекращения  гражданских прав и обязанностей и признается недействительной. </w:t>
      </w:r>
    </w:p>
    <w:p w:rsidR="00672F62" w:rsidRDefault="00787B8F">
      <w:pPr>
        <w:pStyle w:val="a3"/>
        <w:ind w:firstLine="567"/>
        <w:rPr>
          <w:rFonts w:ascii="Times New Roman" w:hAnsi="Times New Roman"/>
          <w:sz w:val="28"/>
        </w:rPr>
      </w:pPr>
      <w:r>
        <w:rPr>
          <w:rFonts w:ascii="Times New Roman" w:hAnsi="Times New Roman"/>
          <w:sz w:val="28"/>
        </w:rPr>
        <w:t xml:space="preserve">Недействительность - это чисто правовое  понятие, смысл которого состоит в том, что закон не  признает  юридической силы за определенными действиями, актами, документами. </w:t>
      </w:r>
    </w:p>
    <w:p w:rsidR="00672F62" w:rsidRDefault="00787B8F">
      <w:pPr>
        <w:pStyle w:val="a3"/>
        <w:ind w:firstLine="567"/>
        <w:rPr>
          <w:rFonts w:ascii="Times New Roman" w:hAnsi="Times New Roman"/>
          <w:sz w:val="28"/>
        </w:rPr>
      </w:pPr>
      <w:r>
        <w:rPr>
          <w:rFonts w:ascii="Times New Roman" w:hAnsi="Times New Roman"/>
          <w:sz w:val="28"/>
        </w:rPr>
        <w:t xml:space="preserve">Анализируя содержание норм главы 9 части 1 Гражданского Кодекса РФ и исходя из рассмотренных в пункте 1.1 дипломной  работы признаков, которыми должны обладать сделки, можно классифицировать  недействительные сделки по видам: </w:t>
      </w:r>
    </w:p>
    <w:p w:rsidR="00672F62" w:rsidRDefault="00787B8F">
      <w:pPr>
        <w:pStyle w:val="a3"/>
        <w:ind w:firstLine="567"/>
        <w:rPr>
          <w:rFonts w:ascii="Times New Roman" w:hAnsi="Times New Roman"/>
          <w:sz w:val="28"/>
        </w:rPr>
      </w:pPr>
      <w:r>
        <w:rPr>
          <w:rFonts w:ascii="Times New Roman" w:hAnsi="Times New Roman"/>
          <w:sz w:val="28"/>
        </w:rPr>
        <w:t xml:space="preserve">- сделки с пороками субъектного состава; </w:t>
      </w:r>
    </w:p>
    <w:p w:rsidR="00672F62" w:rsidRDefault="00787B8F">
      <w:pPr>
        <w:pStyle w:val="a3"/>
        <w:ind w:firstLine="567"/>
        <w:rPr>
          <w:rFonts w:ascii="Times New Roman" w:hAnsi="Times New Roman"/>
          <w:sz w:val="28"/>
        </w:rPr>
      </w:pPr>
      <w:r>
        <w:rPr>
          <w:rFonts w:ascii="Times New Roman" w:hAnsi="Times New Roman"/>
          <w:sz w:val="28"/>
        </w:rPr>
        <w:t xml:space="preserve">- сделки с пороками воли и волеизъявления; </w:t>
      </w:r>
    </w:p>
    <w:p w:rsidR="00672F62" w:rsidRDefault="00787B8F">
      <w:pPr>
        <w:pStyle w:val="a3"/>
        <w:ind w:firstLine="567"/>
        <w:rPr>
          <w:rFonts w:ascii="Times New Roman" w:hAnsi="Times New Roman"/>
          <w:sz w:val="28"/>
        </w:rPr>
      </w:pPr>
      <w:r>
        <w:rPr>
          <w:rFonts w:ascii="Times New Roman" w:hAnsi="Times New Roman"/>
          <w:sz w:val="28"/>
        </w:rPr>
        <w:t xml:space="preserve">- сделки с пороками содержания; </w:t>
      </w:r>
    </w:p>
    <w:p w:rsidR="00672F62" w:rsidRDefault="00787B8F">
      <w:pPr>
        <w:pStyle w:val="a3"/>
        <w:ind w:firstLine="567"/>
        <w:rPr>
          <w:rFonts w:ascii="Times New Roman" w:hAnsi="Times New Roman"/>
          <w:sz w:val="28"/>
        </w:rPr>
      </w:pPr>
      <w:r>
        <w:rPr>
          <w:rFonts w:ascii="Times New Roman" w:hAnsi="Times New Roman"/>
          <w:sz w:val="28"/>
        </w:rPr>
        <w:t xml:space="preserve">- сделки с пороками формы или с нарушением требований о государственной регистрации. </w:t>
      </w:r>
    </w:p>
    <w:p w:rsidR="00672F62" w:rsidRDefault="00787B8F">
      <w:pPr>
        <w:pStyle w:val="a3"/>
        <w:ind w:firstLine="567"/>
        <w:rPr>
          <w:rFonts w:ascii="Times New Roman" w:hAnsi="Times New Roman"/>
          <w:sz w:val="28"/>
        </w:rPr>
      </w:pPr>
      <w:r>
        <w:rPr>
          <w:rFonts w:ascii="Times New Roman" w:hAnsi="Times New Roman"/>
          <w:sz w:val="28"/>
        </w:rPr>
        <w:t xml:space="preserve">Поскольку сторонами могут быть граждане и юридические лица, то и сделки с пороками субъектного состава могут  быть  разделены на недействительные сделки, связанные с недееспособностью стороны (гражданина), сделки  юридического лица, выходящие за пределы его правоспособности, а также сделки, совершаемые с нарушением полномочий. </w:t>
      </w:r>
    </w:p>
    <w:p w:rsidR="00672F62" w:rsidRDefault="00787B8F">
      <w:pPr>
        <w:pStyle w:val="a3"/>
        <w:ind w:firstLine="567"/>
        <w:rPr>
          <w:rFonts w:ascii="Times New Roman" w:hAnsi="Times New Roman"/>
          <w:sz w:val="28"/>
        </w:rPr>
      </w:pPr>
      <w:r>
        <w:rPr>
          <w:rFonts w:ascii="Times New Roman" w:hAnsi="Times New Roman"/>
          <w:sz w:val="28"/>
        </w:rPr>
        <w:t>Сделки с пороками воли и волеизъявления совершаются при несоответствии волеизъявления лица, совершающего сделку, его подлинной воле. Их можно разделить на сделки, совершенные без внутренней воли, и сделки, в которых внутренняя воля  сформировалась  неправильно.</w:t>
      </w:r>
      <w:r>
        <w:rPr>
          <w:rStyle w:val="a7"/>
          <w:rFonts w:ascii="Times New Roman" w:hAnsi="Times New Roman"/>
          <w:sz w:val="28"/>
        </w:rPr>
        <w:footnoteReference w:id="9"/>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 xml:space="preserve">К сделкам с пороками содержания можно отнести  все  сделки, которые не соответствуют требованиям законодательства. Этот признак  является  общим основанием  для  признания  недействительной любой дефектной сделки. Но Гражданским Кодексом особо  выделяются сделки, нарушающие основы правопорядка и нравственности. </w:t>
      </w:r>
    </w:p>
    <w:p w:rsidR="00672F62" w:rsidRDefault="00787B8F">
      <w:pPr>
        <w:pStyle w:val="a3"/>
        <w:ind w:firstLine="567"/>
        <w:rPr>
          <w:rFonts w:ascii="Times New Roman" w:hAnsi="Times New Roman"/>
          <w:sz w:val="28"/>
        </w:rPr>
      </w:pPr>
      <w:r>
        <w:rPr>
          <w:rFonts w:ascii="Times New Roman" w:hAnsi="Times New Roman"/>
          <w:sz w:val="28"/>
        </w:rPr>
        <w:t xml:space="preserve">Основания для признания сделки недействительной должны иметь место при ее совершении. </w:t>
      </w:r>
    </w:p>
    <w:p w:rsidR="00672F62" w:rsidRDefault="00787B8F">
      <w:pPr>
        <w:pStyle w:val="a3"/>
        <w:ind w:firstLine="567"/>
        <w:rPr>
          <w:rFonts w:ascii="Times New Roman" w:hAnsi="Times New Roman"/>
          <w:sz w:val="28"/>
        </w:rPr>
      </w:pPr>
      <w:r>
        <w:rPr>
          <w:rFonts w:ascii="Times New Roman" w:hAnsi="Times New Roman"/>
          <w:sz w:val="28"/>
        </w:rPr>
        <w:t>Так, Пленум Верховного Суда РФ и Высшего Арбитражного  Суда РФ (далее по тексту ВС и ВАС РФ) установил, что  обстоятельства нарушения условий договора не могут рассматриваться, в частности, в качестве  оснований для признания сделки недействительной, поскольку они не могли иметь место при ее совершении.</w:t>
      </w:r>
      <w:r>
        <w:rPr>
          <w:rStyle w:val="a7"/>
          <w:rFonts w:ascii="Times New Roman" w:hAnsi="Times New Roman"/>
          <w:sz w:val="28"/>
        </w:rPr>
        <w:footnoteReference w:id="10"/>
      </w:r>
      <w:r>
        <w:rPr>
          <w:rFonts w:ascii="Times New Roman" w:hAnsi="Times New Roman"/>
          <w:sz w:val="28"/>
        </w:rPr>
        <w:t xml:space="preserve"> </w:t>
      </w:r>
    </w:p>
    <w:p w:rsidR="00672F62" w:rsidRDefault="00672F62">
      <w:pPr>
        <w:pStyle w:val="a3"/>
        <w:ind w:firstLine="567"/>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Таким образом, порок любого или нескольких элементов сделки, то есть их несоответствие действующему законодательству, приводит к ее недействительности. Недействительность сделки  означает, что за этим действием не признается  значение  юридического факта.  В зависимости от дефектного элемента недействительные сделки разделяются на виды. </w:t>
      </w:r>
    </w:p>
    <w:p w:rsidR="00672F62" w:rsidRDefault="00672F62">
      <w:pPr>
        <w:pStyle w:val="a3"/>
        <w:rPr>
          <w:rFonts w:ascii="Times New Roman" w:hAnsi="Times New Roman"/>
          <w:sz w:val="28"/>
        </w:rPr>
      </w:pPr>
    </w:p>
    <w:p w:rsidR="00672F62" w:rsidRDefault="00787B8F">
      <w:pPr>
        <w:pStyle w:val="a3"/>
        <w:rPr>
          <w:rFonts w:ascii="Times New Roman" w:hAnsi="Times New Roman"/>
          <w:sz w:val="28"/>
        </w:rPr>
      </w:pPr>
      <w:r>
        <w:rPr>
          <w:rFonts w:ascii="Times New Roman" w:hAnsi="Times New Roman"/>
          <w:sz w:val="28"/>
        </w:rPr>
        <w:br w:type="page"/>
      </w:r>
    </w:p>
    <w:p w:rsidR="00672F62" w:rsidRDefault="00787B8F">
      <w:pPr>
        <w:pStyle w:val="a3"/>
        <w:jc w:val="center"/>
        <w:rPr>
          <w:rFonts w:ascii="Times New Roman" w:hAnsi="Times New Roman"/>
          <w:b/>
          <w:sz w:val="28"/>
        </w:rPr>
      </w:pPr>
      <w:r>
        <w:rPr>
          <w:rFonts w:ascii="Times New Roman" w:hAnsi="Times New Roman"/>
          <w:b/>
          <w:sz w:val="28"/>
        </w:rPr>
        <w:t>1.3. НИЧТОЖНЫЕ  И  ОСПОРИМЫЕ  СДЕЛКИ.</w:t>
      </w:r>
    </w:p>
    <w:p w:rsidR="00672F62" w:rsidRDefault="00672F62">
      <w:pPr>
        <w:pStyle w:val="a3"/>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Недействительные сделки делятся  на  ничтожные и оспоримые. Гражданский Кодекс устанавливает для них различные правовые признаки и последствия (ст.166, п.1,п.3 ст.167 ГК РФ): </w:t>
      </w:r>
    </w:p>
    <w:p w:rsidR="00672F62" w:rsidRDefault="00787B8F">
      <w:pPr>
        <w:pStyle w:val="a3"/>
        <w:ind w:firstLine="567"/>
        <w:rPr>
          <w:rFonts w:ascii="Times New Roman" w:hAnsi="Times New Roman"/>
          <w:sz w:val="28"/>
        </w:rPr>
      </w:pPr>
      <w:r>
        <w:rPr>
          <w:rFonts w:ascii="Times New Roman" w:hAnsi="Times New Roman"/>
          <w:sz w:val="28"/>
        </w:rPr>
        <w:t xml:space="preserve">- порядок признания их недействительными; </w:t>
      </w:r>
    </w:p>
    <w:p w:rsidR="00672F62" w:rsidRDefault="00787B8F">
      <w:pPr>
        <w:pStyle w:val="a3"/>
        <w:ind w:firstLine="567"/>
        <w:rPr>
          <w:rFonts w:ascii="Times New Roman" w:hAnsi="Times New Roman"/>
          <w:sz w:val="28"/>
        </w:rPr>
      </w:pPr>
      <w:r>
        <w:rPr>
          <w:rFonts w:ascii="Times New Roman" w:hAnsi="Times New Roman"/>
          <w:sz w:val="28"/>
        </w:rPr>
        <w:t xml:space="preserve">- круг лиц, имеющих право требовать признания сделки недействительной и применения последствий недействительности; </w:t>
      </w:r>
    </w:p>
    <w:p w:rsidR="00672F62" w:rsidRDefault="00787B8F">
      <w:pPr>
        <w:pStyle w:val="a3"/>
        <w:ind w:firstLine="567"/>
        <w:rPr>
          <w:rFonts w:ascii="Times New Roman" w:hAnsi="Times New Roman"/>
          <w:sz w:val="28"/>
        </w:rPr>
      </w:pPr>
      <w:r>
        <w:rPr>
          <w:rFonts w:ascii="Times New Roman" w:hAnsi="Times New Roman"/>
          <w:sz w:val="28"/>
        </w:rPr>
        <w:t xml:space="preserve">- определение момента, с которого сделка признается  недействительной; </w:t>
      </w:r>
    </w:p>
    <w:p w:rsidR="00672F62" w:rsidRDefault="00787B8F">
      <w:pPr>
        <w:pStyle w:val="a3"/>
        <w:ind w:firstLine="567"/>
        <w:rPr>
          <w:rFonts w:ascii="Times New Roman" w:hAnsi="Times New Roman"/>
          <w:sz w:val="28"/>
        </w:rPr>
      </w:pPr>
      <w:r>
        <w:rPr>
          <w:rFonts w:ascii="Times New Roman" w:hAnsi="Times New Roman"/>
          <w:sz w:val="28"/>
        </w:rPr>
        <w:t xml:space="preserve">- срок исковой давности. </w:t>
      </w:r>
    </w:p>
    <w:p w:rsidR="00672F62" w:rsidRDefault="00787B8F">
      <w:pPr>
        <w:pStyle w:val="a3"/>
        <w:ind w:firstLine="567"/>
        <w:rPr>
          <w:rFonts w:ascii="Times New Roman" w:hAnsi="Times New Roman"/>
          <w:sz w:val="28"/>
        </w:rPr>
      </w:pPr>
      <w:r>
        <w:rPr>
          <w:rFonts w:ascii="Times New Roman" w:hAnsi="Times New Roman"/>
          <w:sz w:val="28"/>
        </w:rPr>
        <w:t>До принятия ГК РФ 1994 года в советском и российском  гражданском законодательстве не предусматривалось деления  сделок  на ничтожные и оспоримые. Это были лишь теоретические и научные  понятия. Различны основания для деления, выдвигаемые разными  авторами.</w:t>
      </w:r>
      <w:r>
        <w:rPr>
          <w:rStyle w:val="a7"/>
          <w:rFonts w:ascii="Times New Roman" w:hAnsi="Times New Roman"/>
          <w:sz w:val="28"/>
        </w:rPr>
        <w:footnoteReference w:id="11"/>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 xml:space="preserve">Оспоримой является сделка в силу решения суда. Ничтожной же признается сделка, недействительная сама по  себе, независимо  от признания ее таковой судом. В случаях, когда закон признает сделку ничтожной, функция суда обычно состоит только в применении к  ней предусмотренных в законе последствий. </w:t>
      </w:r>
    </w:p>
    <w:p w:rsidR="00672F62" w:rsidRDefault="00787B8F">
      <w:pPr>
        <w:pStyle w:val="a3"/>
        <w:ind w:firstLine="567"/>
        <w:rPr>
          <w:rFonts w:ascii="Times New Roman" w:hAnsi="Times New Roman"/>
          <w:sz w:val="28"/>
        </w:rPr>
      </w:pPr>
      <w:r>
        <w:rPr>
          <w:rFonts w:ascii="Times New Roman" w:hAnsi="Times New Roman"/>
          <w:sz w:val="28"/>
        </w:rPr>
        <w:t xml:space="preserve">Ничтожная сделка не порождает юридических последствий, кроме тех, которые связаны с ее недействительностью, с самого начала ее совершения. Оспоримая сделка, по  общему правилу, так же недействительна с момента ее совершения. Но если  из  содержания  сделки вытекает, что она может быть прекращена лишь на будущее время, то она признается недействительной с момента вынесения решения суда. </w:t>
      </w:r>
    </w:p>
    <w:p w:rsidR="00672F62" w:rsidRDefault="00787B8F">
      <w:pPr>
        <w:pStyle w:val="a3"/>
        <w:ind w:firstLine="567"/>
        <w:rPr>
          <w:rFonts w:ascii="Times New Roman" w:hAnsi="Times New Roman"/>
          <w:sz w:val="28"/>
        </w:rPr>
      </w:pPr>
      <w:r>
        <w:rPr>
          <w:rFonts w:ascii="Times New Roman" w:hAnsi="Times New Roman"/>
          <w:sz w:val="28"/>
        </w:rPr>
        <w:t xml:space="preserve">Спор об установлении обстоятельств ничтожности сделки  и  о применении последствий ее недействительности может возбудить  любое заинтересованное лицо. Требование о признании недействительной оспоримой  сделки и о применении  последствий  недействительности могут заявить только те лица, которые указаны в законе в  зависимости от вида сделки и основания  недействительности.  Это  могут быть, например, лица, чьи права нарушены в результате  совершения сделки (п.1 ст.177, п.1 ст.349 ГК РФ); заинтересованные лица (п. 1 ст.449 ГК РФ); законные представители (п.1 ст.175, п.1 ст.176 ГК РФ); учредитель юридического лица, контрольные органы (ст.173 ГК РФ) и так далее. </w:t>
      </w:r>
    </w:p>
    <w:p w:rsidR="00672F62" w:rsidRDefault="00787B8F">
      <w:pPr>
        <w:pStyle w:val="a3"/>
        <w:ind w:firstLine="567"/>
        <w:rPr>
          <w:rFonts w:ascii="Times New Roman" w:hAnsi="Times New Roman"/>
          <w:sz w:val="28"/>
        </w:rPr>
      </w:pPr>
      <w:r>
        <w:rPr>
          <w:rFonts w:ascii="Times New Roman" w:hAnsi="Times New Roman"/>
          <w:sz w:val="28"/>
        </w:rPr>
        <w:t xml:space="preserve">Различны сроки исковой давности по  ничтожным  и  оспоримым сделкам. Иск о применении последствий недействительности ничтожной сделки может быть предъявлен в течение десяти лет со  дня,  когда началось ее исполнение. Требования же по оспоримой  сделке  могут быть предъявлены в течение одного года со дня, когда истец  узнал или должен был узнать об обстоятельствах,  являющихся  основанием для  признания сделки недействительной, либо со  дня  прекращения насилия или угрозы, под влиянием которых была совершена сделка. </w:t>
      </w:r>
    </w:p>
    <w:p w:rsidR="00672F62" w:rsidRDefault="00787B8F">
      <w:pPr>
        <w:pStyle w:val="a3"/>
        <w:ind w:firstLine="567"/>
        <w:rPr>
          <w:rFonts w:ascii="Times New Roman" w:hAnsi="Times New Roman"/>
          <w:sz w:val="28"/>
        </w:rPr>
      </w:pPr>
      <w:r>
        <w:rPr>
          <w:rFonts w:ascii="Times New Roman" w:hAnsi="Times New Roman"/>
          <w:sz w:val="28"/>
        </w:rPr>
        <w:t xml:space="preserve">Таким образом, для ничтожной сделки  установлен  несудебный порядок признания; любое заинтересованное лицо может  требовать в суде применения последствий ее недействительности; ничтожная сделка недействительна с момента  совершения; срок  исковой  давности составляет десять лет. Для оспоримой сделки  установлен  судебный порядок признания; ограниченный круг лиц, имеющих право требования по спорам; уменьшенный срок исковой давности в один год; оспоримая сделка недействительна с момента совершения либо, по решению суда, на будущее время с момента вынесения решения. </w:t>
      </w:r>
    </w:p>
    <w:p w:rsidR="00672F62" w:rsidRDefault="00672F62">
      <w:pPr>
        <w:pStyle w:val="a3"/>
        <w:rPr>
          <w:rFonts w:ascii="Times New Roman" w:hAnsi="Times New Roman"/>
          <w:sz w:val="28"/>
        </w:rPr>
      </w:pPr>
    </w:p>
    <w:p w:rsidR="00672F62" w:rsidRDefault="00787B8F">
      <w:pPr>
        <w:pStyle w:val="a3"/>
        <w:jc w:val="center"/>
        <w:rPr>
          <w:rFonts w:ascii="Times New Roman" w:hAnsi="Times New Roman"/>
          <w:b/>
          <w:sz w:val="28"/>
        </w:rPr>
      </w:pPr>
      <w:r>
        <w:rPr>
          <w:rFonts w:ascii="Times New Roman" w:hAnsi="Times New Roman"/>
          <w:b/>
          <w:sz w:val="28"/>
        </w:rPr>
        <w:t>1.4. ТРЕБОВАНИЯ, ПРЕДЪЯВЛЯЕМЫЕ  ПО НЕДЕЙСТВИТЕЛЬНЫМ  СДЕЛКАМ.</w:t>
      </w:r>
    </w:p>
    <w:p w:rsidR="00672F62" w:rsidRDefault="00672F62">
      <w:pPr>
        <w:pStyle w:val="a3"/>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Для защиты гражданских прав, нарушенных в результате совершения недействительных сделок, статьей 12 ГК РФ предусмотрено два способа защиты: </w:t>
      </w:r>
    </w:p>
    <w:p w:rsidR="00672F62" w:rsidRDefault="00787B8F">
      <w:pPr>
        <w:pStyle w:val="a3"/>
        <w:ind w:firstLine="567"/>
        <w:rPr>
          <w:rFonts w:ascii="Times New Roman" w:hAnsi="Times New Roman"/>
          <w:sz w:val="28"/>
        </w:rPr>
      </w:pPr>
      <w:r>
        <w:rPr>
          <w:rFonts w:ascii="Times New Roman" w:hAnsi="Times New Roman"/>
          <w:sz w:val="28"/>
        </w:rPr>
        <w:t xml:space="preserve">- признание судом оспоримой сделки недействительной с  применением последствий ее недействительности; </w:t>
      </w:r>
    </w:p>
    <w:p w:rsidR="00672F62" w:rsidRDefault="00787B8F">
      <w:pPr>
        <w:pStyle w:val="a3"/>
        <w:ind w:firstLine="567"/>
        <w:rPr>
          <w:rFonts w:ascii="Times New Roman" w:hAnsi="Times New Roman"/>
          <w:sz w:val="28"/>
        </w:rPr>
      </w:pPr>
      <w:r>
        <w:rPr>
          <w:rFonts w:ascii="Times New Roman" w:hAnsi="Times New Roman"/>
          <w:sz w:val="28"/>
        </w:rPr>
        <w:t xml:space="preserve">- применение судом последствий недействительности ничтожной сделки. </w:t>
      </w:r>
    </w:p>
    <w:p w:rsidR="00672F62" w:rsidRDefault="00787B8F">
      <w:pPr>
        <w:pStyle w:val="a3"/>
        <w:ind w:firstLine="567"/>
        <w:rPr>
          <w:rFonts w:ascii="Times New Roman" w:hAnsi="Times New Roman"/>
          <w:sz w:val="28"/>
        </w:rPr>
      </w:pPr>
      <w:r>
        <w:rPr>
          <w:rFonts w:ascii="Times New Roman" w:hAnsi="Times New Roman"/>
          <w:sz w:val="28"/>
        </w:rPr>
        <w:t xml:space="preserve">И в первом и во втором случаях  защита  гражданского  права должна осуществляться в судебном порядке. </w:t>
      </w:r>
    </w:p>
    <w:p w:rsidR="00672F62" w:rsidRDefault="00787B8F">
      <w:pPr>
        <w:pStyle w:val="a3"/>
        <w:ind w:firstLine="567"/>
        <w:rPr>
          <w:rFonts w:ascii="Times New Roman" w:hAnsi="Times New Roman"/>
          <w:sz w:val="28"/>
        </w:rPr>
      </w:pPr>
      <w:r>
        <w:rPr>
          <w:rFonts w:ascii="Times New Roman" w:hAnsi="Times New Roman"/>
          <w:sz w:val="28"/>
        </w:rPr>
        <w:t xml:space="preserve">Дела о признании сделки  недействительной и  о  применении последствий ее недействительности  рассматриваются  судами  общей юрисдикции или арбитражными судами, а также третейскими судами  в соответствии с подведомственностью дел, установленной гражданским законодательством. Судам общей юрисдикции подведомственны дела по спорам, если хотя бы одной из сторон в споре  является  гражданин (ст.25 ГПК РСФСР). Споры между юридическими лицами, а также споры с участием граждан, зарегистрированных в качестве  индивидуальных предпринимателей и осуществляющих при совершении конкретной сделки предпринимательскую деятельность, рассматриваются  арбитражными судами (ст.22 АПК РФ). В случаях, предусмотренных законодательством, спор может быть передан по соглашению сторон на рассмотрение третейского суда (ст.27 ГПК РСФСР). </w:t>
      </w:r>
    </w:p>
    <w:p w:rsidR="00672F62" w:rsidRDefault="00787B8F">
      <w:pPr>
        <w:pStyle w:val="a3"/>
        <w:ind w:firstLine="567"/>
        <w:rPr>
          <w:rFonts w:ascii="Times New Roman" w:hAnsi="Times New Roman"/>
          <w:sz w:val="28"/>
        </w:rPr>
      </w:pPr>
      <w:r>
        <w:rPr>
          <w:rFonts w:ascii="Times New Roman" w:hAnsi="Times New Roman"/>
          <w:sz w:val="28"/>
        </w:rPr>
        <w:t xml:space="preserve">Требования о признании сделки недействительной и о применении последствий ее недействительности  предъявляются  в  порядке искового производства. По своему основанию и содержанию  эти  два требования различны. </w:t>
      </w:r>
    </w:p>
    <w:p w:rsidR="00672F62" w:rsidRDefault="00787B8F">
      <w:pPr>
        <w:pStyle w:val="a3"/>
        <w:ind w:firstLine="567"/>
        <w:rPr>
          <w:rFonts w:ascii="Times New Roman" w:hAnsi="Times New Roman"/>
          <w:sz w:val="28"/>
        </w:rPr>
      </w:pPr>
      <w:r>
        <w:rPr>
          <w:rFonts w:ascii="Times New Roman" w:hAnsi="Times New Roman"/>
          <w:sz w:val="28"/>
        </w:rPr>
        <w:t>Иск о признании сделки недействительной направлен на  установление судом отсутствия определенного правоотношения. Этот  иск относится к так называемым "отрицательным" (негативным)  искам  о признании.</w:t>
      </w:r>
      <w:r>
        <w:rPr>
          <w:rStyle w:val="a7"/>
          <w:rFonts w:ascii="Times New Roman" w:hAnsi="Times New Roman"/>
          <w:sz w:val="28"/>
        </w:rPr>
        <w:footnoteReference w:id="12"/>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 xml:space="preserve">Предметом спора является правоотношение между истцом и  ответчиком либо между другими лицами, если иск заявляется, например, третьим лицом, имеющим самостоятельный  интерес в отношении предмета оспоримой сделки, либо любым заинтересованным лицом в случае совершения ничтожной сделки. </w:t>
      </w:r>
    </w:p>
    <w:p w:rsidR="00672F62" w:rsidRDefault="00787B8F">
      <w:pPr>
        <w:pStyle w:val="a3"/>
        <w:ind w:firstLine="567"/>
        <w:rPr>
          <w:rFonts w:ascii="Times New Roman" w:hAnsi="Times New Roman"/>
          <w:sz w:val="28"/>
        </w:rPr>
      </w:pPr>
      <w:r>
        <w:rPr>
          <w:rFonts w:ascii="Times New Roman" w:hAnsi="Times New Roman"/>
          <w:sz w:val="28"/>
        </w:rPr>
        <w:t xml:space="preserve">Основание иска о признании образуют факты, вследствие которых спорное правоотношение по утверждению истца не могло  возникнуть, то есть все основания, рассматриваемые в настоящей  дипломной работе. Указание на такой  недостаток  сделки  означает,  что фактический состав, необходимый для возникновения правоотношения, отсутствует; следовательно, правоотношения, составляющего предмет спора, в действительности не существует. </w:t>
      </w:r>
    </w:p>
    <w:p w:rsidR="00672F62" w:rsidRDefault="00787B8F">
      <w:pPr>
        <w:pStyle w:val="a3"/>
        <w:ind w:firstLine="567"/>
        <w:rPr>
          <w:rFonts w:ascii="Times New Roman" w:hAnsi="Times New Roman"/>
          <w:sz w:val="28"/>
        </w:rPr>
      </w:pPr>
      <w:r>
        <w:rPr>
          <w:rFonts w:ascii="Times New Roman" w:hAnsi="Times New Roman"/>
          <w:sz w:val="28"/>
        </w:rPr>
        <w:t xml:space="preserve">Содержанием иска о признании является требование к суду вынести решение о признании отсутствия правоотношения, субъективного права или обязанности. </w:t>
      </w:r>
    </w:p>
    <w:p w:rsidR="00672F62" w:rsidRDefault="00787B8F">
      <w:pPr>
        <w:pStyle w:val="a3"/>
        <w:ind w:firstLine="567"/>
        <w:rPr>
          <w:rFonts w:ascii="Times New Roman" w:hAnsi="Times New Roman"/>
          <w:sz w:val="28"/>
        </w:rPr>
      </w:pPr>
      <w:r>
        <w:rPr>
          <w:rFonts w:ascii="Times New Roman" w:hAnsi="Times New Roman"/>
          <w:sz w:val="28"/>
        </w:rPr>
        <w:t>В отличие от требования о признании сделки недействительной иск о применении последствий недействительности сделки  относится к так называемым "исполнительным  искам", направленным в конечном итоге на принудительное исполнение предусмотренных  законом  последствий, наступающих  вследствие признания сделки недействительной.</w:t>
      </w:r>
      <w:r>
        <w:rPr>
          <w:rStyle w:val="a7"/>
          <w:rFonts w:ascii="Times New Roman" w:hAnsi="Times New Roman"/>
          <w:sz w:val="28"/>
        </w:rPr>
        <w:footnoteReference w:id="13"/>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 xml:space="preserve">Предметом такого иска является право истца требовать от ответчика определенного поведения, в общем случае,  возвратить  все полученное по сделке (п.2 ст.167 ГК РФ). </w:t>
      </w:r>
    </w:p>
    <w:p w:rsidR="00672F62" w:rsidRDefault="00787B8F">
      <w:pPr>
        <w:pStyle w:val="a3"/>
        <w:ind w:firstLine="567"/>
        <w:rPr>
          <w:rFonts w:ascii="Times New Roman" w:hAnsi="Times New Roman"/>
          <w:sz w:val="28"/>
        </w:rPr>
      </w:pPr>
      <w:r>
        <w:rPr>
          <w:rFonts w:ascii="Times New Roman" w:hAnsi="Times New Roman"/>
          <w:sz w:val="28"/>
        </w:rPr>
        <w:t xml:space="preserve">Основанием иска являются факты  признания  судом  оспоримой сделки недействительной либо факты, свидетельствующие  о  ничтожности сделки. </w:t>
      </w:r>
    </w:p>
    <w:p w:rsidR="00672F62" w:rsidRDefault="00787B8F">
      <w:pPr>
        <w:pStyle w:val="a3"/>
        <w:ind w:firstLine="567"/>
        <w:rPr>
          <w:rFonts w:ascii="Times New Roman" w:hAnsi="Times New Roman"/>
          <w:sz w:val="28"/>
        </w:rPr>
      </w:pPr>
      <w:r>
        <w:rPr>
          <w:rFonts w:ascii="Times New Roman" w:hAnsi="Times New Roman"/>
          <w:sz w:val="28"/>
        </w:rPr>
        <w:t xml:space="preserve">Содержание иска выражается в требовании к суду о  принуждении ответчика к совершению определенных действий </w:t>
      </w:r>
    </w:p>
    <w:p w:rsidR="00672F62" w:rsidRDefault="00787B8F">
      <w:pPr>
        <w:pStyle w:val="a3"/>
        <w:ind w:firstLine="567"/>
        <w:rPr>
          <w:rFonts w:ascii="Times New Roman" w:hAnsi="Times New Roman"/>
          <w:sz w:val="28"/>
        </w:rPr>
      </w:pPr>
      <w:r>
        <w:rPr>
          <w:rFonts w:ascii="Times New Roman" w:hAnsi="Times New Roman"/>
          <w:sz w:val="28"/>
        </w:rPr>
        <w:t xml:space="preserve">В случае оспоримости сделки в одном исковом заявлении можно объединить два требования: о признании оспоримой сделки  недействительной и о применении последствий  ее  недействительности  как взаимосвязанные (ст.128 ГПК РСФСР). Если сделка ничтожна, то, как правило (ст.166 ГК РФ), предъявляется одно требование - о применении последствий недействительности ничтожной сделки. </w:t>
      </w:r>
    </w:p>
    <w:p w:rsidR="00672F62" w:rsidRDefault="00787B8F">
      <w:pPr>
        <w:pStyle w:val="a3"/>
        <w:ind w:firstLine="567"/>
        <w:rPr>
          <w:rFonts w:ascii="Times New Roman" w:hAnsi="Times New Roman"/>
          <w:sz w:val="28"/>
        </w:rPr>
      </w:pPr>
      <w:r>
        <w:rPr>
          <w:rFonts w:ascii="Times New Roman" w:hAnsi="Times New Roman"/>
          <w:sz w:val="28"/>
        </w:rPr>
        <w:t>Вместе с тем Пленум ВС и ВАС РФ указал, что поскольку ГК РФ не исключает возможность предъявления исков о признании  недействительной ничтожной сделки, споры по таким  требованиям  подлежат разрешению судом в общем порядке по заявлению любого  заинтересованного лица. При удовлетворении иска в мотивировочной части  решения суда о признании сделки недействительной должно быть указано, что сделка является ничтожной. В этом случае последствия  недействительности ничтожной сделки применяются судом по требованию любого заинтересованного лица либо по собственной инициативе.</w:t>
      </w:r>
      <w:r>
        <w:rPr>
          <w:rStyle w:val="a7"/>
          <w:rFonts w:ascii="Times New Roman" w:hAnsi="Times New Roman"/>
          <w:sz w:val="28"/>
        </w:rPr>
        <w:footnoteReference w:id="14"/>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 xml:space="preserve">В любом случае суд обязан исследовать основания  заявленных требований и определить, к какому  виду  недействительных  сделок относится оспариваемая сделка. </w:t>
      </w:r>
    </w:p>
    <w:p w:rsidR="00672F62" w:rsidRDefault="00787B8F">
      <w:pPr>
        <w:pStyle w:val="a3"/>
        <w:ind w:firstLine="567"/>
        <w:rPr>
          <w:rFonts w:ascii="Times New Roman" w:hAnsi="Times New Roman"/>
          <w:sz w:val="28"/>
        </w:rPr>
      </w:pPr>
      <w:r>
        <w:rPr>
          <w:rFonts w:ascii="Times New Roman" w:hAnsi="Times New Roman"/>
          <w:sz w:val="28"/>
        </w:rPr>
        <w:t xml:space="preserve">Например, ТОО предъявило иск к акционерному обществу и фонду имущества о признании недействительным договора купли-продажи нежилого помещения. Сделка приватизации оспаривалась истцом  по мотиву ее несоответствия законодательству. ТОО, ссылаясь на  п. 2.6 Государственной программы приватизации и п.4.5 Основных положений программы приватизации утверждало, что имеет исключительное право приобретения в собственность спорного  здания, поскольку  трудовой коллектив выкупил имущество, находящееся в помещении магазина. </w:t>
      </w:r>
    </w:p>
    <w:p w:rsidR="00672F62" w:rsidRDefault="00787B8F">
      <w:pPr>
        <w:pStyle w:val="a3"/>
        <w:ind w:firstLine="567"/>
        <w:rPr>
          <w:rFonts w:ascii="Times New Roman" w:hAnsi="Times New Roman"/>
          <w:sz w:val="28"/>
        </w:rPr>
      </w:pPr>
      <w:r>
        <w:rPr>
          <w:rFonts w:ascii="Times New Roman" w:hAnsi="Times New Roman"/>
          <w:sz w:val="28"/>
        </w:rPr>
        <w:t xml:space="preserve">Арбитражным судом первой  инстанции в иске было  отказано в связи с истечением годичного срока исковой давности. Суд  исходил из того, что споры о признании недействительными сделок  приватизации на основании ст.30 Закона РФ "О приватизации  государственных и муниципальных предприятий в РФ" рассматриваются в суде, поэтому сделал вывод об оспоримости сделок приватизации. </w:t>
      </w:r>
    </w:p>
    <w:p w:rsidR="00672F62" w:rsidRDefault="00787B8F">
      <w:pPr>
        <w:pStyle w:val="a3"/>
        <w:ind w:firstLine="567"/>
        <w:rPr>
          <w:rFonts w:ascii="Times New Roman" w:hAnsi="Times New Roman"/>
          <w:sz w:val="28"/>
        </w:rPr>
      </w:pPr>
      <w:r>
        <w:rPr>
          <w:rFonts w:ascii="Times New Roman" w:hAnsi="Times New Roman"/>
          <w:sz w:val="28"/>
        </w:rPr>
        <w:t>Кассационная инстанция отменила это решение, установив, что требование о признании недействительности ничтожной сделки так же может быть предъявлено в суде. А указанная  сделка  приватизации, как не соответствующая Закону, должна быть признана ничтожной.</w:t>
      </w:r>
      <w:r>
        <w:rPr>
          <w:rStyle w:val="a7"/>
          <w:rFonts w:ascii="Times New Roman" w:hAnsi="Times New Roman"/>
          <w:sz w:val="28"/>
        </w:rPr>
        <w:footnoteReference w:id="15"/>
      </w:r>
    </w:p>
    <w:p w:rsidR="00672F62" w:rsidRDefault="00672F62">
      <w:pPr>
        <w:pStyle w:val="a3"/>
        <w:ind w:firstLine="567"/>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Таким образом, дела по недействительным сделкам  рассматриваются в порядке искового производства судами, арбитражными судами, а также третейскими судами. Требования о признании сделки недействительной и о применении  последствий  ее недействительности различаются по  предмету, основанию и содержанию. Оба  требования могут быть  объединены в одном исковом  заявлении  и  предъявлены как в случае оспоримости сделки, так и при ничтожности сделки. </w:t>
      </w:r>
    </w:p>
    <w:p w:rsidR="00672F62" w:rsidRDefault="00787B8F">
      <w:pPr>
        <w:pStyle w:val="a3"/>
        <w:jc w:val="center"/>
        <w:rPr>
          <w:rFonts w:ascii="Times New Roman" w:hAnsi="Times New Roman"/>
          <w:b/>
          <w:sz w:val="28"/>
        </w:rPr>
      </w:pPr>
      <w:r>
        <w:rPr>
          <w:rFonts w:ascii="Times New Roman" w:hAnsi="Times New Roman"/>
          <w:b/>
          <w:sz w:val="28"/>
        </w:rPr>
        <w:br w:type="page"/>
      </w:r>
    </w:p>
    <w:p w:rsidR="00672F62" w:rsidRDefault="00787B8F">
      <w:pPr>
        <w:pStyle w:val="a3"/>
        <w:jc w:val="center"/>
        <w:rPr>
          <w:rFonts w:ascii="Times New Roman" w:hAnsi="Times New Roman"/>
          <w:b/>
          <w:sz w:val="28"/>
        </w:rPr>
      </w:pPr>
      <w:r>
        <w:rPr>
          <w:rFonts w:ascii="Times New Roman" w:hAnsi="Times New Roman"/>
          <w:b/>
          <w:sz w:val="28"/>
        </w:rPr>
        <w:t>2. ОБЩИЕ  ОСНОВАНИЯ И ПОСЛЕДСТВИЯ НЕДЕЙСТВИТЕЛЬНОСТИ  СДЕЛОК.</w:t>
      </w:r>
    </w:p>
    <w:p w:rsidR="00672F62" w:rsidRDefault="00672F62">
      <w:pPr>
        <w:pStyle w:val="a3"/>
        <w:jc w:val="center"/>
        <w:rPr>
          <w:rFonts w:ascii="Times New Roman" w:hAnsi="Times New Roman"/>
          <w:sz w:val="28"/>
        </w:rPr>
      </w:pPr>
    </w:p>
    <w:p w:rsidR="00672F62" w:rsidRDefault="00787B8F">
      <w:pPr>
        <w:pStyle w:val="a3"/>
        <w:jc w:val="center"/>
        <w:rPr>
          <w:rFonts w:ascii="Times New Roman" w:hAnsi="Times New Roman"/>
          <w:b/>
          <w:sz w:val="28"/>
        </w:rPr>
      </w:pPr>
      <w:r>
        <w:rPr>
          <w:rFonts w:ascii="Times New Roman" w:hAnsi="Times New Roman"/>
          <w:b/>
          <w:sz w:val="28"/>
        </w:rPr>
        <w:t>2.1. ОСНОВАНИЯ  НЕДЕЙСТВИТЕЛЬНОСТИ  СДЕЛОК.</w:t>
      </w:r>
    </w:p>
    <w:p w:rsidR="00672F62" w:rsidRDefault="00672F62">
      <w:pPr>
        <w:pStyle w:val="a3"/>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Общие  основания  недействительности  сделок  установлены в статье 168 ГК РФ, которая признает недействительными  сделки,  не соответствующие закону либо иному правовому акту. К правовым актам на основании статьи 3 ГК РФ относятся указы  Президента РФ и постановления  Правительства  РФ, которые  не  должны  противоречить Гражданскому Кодексу или иному федеральному закону.  Министерства и иные федеральные органы исполнительной власти не  вправе  устанавливать требования к содержанию совершаемых сделок, за исключением случаев, когда этим органам подобные полномочия делегированы соответствующим правовым актом (законом, указом, постановлением). </w:t>
      </w:r>
    </w:p>
    <w:p w:rsidR="00672F62" w:rsidRDefault="00787B8F">
      <w:pPr>
        <w:pStyle w:val="a3"/>
        <w:ind w:firstLine="567"/>
        <w:rPr>
          <w:rFonts w:ascii="Times New Roman" w:hAnsi="Times New Roman"/>
          <w:sz w:val="28"/>
        </w:rPr>
      </w:pPr>
      <w:r>
        <w:rPr>
          <w:rFonts w:ascii="Times New Roman" w:hAnsi="Times New Roman"/>
          <w:sz w:val="28"/>
        </w:rPr>
        <w:t xml:space="preserve">Содержание сделки - это совокупность составляющих ее  условий. Гражданские права и обязанности возникают из сделок, предусмотренных законом, а также из  сделок, хотя и не  предусмотренных законом, но не противоречащих ему (п.1 ст.8 ГК РФ). То  есть по своему содержанию сделки могут отличаться от установленных  законодательством диспозитивных норм либо  вообще не быть  предусмотренными законом, но во всяком случае, они  должны  соответствовать общим  началам и смыслу  гражданского  законодательства,  основам правопорядка и нравственности. </w:t>
      </w:r>
    </w:p>
    <w:p w:rsidR="00672F62" w:rsidRDefault="00787B8F">
      <w:pPr>
        <w:pStyle w:val="a3"/>
        <w:ind w:firstLine="567"/>
        <w:rPr>
          <w:rFonts w:ascii="Times New Roman" w:hAnsi="Times New Roman"/>
          <w:sz w:val="28"/>
        </w:rPr>
      </w:pPr>
      <w:r>
        <w:rPr>
          <w:rFonts w:ascii="Times New Roman" w:hAnsi="Times New Roman"/>
          <w:sz w:val="28"/>
        </w:rPr>
        <w:t xml:space="preserve">Общая норма (ст.168 ГК РФ) применяется в  случаях,  когда совершается сделка, не имеющая пороков  отдельных  образующих  ее элементов, но противоречащая по содержанию и своей направленности требованиям закона. Статья 168 фиксирует общее понятие недействительной сделки, однако, при наличии специальной нормы,  устанавливающей недействительность сделки  в  зависимости  от  дефектности отдельных элементов, применению подлежит  специальная  норма.  По общему правилу сделка, не соответствующая требованиям закона  или иных правовых актов, ничтожна, если закон не  устанавливает,  что такая сделка оспорима, или не предусматривает иных правовых  последствий нарушения. </w:t>
      </w:r>
    </w:p>
    <w:p w:rsidR="00672F62" w:rsidRDefault="00787B8F">
      <w:pPr>
        <w:pStyle w:val="a3"/>
        <w:ind w:firstLine="567"/>
        <w:rPr>
          <w:rFonts w:ascii="Times New Roman" w:hAnsi="Times New Roman"/>
          <w:sz w:val="28"/>
        </w:rPr>
      </w:pPr>
      <w:r>
        <w:rPr>
          <w:rFonts w:ascii="Times New Roman" w:hAnsi="Times New Roman"/>
          <w:sz w:val="28"/>
        </w:rPr>
        <w:t xml:space="preserve">Пленум ВС и ВАС РФ указал на некоторые виды сделок, к которым применяется статья 168. </w:t>
      </w:r>
    </w:p>
    <w:p w:rsidR="00672F62" w:rsidRDefault="00787B8F">
      <w:pPr>
        <w:pStyle w:val="a3"/>
        <w:ind w:firstLine="567"/>
        <w:rPr>
          <w:rFonts w:ascii="Times New Roman" w:hAnsi="Times New Roman"/>
          <w:sz w:val="28"/>
        </w:rPr>
      </w:pPr>
      <w:r>
        <w:rPr>
          <w:rFonts w:ascii="Times New Roman" w:hAnsi="Times New Roman"/>
          <w:sz w:val="28"/>
        </w:rPr>
        <w:t>Сделки, связанные с арендой (имущественным наймом), безвозмездным использованием, а также  иным, не связанным с проживанием граждан, использованием организациями жилых помещений, которые не были переведены в нежилые в порядке, установленном жилищным законодательством, совершенные после введения в действие Гражданского Кодекса, являются ничтожными по основаниям,  предусмотренным  ст. 168 ГК РФ, как не соответствующие п.2 ст.288 ГК РФ.</w:t>
      </w:r>
      <w:r>
        <w:rPr>
          <w:rStyle w:val="a7"/>
          <w:rFonts w:ascii="Times New Roman" w:hAnsi="Times New Roman"/>
          <w:sz w:val="28"/>
        </w:rPr>
        <w:footnoteReference w:id="16"/>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 xml:space="preserve">В соответствии с п.3 ст.340 ГК РФ ипотека здания или сооружения допускается только с одновременной ипотекой по тому же  договору земельного участка, на котором находится  это  здание  или сооружение, либо части этого участка, функционально обеспечивающей закладываемый  объект,  либо  принадлежащего  залогодателю  права аренды этого участка или его соответствующей части. </w:t>
      </w:r>
    </w:p>
    <w:p w:rsidR="00672F62" w:rsidRDefault="00787B8F">
      <w:pPr>
        <w:pStyle w:val="a3"/>
        <w:ind w:firstLine="567"/>
        <w:rPr>
          <w:rFonts w:ascii="Times New Roman" w:hAnsi="Times New Roman"/>
          <w:sz w:val="28"/>
        </w:rPr>
      </w:pPr>
      <w:r>
        <w:rPr>
          <w:rFonts w:ascii="Times New Roman" w:hAnsi="Times New Roman"/>
          <w:sz w:val="28"/>
        </w:rPr>
        <w:t>Пленум указал, что при разрешении споров  необходимо  иметь в виду, что данное правило подлежит применению в  случаях,  когда лицо, выступающее в роли залогодателя здания или сооружения,  является собственником или арендодателем соответствующего земельного участка. Если такое лицо по договору ипотеки  передает в залог только здание или сооружение, а земельный участок либо право  его аренды не являются предметом залога, такой договор должен считаться ничтожной сделкой.</w:t>
      </w:r>
      <w:r>
        <w:rPr>
          <w:rStyle w:val="a7"/>
          <w:rFonts w:ascii="Times New Roman" w:hAnsi="Times New Roman"/>
          <w:sz w:val="28"/>
        </w:rPr>
        <w:footnoteReference w:id="17"/>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Указанная норма ГК РФ была применена при рассмотрении спора между АООТ "Торговый Дом "Селенские Исады" и Кировским отделением (по г. Астрахани) Сберегательного банка России. В 1995 году по одному из кредитных договоров здание ТД "Селенские Исады" по  улице Максаковой в г. Астрахани было передано в залог  Сбербанку.  АООТ взятый кредит своевременно не возвратило и обратилось в арбитражный суд с требованием о признании кредитного договора  недействительным и о  применении  последствий  недействительности  сделки. Пройдя несколько инстанций, дело дошло до Президиума ВАС  РФ.  Им установлено, что при заключении договора о залоге строения сторонами не решен вопрос об ипотеке земельного  участка,  на  котором находится спорное строение, в то время, когда залогодатель  является арендатором данного земельного участка. А потому,  поскольку право аренды земли не являлось предметом залога, то договор залога строения должен считаться ничтожной сделкой согласно ст.168.</w:t>
      </w:r>
      <w:r>
        <w:rPr>
          <w:rStyle w:val="a7"/>
          <w:rFonts w:ascii="Times New Roman" w:hAnsi="Times New Roman"/>
          <w:sz w:val="28"/>
        </w:rPr>
        <w:footnoteReference w:id="18"/>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К сделкам, не соответствующим требованиям закона, можно отнести и сделки с нарушением валютного законодательства. На  основании п.4 ст.12 и ст.14 Закона РФ "О валютном регулировании и валютном контроле" от 09.10.1992 г.</w:t>
      </w:r>
      <w:r>
        <w:rPr>
          <w:rStyle w:val="a7"/>
          <w:rFonts w:ascii="Times New Roman" w:hAnsi="Times New Roman"/>
          <w:sz w:val="28"/>
        </w:rPr>
        <w:footnoteReference w:id="19"/>
      </w:r>
      <w:r>
        <w:rPr>
          <w:rFonts w:ascii="Times New Roman" w:hAnsi="Times New Roman"/>
          <w:sz w:val="28"/>
        </w:rPr>
        <w:t xml:space="preserve">  все полученное по  сделкам, недействительным в силу данного Закона, взыскивается в доход  государства, то есть установлены специальные последствия нарушения. </w:t>
      </w:r>
    </w:p>
    <w:p w:rsidR="00672F62" w:rsidRDefault="00787B8F">
      <w:pPr>
        <w:pStyle w:val="a3"/>
        <w:ind w:firstLine="567"/>
        <w:rPr>
          <w:rFonts w:ascii="Times New Roman" w:hAnsi="Times New Roman"/>
          <w:sz w:val="28"/>
        </w:rPr>
      </w:pPr>
      <w:r>
        <w:rPr>
          <w:rFonts w:ascii="Times New Roman" w:hAnsi="Times New Roman"/>
          <w:sz w:val="28"/>
        </w:rPr>
        <w:t>Например. В силу п.7"а" ст.1 Закона сделки, связанные с отчуждением недвижимого имущества, находящегося на территории иностранного государства, в случае если в качестве  средства  платежа используется иностранная валюта, являются  валютными  операциями, связанными с движением капитала. Для таких операций законодательством установлен разрешительный (лицензируемый) порядок их осуществления. При совершении российскими предприятиями,  организациями и гражданами сделок по приобретению недвижимого имущества за  рубежом без лицензии Центрального Банка России, то есть с нарушением действующего законодательства, такие сделки признаются недействительными, и все полученное по этим сделкам или в результате таких действий изымается в доход государства на основании ст. 14 Закона РФ "О валютном регулировании и валютном контроле".</w:t>
      </w:r>
      <w:r>
        <w:rPr>
          <w:rStyle w:val="a7"/>
          <w:rFonts w:ascii="Times New Roman" w:hAnsi="Times New Roman"/>
          <w:sz w:val="28"/>
        </w:rPr>
        <w:footnoteReference w:id="20"/>
      </w:r>
    </w:p>
    <w:p w:rsidR="00672F62" w:rsidRDefault="00787B8F">
      <w:pPr>
        <w:pStyle w:val="a3"/>
        <w:ind w:firstLine="567"/>
        <w:rPr>
          <w:rFonts w:ascii="Times New Roman" w:hAnsi="Times New Roman"/>
          <w:sz w:val="28"/>
        </w:rPr>
      </w:pPr>
      <w:r>
        <w:rPr>
          <w:rFonts w:ascii="Times New Roman" w:hAnsi="Times New Roman"/>
          <w:sz w:val="28"/>
        </w:rPr>
        <w:t>Кроме того, Закон предписывает взыскание именно "всего  полученного по сделке ". То  есть,  если,  например, по  незаконной сделке  получены  ценные бумаги, выраженные в иностранной валюте, взыскиваться должны эти бумаги, а не их денежный эквивалент,  как это часто происходит.</w:t>
      </w:r>
      <w:r>
        <w:rPr>
          <w:rStyle w:val="a7"/>
          <w:rFonts w:ascii="Times New Roman" w:hAnsi="Times New Roman"/>
          <w:sz w:val="28"/>
        </w:rPr>
        <w:footnoteReference w:id="21"/>
      </w:r>
      <w:r>
        <w:rPr>
          <w:rFonts w:ascii="Times New Roman" w:hAnsi="Times New Roman"/>
          <w:sz w:val="28"/>
        </w:rPr>
        <w:t xml:space="preserve"> </w:t>
      </w:r>
    </w:p>
    <w:p w:rsidR="00672F62" w:rsidRDefault="00672F62">
      <w:pPr>
        <w:pStyle w:val="a3"/>
        <w:ind w:firstLine="567"/>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Таким образом, общим основанием  недействительности  сделок является их несоответствие  требованиям закона или иных  правовых актов. По общему правилу эти сделки ничтожны, если закон не устанавливает, что такие сделки оспоримы, или не предусматривает иных последствий нарушения. Общая норма  применяется в случаях,  когда совершается сделка, не соответствующая законодательству, если  не подлежит применению ни одна из специальных  норм (см. таблицу  5 приложения). </w:t>
      </w:r>
    </w:p>
    <w:p w:rsidR="00672F62" w:rsidRDefault="00672F62">
      <w:pPr>
        <w:pStyle w:val="a3"/>
        <w:rPr>
          <w:rFonts w:ascii="Times New Roman" w:hAnsi="Times New Roman"/>
          <w:sz w:val="28"/>
        </w:rPr>
      </w:pPr>
    </w:p>
    <w:p w:rsidR="00672F62" w:rsidRDefault="00787B8F">
      <w:pPr>
        <w:pStyle w:val="a3"/>
        <w:jc w:val="center"/>
        <w:rPr>
          <w:rFonts w:ascii="Times New Roman" w:hAnsi="Times New Roman"/>
          <w:b/>
          <w:sz w:val="28"/>
        </w:rPr>
      </w:pPr>
      <w:r>
        <w:rPr>
          <w:rFonts w:ascii="Times New Roman" w:hAnsi="Times New Roman"/>
          <w:b/>
          <w:sz w:val="28"/>
        </w:rPr>
        <w:t>2.2. ПОСЛЕДСТВИЯ  НЕДЕЙСТВИТЕЛЬНОСТИ  СДЕЛОК.</w:t>
      </w:r>
    </w:p>
    <w:p w:rsidR="00672F62" w:rsidRDefault="00672F62">
      <w:pPr>
        <w:pStyle w:val="a3"/>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Недействительная сделка не влечет юридических  последствий, за исключением тех, которые связаны с ее недействительностью. При определенных условиях недействительная сделка порождает различные нежелательные последствия: </w:t>
      </w:r>
    </w:p>
    <w:p w:rsidR="00672F62" w:rsidRDefault="00787B8F">
      <w:pPr>
        <w:pStyle w:val="a3"/>
        <w:ind w:firstLine="567"/>
        <w:rPr>
          <w:rFonts w:ascii="Times New Roman" w:hAnsi="Times New Roman"/>
          <w:sz w:val="28"/>
        </w:rPr>
      </w:pPr>
      <w:r>
        <w:rPr>
          <w:rFonts w:ascii="Times New Roman" w:hAnsi="Times New Roman"/>
          <w:sz w:val="28"/>
        </w:rPr>
        <w:t xml:space="preserve">- двусторонняя реституция; </w:t>
      </w:r>
    </w:p>
    <w:p w:rsidR="00672F62" w:rsidRDefault="00787B8F">
      <w:pPr>
        <w:pStyle w:val="a3"/>
        <w:ind w:firstLine="567"/>
        <w:rPr>
          <w:rFonts w:ascii="Times New Roman" w:hAnsi="Times New Roman"/>
          <w:sz w:val="28"/>
        </w:rPr>
      </w:pPr>
      <w:r>
        <w:rPr>
          <w:rFonts w:ascii="Times New Roman" w:hAnsi="Times New Roman"/>
          <w:sz w:val="28"/>
        </w:rPr>
        <w:t xml:space="preserve">- односторонняя реституция; </w:t>
      </w:r>
    </w:p>
    <w:p w:rsidR="00672F62" w:rsidRDefault="00787B8F">
      <w:pPr>
        <w:pStyle w:val="a3"/>
        <w:ind w:firstLine="567"/>
        <w:rPr>
          <w:rFonts w:ascii="Times New Roman" w:hAnsi="Times New Roman"/>
          <w:sz w:val="28"/>
        </w:rPr>
      </w:pPr>
      <w:r>
        <w:rPr>
          <w:rFonts w:ascii="Times New Roman" w:hAnsi="Times New Roman"/>
          <w:sz w:val="28"/>
        </w:rPr>
        <w:t xml:space="preserve">- конфискационные последствия. </w:t>
      </w:r>
    </w:p>
    <w:p w:rsidR="00672F62" w:rsidRDefault="00787B8F">
      <w:pPr>
        <w:pStyle w:val="a3"/>
        <w:ind w:firstLine="567"/>
        <w:rPr>
          <w:rFonts w:ascii="Times New Roman" w:hAnsi="Times New Roman"/>
          <w:sz w:val="28"/>
        </w:rPr>
      </w:pPr>
      <w:r>
        <w:rPr>
          <w:rFonts w:ascii="Times New Roman" w:hAnsi="Times New Roman"/>
          <w:sz w:val="28"/>
        </w:rPr>
        <w:t xml:space="preserve">Гражданское право  различает  понятия  "ответственность"  и "последствия совершения недействительной сделки".  Это  различные институты гражданского права, и к ним применяются разные нормы не только гражданского, но валютного, налогового и  иного  законодательства. Например, статья 14 Закона РФ "О валютном регулировании и валютном контроле" в п.1 предусматривает применение последствий недействительной сделки, а положения пункта 4, в  соответствии  с которым взыскание сумм штрафов и иных санкций производится органами валютного контроля с юридических  лиц в бесспорном  порядке, распространяет только на штрафы и санкции. А  гражданско-правовые последствия недействительной сделки не могут быть применены в таком порядке, органы валютного контроля должны  обращаться  в  суд в случае нарушения требований Закона при совершении сделок. </w:t>
      </w:r>
    </w:p>
    <w:p w:rsidR="00672F62" w:rsidRDefault="00787B8F">
      <w:pPr>
        <w:pStyle w:val="a3"/>
        <w:ind w:firstLine="567"/>
        <w:rPr>
          <w:rFonts w:ascii="Times New Roman" w:hAnsi="Times New Roman"/>
          <w:sz w:val="28"/>
        </w:rPr>
      </w:pPr>
      <w:r>
        <w:rPr>
          <w:rFonts w:ascii="Times New Roman" w:hAnsi="Times New Roman"/>
          <w:sz w:val="28"/>
        </w:rPr>
        <w:t xml:space="preserve">Двусторонняя реституция установлена ГК РФ как общий  случай последствий признания сделки недействительной. Это восстановление прежнего состояния. Каждая из сторон  обязана  возвратить  другой стороне все полученное по сделке, а в случае невозможности возвратить полученное в натуре (в том числе тогда, когда полученное выражается в пользовании имуществом, выполненной работе или предоставленной услуге) возместить его стоимость в деньгах (п.2 ст. 167 ГК РФ). Иные последствия  недействительности  сделки  могут  быть предусмотрены законом. </w:t>
      </w:r>
    </w:p>
    <w:p w:rsidR="00672F62" w:rsidRDefault="00787B8F">
      <w:pPr>
        <w:pStyle w:val="a3"/>
        <w:ind w:firstLine="567"/>
        <w:rPr>
          <w:rFonts w:ascii="Times New Roman" w:hAnsi="Times New Roman"/>
          <w:sz w:val="28"/>
        </w:rPr>
      </w:pPr>
      <w:r>
        <w:rPr>
          <w:rFonts w:ascii="Times New Roman" w:hAnsi="Times New Roman"/>
          <w:sz w:val="28"/>
        </w:rPr>
        <w:t xml:space="preserve">Например, при приватизации квартиры не были соблюдены права несовершеннолетних детей, проживающих и прописанных в этой квартире. Они не были указаны как участники общей  собственности в правоустанавливающих документах на квартиру. Через  некоторое  время квартира была продана. Впоследствии сделка приватизации,  как  не соответствующая закону, признается судом недействительной. По решению суда применяется двусторонняя реституция к сделке  приватизации - квартира из частной собственности подлежит  передаче  обратно в государственную или муниципальную собственность. По  причине того, что  при  совершении сделки купли-продажи продавец  не имел права собственности на квартиру, следовательно не мог ею распоряжаться, эта сделка так же должна быть признана недействительной. К сторонам по сделке  купли-продажи  аналогично  применяется двусторонняя реституция: покупатель возвращает продавцу квартиру, а продавец обязан возвратить покупателю  деньги,  уплаченные  за эту квартиру. </w:t>
      </w:r>
    </w:p>
    <w:p w:rsidR="00672F62" w:rsidRDefault="00787B8F">
      <w:pPr>
        <w:pStyle w:val="a3"/>
        <w:ind w:firstLine="567"/>
        <w:rPr>
          <w:rFonts w:ascii="Times New Roman" w:hAnsi="Times New Roman"/>
          <w:sz w:val="28"/>
        </w:rPr>
      </w:pPr>
      <w:r>
        <w:rPr>
          <w:rFonts w:ascii="Times New Roman" w:hAnsi="Times New Roman"/>
          <w:sz w:val="28"/>
        </w:rPr>
        <w:t xml:space="preserve">При возврате всего полученного по сделке возможны различные ситуации. </w:t>
      </w:r>
    </w:p>
    <w:p w:rsidR="00672F62" w:rsidRDefault="00787B8F">
      <w:pPr>
        <w:pStyle w:val="a3"/>
        <w:ind w:firstLine="567"/>
        <w:rPr>
          <w:rFonts w:ascii="Times New Roman" w:hAnsi="Times New Roman"/>
          <w:sz w:val="28"/>
        </w:rPr>
      </w:pPr>
      <w:r>
        <w:rPr>
          <w:rFonts w:ascii="Times New Roman" w:hAnsi="Times New Roman"/>
          <w:sz w:val="28"/>
        </w:rPr>
        <w:t xml:space="preserve">Когда одной из сторон не было своевременно произведено  исполнения по сделке либо возврата всего полученного по сделке  или было произведено частичное исполнение. В таких случаях к требованиям о применении последствий недействительности сделки на  основании положения пп.1 ст.1103 ГК РФ применяются правила об  обязательствах вследствие неосновательного обогащения (глава 60 ГК), если иное не предусмотрено законом или иными правовыми актами. </w:t>
      </w:r>
    </w:p>
    <w:p w:rsidR="00672F62" w:rsidRDefault="00787B8F">
      <w:pPr>
        <w:pStyle w:val="a3"/>
        <w:ind w:firstLine="567"/>
        <w:rPr>
          <w:rFonts w:ascii="Times New Roman" w:hAnsi="Times New Roman"/>
          <w:sz w:val="28"/>
        </w:rPr>
      </w:pPr>
      <w:r>
        <w:rPr>
          <w:rFonts w:ascii="Times New Roman" w:hAnsi="Times New Roman"/>
          <w:sz w:val="28"/>
        </w:rPr>
        <w:t>С учетом приведенной нормы Пленум ВС и ВАС  РФ указал,  что при применении последствий исполненной обеими сторонами  недействительной сделки, когда одна из сторон получила по сделке денежные средства, а другая - товары, работы или услуги, суду следует  исходить из равного размера взаимных обязательств  сторон. Нормы  о неосновательном денежном обогащении (ст.1107 ГК РФ) могут  применены к отношениям сторон лишь при наличии доказательств, подтверждающих, что полученная одной из сторон денежная сумма явно  превышает стоимость переданного по сделке другой стороне.</w:t>
      </w:r>
      <w:r>
        <w:rPr>
          <w:rStyle w:val="a7"/>
          <w:rFonts w:ascii="Times New Roman" w:hAnsi="Times New Roman"/>
          <w:sz w:val="28"/>
        </w:rPr>
        <w:footnoteReference w:id="22"/>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 xml:space="preserve">При неравном исполнении к отношениям сторон применяется ст. 1107 ГК РФ. Согласно пункту 1 этой  статьи  лицо,  неосновательно удерживающее имущество, обязано возвратить или возместить  другой стороне все доходы, которые оно извлекло или должно было  извлечь из этого имущества. Согласно пункта 2 если лицо не возвращает денежную сумму, то на нее подлежат начислению проценты за пользование чужими денежными средствами в соответствии с п.1 ст.395 ГК РФ в размере существующей в месте жительства (для граждан) или месте нахождения (для юридического лица)  потерпевшего  учетной  ставки банковского процента. На практике для расчетов применяется ставка рефинансирования Центрального Банка РФ. Доходы  от  использования неосновательно удерживаемого имущества либо проценты за пользование чужими денежными средствами начисляются с момента  вступления в силу решения суда о признании оспоримой сделки недействительной либо с момента, когда лицо, неосновательно удерживающее имущество или денежные средства, узнало или должно было  узнать об  обстоятельствах, свидетельствующих о ничтожности сделки. </w:t>
      </w:r>
    </w:p>
    <w:p w:rsidR="00672F62" w:rsidRDefault="00787B8F">
      <w:pPr>
        <w:pStyle w:val="a3"/>
        <w:ind w:firstLine="567"/>
        <w:rPr>
          <w:rFonts w:ascii="Times New Roman" w:hAnsi="Times New Roman"/>
          <w:sz w:val="28"/>
        </w:rPr>
      </w:pPr>
      <w:r>
        <w:rPr>
          <w:rFonts w:ascii="Times New Roman" w:hAnsi="Times New Roman"/>
          <w:sz w:val="28"/>
        </w:rPr>
        <w:t xml:space="preserve">Например, оспоримая сделка купли-продажи дома признана судом недействительной. Если покупателю дом уже передан, но  он еще  не рассчитался по сделке, то с момента вступления в силу решения суда покупатель обязан вследствие неосновательного обогащения платить продавцу плату за использование жилого  помещения  по  соглашению сторон либо по решению суда исходя из цен,  существующих в данной местности, по день обратной передачи дома продавцу. Если же  наоборот, дом еще не передан, а деньги за него уже получены, то продавец с момента вступления в силу  решения  суда  обязан  платить проценты за пользование чужими денежными средствами по день  фактического возврата этих средств продавцу. </w:t>
      </w:r>
    </w:p>
    <w:p w:rsidR="00672F62" w:rsidRDefault="00787B8F">
      <w:pPr>
        <w:pStyle w:val="a3"/>
        <w:ind w:firstLine="567"/>
        <w:rPr>
          <w:rFonts w:ascii="Times New Roman" w:hAnsi="Times New Roman"/>
          <w:sz w:val="28"/>
        </w:rPr>
      </w:pPr>
      <w:r>
        <w:rPr>
          <w:rFonts w:ascii="Times New Roman" w:hAnsi="Times New Roman"/>
          <w:sz w:val="28"/>
        </w:rPr>
        <w:t>В практике арбитражных судов возникают споры между  контрагентами, связанные с нарушением  обязательств,  когда  ответчики, возражая против требований  истцов о взыскании с них  неустоек  и убытков, причиненных  неисполнением или ненадлежащим  исполнением обязательств по совершенным сделкам, просят суд признать соответствующую  сделку недействительной по какому-либо  основанию.  Суд при наличии оснований для признания сделки  недействительной признает ее таковой и отказывает в иске. В этих случаях истцы обычно подают жалобу на решение суда в вышестоящую инстанцию. Однако самым оптимальным для потерпевшей стороны будет предъявление нового иска о применении последствий  признанной  судом  недействительной сделки в сочетании с институтом неосновательного  обогащения, который субсидиарно применим практически при всех  способах  защиты нарушенных прав.</w:t>
      </w:r>
      <w:r>
        <w:rPr>
          <w:rStyle w:val="a7"/>
          <w:rFonts w:ascii="Times New Roman" w:hAnsi="Times New Roman"/>
          <w:sz w:val="28"/>
        </w:rPr>
        <w:footnoteReference w:id="23"/>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 xml:space="preserve">В случае невозможности  возвратить в натуре  неосновательно полученное имущество приобретатель должен возместить действительную стоимость этого имущества на момент приобретения, то есть совершения сделки, а также убытки, вызванные последующим изменением стоимости имущества, но с момента, когда он узнал или должен  был узнать о признании сделки недействительной (п.1 ст.1105 ГК РФ). </w:t>
      </w:r>
    </w:p>
    <w:p w:rsidR="00672F62" w:rsidRDefault="00787B8F">
      <w:pPr>
        <w:pStyle w:val="a3"/>
        <w:ind w:firstLine="567"/>
        <w:rPr>
          <w:rFonts w:ascii="Times New Roman" w:hAnsi="Times New Roman"/>
          <w:sz w:val="28"/>
        </w:rPr>
      </w:pPr>
      <w:r>
        <w:rPr>
          <w:rFonts w:ascii="Times New Roman" w:hAnsi="Times New Roman"/>
          <w:sz w:val="28"/>
        </w:rPr>
        <w:t xml:space="preserve">В п.2 ст. 167 ГК РФ, в котором установлено общее правило по применению двусторонней реституции, специально оговаривается, что иные последствия недействительности сделок могут быть  определены в законе. Одним из таких последствий является  односторонняя реституция, при которой одна из сторон возвращает  полученное ею  по сделке другой стороне, а та передает все, что получила или должна была получить по сделке в доход Российской  Федерации. Такие последствия применяются в случае виновности  одной из сторон, например, при обмане, насилии, действиях, нарушающих основы правопорядка и нравственности. </w:t>
      </w:r>
    </w:p>
    <w:p w:rsidR="00672F62" w:rsidRDefault="00787B8F">
      <w:pPr>
        <w:pStyle w:val="a3"/>
        <w:ind w:firstLine="567"/>
        <w:rPr>
          <w:rFonts w:ascii="Times New Roman" w:hAnsi="Times New Roman"/>
          <w:sz w:val="28"/>
        </w:rPr>
      </w:pPr>
      <w:r>
        <w:rPr>
          <w:rFonts w:ascii="Times New Roman" w:hAnsi="Times New Roman"/>
          <w:sz w:val="28"/>
        </w:rPr>
        <w:t xml:space="preserve">Если в совершении противоправной сделки виновны обе  стороны, то только конфискационные последствия. Никакой  реституции не происходит, а все, что обе стороны получили или должны были получить по сделке, взыскивается в доход РФ. Это, например, сделки по продаже оружия, изготовленного кустарным способом. </w:t>
      </w:r>
    </w:p>
    <w:p w:rsidR="00672F62" w:rsidRDefault="00787B8F">
      <w:pPr>
        <w:pStyle w:val="a3"/>
        <w:ind w:firstLine="567"/>
        <w:rPr>
          <w:rFonts w:ascii="Times New Roman" w:hAnsi="Times New Roman"/>
          <w:sz w:val="28"/>
        </w:rPr>
      </w:pPr>
      <w:r>
        <w:rPr>
          <w:rFonts w:ascii="Times New Roman" w:hAnsi="Times New Roman"/>
          <w:sz w:val="28"/>
        </w:rPr>
        <w:t>Наряду с общими  применяются и специальные  последствия недействительности сделок в виде возложения обязанности на виновную сторону возместить ущерб, понесенный другой  стороной  вследствие заключения и исполнения недействительной сделки. Эта санкция может рассматриваться в качестве меры  гражданско-правовой  ответственности.</w:t>
      </w:r>
      <w:r>
        <w:rPr>
          <w:rStyle w:val="a7"/>
          <w:rFonts w:ascii="Times New Roman" w:hAnsi="Times New Roman"/>
          <w:sz w:val="28"/>
        </w:rPr>
        <w:footnoteReference w:id="24"/>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 xml:space="preserve">Полное возмещение предполагает  компенсацию  двух элементов убытков: реального ущерба (иначе положительного ущерба) и упущенной выгоды (иначе неполученные доходы). Первый составляют расходы, которые лицо, чье право нарушено, произвело или должно  будет произвести для восстановления нарушенного права, утрата или  повреждение его имущества. Второй элемент убытков - неполученные доходы, которые это лицо получило бы при  обычных  условиях  гражданского оборота, если бы его право не было нарушено, то есть если  бы  не была совершена недействительная сделка. </w:t>
      </w:r>
    </w:p>
    <w:p w:rsidR="00672F62" w:rsidRDefault="00787B8F">
      <w:pPr>
        <w:pStyle w:val="a3"/>
        <w:ind w:firstLine="567"/>
        <w:rPr>
          <w:rFonts w:ascii="Times New Roman" w:hAnsi="Times New Roman"/>
          <w:sz w:val="28"/>
        </w:rPr>
      </w:pPr>
      <w:r>
        <w:rPr>
          <w:rFonts w:ascii="Times New Roman" w:hAnsi="Times New Roman"/>
          <w:sz w:val="28"/>
        </w:rPr>
        <w:t xml:space="preserve">Размер подлежащих возмещению  убытков во многом  зависит от того, какие цены положены в основу расчета. С учетом процесса инфляции применение цен, существовавших на день совершения недействительной сделки, не обеспечивало бы полного возмещения  убытков, более того, в ряде случаев ставило бы виновную  сторону  в  более выгодное положение, нежели потерпевшего. Поэтому в качестве  презумпции установлено  правило, в  соответствии  с  которым  расчет убытков должен производиться исходя из цен, существовавших в день обращения потерпевшего в суд с требованием о признании  совершенной сделки недействительной и о применении последствий недействительности. Суду предоставлено право, в зависимости от обстоятельств конкретного дела, присуждая возмещение виновным убытков, исходить из цен, существующих на день вынесения решения (п.3 ст. 393 ГК РФ). Данное правило преследует цель обеспечить справедливое возмещение убытков, причиненных совершением  недействительной сделки. </w:t>
      </w:r>
    </w:p>
    <w:p w:rsidR="00672F62" w:rsidRDefault="00787B8F">
      <w:pPr>
        <w:pStyle w:val="a3"/>
        <w:ind w:firstLine="567"/>
        <w:rPr>
          <w:rFonts w:ascii="Times New Roman" w:hAnsi="Times New Roman"/>
          <w:sz w:val="28"/>
        </w:rPr>
      </w:pPr>
      <w:r>
        <w:rPr>
          <w:rFonts w:ascii="Times New Roman" w:hAnsi="Times New Roman"/>
          <w:sz w:val="28"/>
        </w:rPr>
        <w:t xml:space="preserve">Требование о возмещении убытков должно подтверждаться  надлежащими доказательствами. Например, справками о ценах, существующих на данный момент на рынке на аналогичный товар. </w:t>
      </w:r>
    </w:p>
    <w:p w:rsidR="00672F62" w:rsidRDefault="00787B8F">
      <w:pPr>
        <w:pStyle w:val="a3"/>
        <w:ind w:firstLine="567"/>
        <w:rPr>
          <w:rFonts w:ascii="Times New Roman" w:hAnsi="Times New Roman"/>
          <w:sz w:val="28"/>
        </w:rPr>
      </w:pPr>
      <w:r>
        <w:rPr>
          <w:rFonts w:ascii="Times New Roman" w:hAnsi="Times New Roman"/>
          <w:sz w:val="28"/>
        </w:rPr>
        <w:t xml:space="preserve">При применении последствий недействительности сделки в зависимости от оснований законом может быть предусмотрено  возмещение виновным только реального ущерба (п.1 ст.171, п.2 ст.178, п.2 ст. 179 ГК РФ). Исключение составляют случаи  несоблюдения формы  при совершении сделки, когда закон допускает принудительное совершение сделки в надлежащей форме при выполнении определенных условий (п. 2, п.3 ст. 165 ГК РФ). Тогда потерпевший вправе требовать полного возмещения убытков - и реального ущерба, и упущенной выгоды. </w:t>
      </w:r>
    </w:p>
    <w:p w:rsidR="00672F62" w:rsidRDefault="00787B8F">
      <w:pPr>
        <w:pStyle w:val="a3"/>
        <w:ind w:firstLine="567"/>
        <w:rPr>
          <w:rFonts w:ascii="Times New Roman" w:hAnsi="Times New Roman"/>
          <w:sz w:val="28"/>
        </w:rPr>
      </w:pPr>
      <w:r>
        <w:rPr>
          <w:rFonts w:ascii="Times New Roman" w:hAnsi="Times New Roman"/>
          <w:sz w:val="28"/>
        </w:rPr>
        <w:t xml:space="preserve">При совершении недействительных сделок, в которых в отношении виновной стороны предусмотрена санкция в виде взыскания  полученного в доход государства, дополнительным последствием является возмещение потерпевшему реального ущерба. </w:t>
      </w:r>
    </w:p>
    <w:p w:rsidR="00672F62" w:rsidRDefault="00787B8F">
      <w:pPr>
        <w:pStyle w:val="a3"/>
        <w:ind w:firstLine="567"/>
        <w:rPr>
          <w:rFonts w:ascii="Times New Roman" w:hAnsi="Times New Roman"/>
          <w:sz w:val="28"/>
        </w:rPr>
      </w:pPr>
      <w:r>
        <w:rPr>
          <w:rFonts w:ascii="Times New Roman" w:hAnsi="Times New Roman"/>
          <w:sz w:val="28"/>
        </w:rPr>
        <w:t>Исходя из сущности договора займа и кредита Пленум ВС и ВАС РФ установил, что проценты за пользование чужими денежными  средствами в случае признания такой сделки недействительной  начисляются за весь период пользования  средствами с момента  совершения сделки. Исключение составляют лишь договоры займа между гражданами на сумму менее пятидесяти установленных  законом  минимальных месячных размеров оплаты труда (далее по тексту ММРОТ).</w:t>
      </w:r>
      <w:r>
        <w:rPr>
          <w:rStyle w:val="a7"/>
          <w:rFonts w:ascii="Times New Roman" w:hAnsi="Times New Roman"/>
          <w:sz w:val="28"/>
        </w:rPr>
        <w:footnoteReference w:id="25"/>
      </w:r>
    </w:p>
    <w:p w:rsidR="00672F62" w:rsidRDefault="00787B8F">
      <w:pPr>
        <w:pStyle w:val="a3"/>
        <w:ind w:firstLine="567"/>
        <w:rPr>
          <w:rFonts w:ascii="Times New Roman" w:hAnsi="Times New Roman"/>
          <w:sz w:val="28"/>
        </w:rPr>
      </w:pPr>
      <w:r>
        <w:rPr>
          <w:rFonts w:ascii="Times New Roman" w:hAnsi="Times New Roman"/>
          <w:sz w:val="28"/>
        </w:rPr>
        <w:t xml:space="preserve">Вместе с тем при совершении  сделок, не связанных с получением займа или кредита и не подпадающих под действие  специальных норм о возмещении реального ущерба, возмещение  убытков за период от момента совершения сделки до момента признания  сделки  недействительной законодательством не предусмотрено. Хотя за это время в силу каких-либо обстоятельств стоимость имущества может существенно измениться по причине инфляции, в результате изменения  котировок на фондовой бирже и так далее. </w:t>
      </w:r>
    </w:p>
    <w:p w:rsidR="00672F62" w:rsidRDefault="00787B8F">
      <w:pPr>
        <w:pStyle w:val="a3"/>
        <w:ind w:firstLine="567"/>
        <w:rPr>
          <w:rFonts w:ascii="Times New Roman" w:hAnsi="Times New Roman"/>
          <w:sz w:val="28"/>
        </w:rPr>
      </w:pPr>
      <w:r>
        <w:rPr>
          <w:rFonts w:ascii="Times New Roman" w:hAnsi="Times New Roman"/>
          <w:sz w:val="28"/>
        </w:rPr>
        <w:t xml:space="preserve">Например, по сделке купли-продажи в 1994 году квартира продавалась за 25 миллионов рублей. Сделка была признана  недействительной в 1995 году, когда эта квартира  уже стоила 50  миллионов рублей. Основанием недействительности сделки, допустим, послужила недееспособность покупателя (ст. 171 ГК РФ). Тогда, если судом будут  установлены  обстоятельства,  доказывающие, что дееспособная сторона (продавец) знала или должна была знать о недееспособности другой стороны, то продавец обязан возвратить покупателю стоимость квартиры на момент совершения сделки - 25 миллионов рублей и возместить еще реальный ущерб в размере 25 миллионов по причине увеличения за год стоимости квартиры. Если же продавец не знал о недееспособности покупателя (такие обстоятельства судом не установлены), то он обязан будет возвратить покупателю только 25 миллионов рублей - сумму сделки. </w:t>
      </w:r>
    </w:p>
    <w:p w:rsidR="00672F62" w:rsidRDefault="00787B8F">
      <w:pPr>
        <w:pStyle w:val="a3"/>
        <w:ind w:firstLine="567"/>
        <w:rPr>
          <w:rFonts w:ascii="Times New Roman" w:hAnsi="Times New Roman"/>
          <w:sz w:val="28"/>
        </w:rPr>
      </w:pPr>
      <w:r>
        <w:rPr>
          <w:rFonts w:ascii="Times New Roman" w:hAnsi="Times New Roman"/>
          <w:sz w:val="28"/>
        </w:rPr>
        <w:t xml:space="preserve">В ряде  случаев  требованиям, указанным в законодательстве, противоречит только часть сделки, то есть отдельные  ее  условия. На этот случай Гражданский Кодекс (ст.180) содержит общую презумпцию, в силу которой недействительность части  сделки  не  порочит всю сделку в целом, если можно предположить, что  сделка  была бы совершена и без включения  недействительной ее части. То есть решающим фактором является значимость недействительной части с точки зрения сторон. Если без этой части сделка  утрачивает  интерес для сторон, то она должна быть признана недействительной в целом. </w:t>
      </w:r>
    </w:p>
    <w:p w:rsidR="00672F62" w:rsidRDefault="00787B8F">
      <w:pPr>
        <w:pStyle w:val="a3"/>
        <w:ind w:firstLine="567"/>
        <w:rPr>
          <w:rFonts w:ascii="Times New Roman" w:hAnsi="Times New Roman"/>
          <w:sz w:val="28"/>
        </w:rPr>
      </w:pPr>
      <w:r>
        <w:rPr>
          <w:rFonts w:ascii="Times New Roman" w:hAnsi="Times New Roman"/>
          <w:sz w:val="28"/>
        </w:rPr>
        <w:t xml:space="preserve">В каждом конкретном случае суду, рассматривающему требования о признании сделки недействительной либо о применении последствий ее недействительности, необходимо устанавливать наличие  интереса к совершению сделки у сторон  на  изменившихся  условиях с учетом недействительности части сделки. </w:t>
      </w:r>
    </w:p>
    <w:p w:rsidR="00672F62" w:rsidRDefault="00672F62">
      <w:pPr>
        <w:pStyle w:val="a3"/>
        <w:ind w:firstLine="567"/>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Таким образом, последствиями недействительности  сделок являются двусторонняя  реституция, односторонняя  реституция и конфискация. По общему правилу каждая из сторон  обязана  возвратить другой стороне все полученное по сделке. При конфискации это имущество идет в доход РФ. К отношениям по недействительным  сделкам субсидиарно могут быть применены нормы о неосновательном обогащении. Законом может быть предусмотрена обязанность  виновного возместить  реальный  ущерб,  причиненный  потерпевшему  совершением недействительной сделки. Недействительность части  сделки не препятствует признанию действительности сделки в целом.  </w:t>
      </w:r>
    </w:p>
    <w:p w:rsidR="00672F62" w:rsidRDefault="00672F62">
      <w:pPr>
        <w:pStyle w:val="a3"/>
        <w:jc w:val="center"/>
        <w:rPr>
          <w:rFonts w:ascii="Times New Roman" w:hAnsi="Times New Roman"/>
          <w:b/>
          <w:sz w:val="28"/>
        </w:rPr>
      </w:pPr>
    </w:p>
    <w:p w:rsidR="00672F62" w:rsidRDefault="00787B8F">
      <w:pPr>
        <w:pStyle w:val="a3"/>
        <w:jc w:val="center"/>
        <w:rPr>
          <w:rFonts w:ascii="Times New Roman" w:hAnsi="Times New Roman"/>
          <w:b/>
          <w:sz w:val="28"/>
        </w:rPr>
      </w:pPr>
      <w:r>
        <w:rPr>
          <w:rFonts w:ascii="Times New Roman" w:hAnsi="Times New Roman"/>
          <w:b/>
          <w:sz w:val="28"/>
        </w:rPr>
        <w:br w:type="page"/>
        <w:t>3. СПЕЦИАЛЬНЫЕ  ОСНОВАНИЯ  И  ПОСЛЕДСТВИЯ НЕДЕЙСТВИТЕЛЬНОСТИ  СДЕЛОК.</w:t>
      </w:r>
    </w:p>
    <w:p w:rsidR="00672F62" w:rsidRDefault="00672F62">
      <w:pPr>
        <w:pStyle w:val="a3"/>
        <w:rPr>
          <w:rFonts w:ascii="Times New Roman" w:hAnsi="Times New Roman"/>
          <w:sz w:val="28"/>
        </w:rPr>
      </w:pPr>
    </w:p>
    <w:p w:rsidR="00672F62" w:rsidRDefault="00787B8F">
      <w:pPr>
        <w:pStyle w:val="a3"/>
        <w:jc w:val="center"/>
        <w:rPr>
          <w:rFonts w:ascii="Times New Roman" w:hAnsi="Times New Roman"/>
          <w:b/>
          <w:sz w:val="28"/>
        </w:rPr>
      </w:pPr>
      <w:r>
        <w:rPr>
          <w:rFonts w:ascii="Times New Roman" w:hAnsi="Times New Roman"/>
          <w:b/>
          <w:sz w:val="28"/>
        </w:rPr>
        <w:t>3.1. СДЕЛКИ  С  ПОРОКАМИ  СУБЪЕКТНОГО  СОСТАВА.</w:t>
      </w:r>
    </w:p>
    <w:p w:rsidR="00672F62" w:rsidRDefault="00672F62">
      <w:pPr>
        <w:pStyle w:val="a3"/>
        <w:rPr>
          <w:rFonts w:ascii="Times New Roman" w:hAnsi="Times New Roman"/>
          <w:b/>
          <w:sz w:val="28"/>
        </w:rPr>
      </w:pPr>
    </w:p>
    <w:p w:rsidR="00672F62" w:rsidRDefault="00787B8F">
      <w:pPr>
        <w:pStyle w:val="a3"/>
        <w:ind w:firstLine="567"/>
        <w:jc w:val="center"/>
        <w:rPr>
          <w:rFonts w:ascii="Times New Roman" w:hAnsi="Times New Roman"/>
          <w:b/>
          <w:sz w:val="28"/>
        </w:rPr>
      </w:pPr>
      <w:r>
        <w:rPr>
          <w:rFonts w:ascii="Times New Roman" w:hAnsi="Times New Roman"/>
          <w:b/>
          <w:sz w:val="28"/>
        </w:rPr>
        <w:t>3.1.1. НЕДЕЙСТВИТЕЛЬНОСТЬ СДЕЛКИ, СВЯЗАННАЯ С ДЕЕСПОСОБНОСТЬЮ  ГРАЖДАН.</w:t>
      </w:r>
    </w:p>
    <w:p w:rsidR="00672F62" w:rsidRDefault="00672F62">
      <w:pPr>
        <w:pStyle w:val="a3"/>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Правовое  положение гражданина  как  участника  гражданских отношений (правосубъектность) и, в частности, как стороны  сделки определяется такими его  качествами, как  правоспособность и дееспособность. </w:t>
      </w:r>
    </w:p>
    <w:p w:rsidR="00672F62" w:rsidRDefault="00787B8F">
      <w:pPr>
        <w:pStyle w:val="a3"/>
        <w:ind w:firstLine="567"/>
        <w:rPr>
          <w:rFonts w:ascii="Times New Roman" w:hAnsi="Times New Roman"/>
          <w:sz w:val="28"/>
        </w:rPr>
      </w:pPr>
      <w:r>
        <w:rPr>
          <w:rFonts w:ascii="Times New Roman" w:hAnsi="Times New Roman"/>
          <w:sz w:val="28"/>
        </w:rPr>
        <w:t xml:space="preserve">Гражданской правоспособностью, то есть  способностью  иметь гражданские права и нести обязанности, в равной мере обладают все граждане с момента рождения и до смерти (ст.17 ГК РФ). </w:t>
      </w:r>
    </w:p>
    <w:p w:rsidR="00672F62" w:rsidRDefault="00787B8F">
      <w:pPr>
        <w:pStyle w:val="a3"/>
        <w:ind w:firstLine="567"/>
        <w:rPr>
          <w:rFonts w:ascii="Times New Roman" w:hAnsi="Times New Roman"/>
          <w:sz w:val="28"/>
        </w:rPr>
      </w:pPr>
      <w:r>
        <w:rPr>
          <w:rFonts w:ascii="Times New Roman" w:hAnsi="Times New Roman"/>
          <w:sz w:val="28"/>
        </w:rPr>
        <w:t xml:space="preserve">Дееспособность, то есть способность гражданина своими  действиями приобретать и осуществлять свои гражданские права, создавать для себя гражданские обязанности и исполнять их, возникает у гражданина по достижении  18 лет (ст.60  Конституции РФ, ст.21 ГК РФ). Как исключение из общего правила полная дееспособность так же может наступить и ранее достижения этого возраста: при вступлении в брак (п.2 ст.21 ГК РФ) либо при эмансипации (ст.27 ГК РФ). </w:t>
      </w:r>
    </w:p>
    <w:p w:rsidR="00672F62" w:rsidRDefault="00787B8F">
      <w:pPr>
        <w:pStyle w:val="a3"/>
        <w:ind w:firstLine="567"/>
        <w:rPr>
          <w:rFonts w:ascii="Times New Roman" w:hAnsi="Times New Roman"/>
          <w:sz w:val="28"/>
        </w:rPr>
      </w:pPr>
      <w:r>
        <w:rPr>
          <w:rFonts w:ascii="Times New Roman" w:hAnsi="Times New Roman"/>
          <w:sz w:val="28"/>
        </w:rPr>
        <w:t xml:space="preserve">Понятие полной  дееспособности  предусматривает  право  для гражданина самостоятельно совершать любые, не  противоречащие закону сделки и участвовать в любых обязательствах. </w:t>
      </w:r>
    </w:p>
    <w:p w:rsidR="00672F62" w:rsidRDefault="00787B8F">
      <w:pPr>
        <w:pStyle w:val="a3"/>
        <w:ind w:firstLine="567"/>
        <w:rPr>
          <w:rFonts w:ascii="Times New Roman" w:hAnsi="Times New Roman"/>
          <w:sz w:val="28"/>
        </w:rPr>
      </w:pPr>
      <w:r>
        <w:rPr>
          <w:rFonts w:ascii="Times New Roman" w:hAnsi="Times New Roman"/>
          <w:sz w:val="28"/>
        </w:rPr>
        <w:t xml:space="preserve">К основаниям недействительности  сделок, связанным с недееспособностью сторон относятся сделки, совершенные малолетними, не достигшими 14 лет; несовершеннолетними в возрасте от 14 до 18 лет; гражданами, признанными судом недееспособными  вследствие  психического расстройства; гражданами, признанными  судом  ограниченно дееспособными вследствие злоупотребления спиртными  напитками или наркотическими средствами; а также гражданами, не  способными понимать значение своих действий или руководить ими. </w:t>
      </w:r>
    </w:p>
    <w:p w:rsidR="00672F62" w:rsidRDefault="00787B8F">
      <w:pPr>
        <w:pStyle w:val="a3"/>
        <w:ind w:firstLine="567"/>
        <w:rPr>
          <w:rFonts w:ascii="Times New Roman" w:hAnsi="Times New Roman"/>
          <w:sz w:val="28"/>
        </w:rPr>
      </w:pPr>
      <w:r>
        <w:rPr>
          <w:rFonts w:ascii="Times New Roman" w:hAnsi="Times New Roman"/>
          <w:sz w:val="28"/>
        </w:rPr>
        <w:t xml:space="preserve">Граждане, не достигшие совершеннолетия, обладают ограниченным объемом дееспособности. У несовершеннолетних еще не полностью сформировалась психика. Им свойственна импульсивность, преувеличение своих возможностей, избыток энергии, и, как следствие этого, принятие необоснованных, необдуманных  решений, неадекватная оценка обстановки. Поэтому закон  устанавливает  ограниченный объем дееспособности в зависимости от возраста. По  объему  дееспособности несовершеннолетних можно подразделить на три группы: до 6 лет, от 6 до 14 лет, от 14 до 18 лет. </w:t>
      </w:r>
    </w:p>
    <w:p w:rsidR="00672F62" w:rsidRDefault="00787B8F">
      <w:pPr>
        <w:pStyle w:val="a3"/>
        <w:ind w:firstLine="567"/>
        <w:rPr>
          <w:rFonts w:ascii="Times New Roman" w:hAnsi="Times New Roman"/>
          <w:sz w:val="28"/>
        </w:rPr>
      </w:pPr>
      <w:r>
        <w:rPr>
          <w:rFonts w:ascii="Times New Roman" w:hAnsi="Times New Roman"/>
          <w:sz w:val="28"/>
        </w:rPr>
        <w:t xml:space="preserve">Малолетние в возрасте до 6 лет полностью недееспособны, и не имеют права совершать никаких сделок (исходя из анализа ст.28 ГК). </w:t>
      </w:r>
    </w:p>
    <w:p w:rsidR="00672F62" w:rsidRDefault="00787B8F">
      <w:pPr>
        <w:pStyle w:val="a3"/>
        <w:ind w:firstLine="567"/>
        <w:rPr>
          <w:rFonts w:ascii="Times New Roman" w:hAnsi="Times New Roman"/>
          <w:sz w:val="28"/>
        </w:rPr>
      </w:pPr>
      <w:r>
        <w:rPr>
          <w:rFonts w:ascii="Times New Roman" w:hAnsi="Times New Roman"/>
          <w:sz w:val="28"/>
        </w:rPr>
        <w:t xml:space="preserve">Малолетние в возрасте от 6 до 14 лет вправе  самостоятельно совершать: </w:t>
      </w:r>
    </w:p>
    <w:p w:rsidR="00672F62" w:rsidRDefault="00787B8F">
      <w:pPr>
        <w:pStyle w:val="a3"/>
        <w:ind w:firstLine="567"/>
        <w:rPr>
          <w:rFonts w:ascii="Times New Roman" w:hAnsi="Times New Roman"/>
          <w:sz w:val="28"/>
        </w:rPr>
      </w:pPr>
      <w:r>
        <w:rPr>
          <w:rFonts w:ascii="Times New Roman" w:hAnsi="Times New Roman"/>
          <w:sz w:val="28"/>
        </w:rPr>
        <w:t>- мелкие бытовые  сделки на небольшую  сумму, направленные, как правило, на удовлетворение личных  потребностей и исполняемые при их заключении, совершаются за наличный расчет; </w:t>
      </w:r>
      <w:r>
        <w:rPr>
          <w:rStyle w:val="a7"/>
          <w:rFonts w:ascii="Times New Roman" w:hAnsi="Times New Roman"/>
          <w:sz w:val="28"/>
        </w:rPr>
        <w:footnoteReference w:id="26"/>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 xml:space="preserve">- сделки, направленные на безвозмездное получение выгоды, не требующие нотариального удостоверения либо  государственной регистрации; </w:t>
      </w:r>
    </w:p>
    <w:p w:rsidR="00672F62" w:rsidRDefault="00787B8F">
      <w:pPr>
        <w:pStyle w:val="a3"/>
        <w:ind w:firstLine="567"/>
        <w:rPr>
          <w:rFonts w:ascii="Times New Roman" w:hAnsi="Times New Roman"/>
          <w:sz w:val="28"/>
        </w:rPr>
      </w:pPr>
      <w:r>
        <w:rPr>
          <w:rFonts w:ascii="Times New Roman" w:hAnsi="Times New Roman"/>
          <w:sz w:val="28"/>
        </w:rPr>
        <w:t xml:space="preserve">- сделки по распоряжению  средствами, которые  предоставили им их законные представители либо третьи  лица с согласия законных  представителей для определенной  цели  или  для свободного распоряжения. </w:t>
      </w:r>
    </w:p>
    <w:p w:rsidR="00672F62" w:rsidRDefault="00787B8F">
      <w:pPr>
        <w:pStyle w:val="a3"/>
        <w:ind w:firstLine="567"/>
        <w:rPr>
          <w:rFonts w:ascii="Times New Roman" w:hAnsi="Times New Roman"/>
          <w:sz w:val="28"/>
        </w:rPr>
      </w:pPr>
      <w:r>
        <w:rPr>
          <w:rFonts w:ascii="Times New Roman" w:hAnsi="Times New Roman"/>
          <w:sz w:val="28"/>
        </w:rPr>
        <w:t xml:space="preserve">Например, малолетний в возрасте 10 лет самостоятельно может получить в дар имущество, если только исходя из предмета  дарения соответствующий договор не должен  быть  нотариально  удостоверен или пройти государственную регистрацию. </w:t>
      </w:r>
    </w:p>
    <w:p w:rsidR="00672F62" w:rsidRDefault="00787B8F">
      <w:pPr>
        <w:pStyle w:val="a3"/>
        <w:ind w:firstLine="567"/>
        <w:rPr>
          <w:rFonts w:ascii="Times New Roman" w:hAnsi="Times New Roman"/>
          <w:sz w:val="28"/>
        </w:rPr>
      </w:pPr>
      <w:r>
        <w:rPr>
          <w:rFonts w:ascii="Times New Roman" w:hAnsi="Times New Roman"/>
          <w:sz w:val="28"/>
        </w:rPr>
        <w:t xml:space="preserve">Иные  сделки за малолетних от 6 до 14  лет и все  сделки за малолетних до 6 лет имеют  право  совершать  только  их  законные представители, то есть родители, усыновители и опекуны (ст.28 ГК). Они также несут имущественную ответственность по всем сделкам малолетнего, если не докажут, что обязательство было нарушено не по их вине. </w:t>
      </w:r>
    </w:p>
    <w:p w:rsidR="00672F62" w:rsidRDefault="00787B8F">
      <w:pPr>
        <w:pStyle w:val="a3"/>
        <w:ind w:firstLine="567"/>
        <w:rPr>
          <w:rFonts w:ascii="Times New Roman" w:hAnsi="Times New Roman"/>
          <w:sz w:val="28"/>
        </w:rPr>
      </w:pPr>
      <w:r>
        <w:rPr>
          <w:rFonts w:ascii="Times New Roman" w:hAnsi="Times New Roman"/>
          <w:sz w:val="28"/>
        </w:rPr>
        <w:t xml:space="preserve">Так, принять в дар квартиру от имени ребенка вправе  только законный представитель, поскольку указанная  сделка в соответствии со ст. 164 и п. 3 ст. 574 ГК РФ подлежит обязательной  государственной регистрации. </w:t>
      </w:r>
    </w:p>
    <w:p w:rsidR="00672F62" w:rsidRDefault="00787B8F">
      <w:pPr>
        <w:pStyle w:val="a3"/>
        <w:ind w:firstLine="567"/>
        <w:rPr>
          <w:rFonts w:ascii="Times New Roman" w:hAnsi="Times New Roman"/>
          <w:sz w:val="28"/>
        </w:rPr>
      </w:pPr>
      <w:r>
        <w:rPr>
          <w:rFonts w:ascii="Times New Roman" w:hAnsi="Times New Roman"/>
          <w:sz w:val="28"/>
        </w:rPr>
        <w:t xml:space="preserve">Сделки, совершенные малолетним с нарушением объема  предоставленной ему  дееспособности, являются  ничтожными.  Однако, как исключение, в интересах малолетнего  совершенная им сделка  может быть по требованию его  законных  представителей  признана  судом  действительной, если она совершена к выгоде малолетнего (п.2 ст. 172 ГК РФ). </w:t>
      </w:r>
    </w:p>
    <w:p w:rsidR="00672F62" w:rsidRDefault="00787B8F">
      <w:pPr>
        <w:pStyle w:val="a3"/>
        <w:ind w:firstLine="567"/>
        <w:rPr>
          <w:rFonts w:ascii="Times New Roman" w:hAnsi="Times New Roman"/>
          <w:sz w:val="28"/>
        </w:rPr>
      </w:pPr>
      <w:r>
        <w:rPr>
          <w:rFonts w:ascii="Times New Roman" w:hAnsi="Times New Roman"/>
          <w:sz w:val="28"/>
        </w:rPr>
        <w:t xml:space="preserve">Объем дееспособности несовершеннолетних в возрасте от 14 до 18 лет ограничен в меньшей степени, чем объем дееспособности  малолетних. </w:t>
      </w:r>
    </w:p>
    <w:p w:rsidR="00672F62" w:rsidRDefault="00787B8F">
      <w:pPr>
        <w:pStyle w:val="a3"/>
        <w:ind w:firstLine="567"/>
        <w:rPr>
          <w:rFonts w:ascii="Times New Roman" w:hAnsi="Times New Roman"/>
          <w:sz w:val="28"/>
        </w:rPr>
      </w:pPr>
      <w:r>
        <w:rPr>
          <w:rFonts w:ascii="Times New Roman" w:hAnsi="Times New Roman"/>
          <w:sz w:val="28"/>
        </w:rPr>
        <w:t xml:space="preserve">Несовершеннолетние этой группы вправе самостоятельно совершать: </w:t>
      </w:r>
    </w:p>
    <w:p w:rsidR="00672F62" w:rsidRDefault="00787B8F">
      <w:pPr>
        <w:pStyle w:val="a3"/>
        <w:ind w:firstLine="567"/>
        <w:rPr>
          <w:rFonts w:ascii="Times New Roman" w:hAnsi="Times New Roman"/>
          <w:sz w:val="28"/>
        </w:rPr>
      </w:pPr>
      <w:r>
        <w:rPr>
          <w:rFonts w:ascii="Times New Roman" w:hAnsi="Times New Roman"/>
          <w:sz w:val="28"/>
        </w:rPr>
        <w:t xml:space="preserve">- мелкие  бытовые сделки и иные  сделки, которые  разрешено самостоятельно совершать малолетним в возрасте от 6 до 14 лет; </w:t>
      </w:r>
    </w:p>
    <w:p w:rsidR="00672F62" w:rsidRDefault="00787B8F">
      <w:pPr>
        <w:pStyle w:val="a3"/>
        <w:ind w:firstLine="567"/>
        <w:rPr>
          <w:rFonts w:ascii="Times New Roman" w:hAnsi="Times New Roman"/>
          <w:sz w:val="28"/>
        </w:rPr>
      </w:pPr>
      <w:r>
        <w:rPr>
          <w:rFonts w:ascii="Times New Roman" w:hAnsi="Times New Roman"/>
          <w:sz w:val="28"/>
        </w:rPr>
        <w:t xml:space="preserve">- распоряжаться своими заработком, стипендией и иными  доходами; согласно  трудовому законодательству  несовершеннолетним разрешено вступать  в трудовые  отношения с 14 лет; </w:t>
      </w:r>
    </w:p>
    <w:p w:rsidR="00672F62" w:rsidRDefault="00787B8F">
      <w:pPr>
        <w:pStyle w:val="a3"/>
        <w:ind w:firstLine="567"/>
        <w:rPr>
          <w:rFonts w:ascii="Times New Roman" w:hAnsi="Times New Roman"/>
          <w:sz w:val="28"/>
        </w:rPr>
      </w:pPr>
      <w:r>
        <w:rPr>
          <w:rFonts w:ascii="Times New Roman" w:hAnsi="Times New Roman"/>
          <w:sz w:val="28"/>
        </w:rPr>
        <w:t xml:space="preserve">- осуществлять права автора произведения  науки, литературы или искусства, изобретения или иного охраняемого  законом результата своей интеллектуальной деятельности (получить патент, заключить договор на издание своего  произведения и тому подобное); </w:t>
      </w:r>
    </w:p>
    <w:p w:rsidR="00672F62" w:rsidRDefault="00787B8F">
      <w:pPr>
        <w:pStyle w:val="a3"/>
        <w:ind w:firstLine="567"/>
        <w:rPr>
          <w:rFonts w:ascii="Times New Roman" w:hAnsi="Times New Roman"/>
          <w:sz w:val="28"/>
        </w:rPr>
      </w:pPr>
      <w:r>
        <w:rPr>
          <w:rFonts w:ascii="Times New Roman" w:hAnsi="Times New Roman"/>
          <w:sz w:val="28"/>
        </w:rPr>
        <w:t xml:space="preserve">- в соответствии с законом  вносить  вклады в кредитные учреждения и распоряжаться ими. </w:t>
      </w:r>
    </w:p>
    <w:p w:rsidR="00672F62" w:rsidRDefault="00787B8F">
      <w:pPr>
        <w:pStyle w:val="a3"/>
        <w:ind w:firstLine="567"/>
        <w:rPr>
          <w:rFonts w:ascii="Times New Roman" w:hAnsi="Times New Roman"/>
          <w:sz w:val="28"/>
        </w:rPr>
      </w:pPr>
      <w:r>
        <w:rPr>
          <w:rFonts w:ascii="Times New Roman" w:hAnsi="Times New Roman"/>
          <w:sz w:val="28"/>
        </w:rPr>
        <w:t xml:space="preserve">Иные  сделки  несовершеннолетние в возрасте от 14 до 18 лет вправе совершать лишь с письменного согласия своих законных представителей - родителей, усыновителей либо попечителя. Для действительности сделки не имеет значения, получено согласие до или после ее совершения (ст.26 ГК РФ). </w:t>
      </w:r>
    </w:p>
    <w:p w:rsidR="00672F62" w:rsidRDefault="00787B8F">
      <w:pPr>
        <w:pStyle w:val="a3"/>
        <w:ind w:firstLine="567"/>
        <w:rPr>
          <w:rFonts w:ascii="Times New Roman" w:hAnsi="Times New Roman"/>
          <w:sz w:val="28"/>
        </w:rPr>
      </w:pPr>
      <w:r>
        <w:rPr>
          <w:rFonts w:ascii="Times New Roman" w:hAnsi="Times New Roman"/>
          <w:sz w:val="28"/>
        </w:rPr>
        <w:t xml:space="preserve">Кроме того, законные представители либо орган опеки и попечительства вправе ходатайствовать в суде об ограничении или лишении несовершеннолетнего от 14 до 18 лет права самостоятельно распоряжаться своими доходами. Необходимость такого  ограничения может быть вызвана различными  причинами: расточительство, азартные игры и тому подобное, за исключением случаев, когда такой несовершеннолетний приобрел дееспособность в полном объеме при  вступлении в брак либо при эмансипации. </w:t>
      </w:r>
    </w:p>
    <w:p w:rsidR="00672F62" w:rsidRDefault="00787B8F">
      <w:pPr>
        <w:pStyle w:val="a3"/>
        <w:ind w:firstLine="567"/>
        <w:rPr>
          <w:rFonts w:ascii="Times New Roman" w:hAnsi="Times New Roman"/>
          <w:sz w:val="28"/>
        </w:rPr>
      </w:pPr>
      <w:r>
        <w:rPr>
          <w:rFonts w:ascii="Times New Roman" w:hAnsi="Times New Roman"/>
          <w:sz w:val="28"/>
        </w:rPr>
        <w:t xml:space="preserve">Сделки, помимо указанных выше, совершенные несовершеннолетним в возрасте от 14 до 18 лет без согласия его законных представителей, могут быть признаны судом недействительными по иску законных представителей. То есть, установлен принцип оспоримости таких сделок (ст. 175 ГК РФ). </w:t>
      </w:r>
    </w:p>
    <w:p w:rsidR="00672F62" w:rsidRDefault="00787B8F">
      <w:pPr>
        <w:pStyle w:val="a3"/>
        <w:ind w:firstLine="567"/>
        <w:rPr>
          <w:rFonts w:ascii="Times New Roman" w:hAnsi="Times New Roman"/>
          <w:sz w:val="28"/>
        </w:rPr>
      </w:pPr>
      <w:r>
        <w:rPr>
          <w:rFonts w:ascii="Times New Roman" w:hAnsi="Times New Roman"/>
          <w:sz w:val="28"/>
        </w:rPr>
        <w:t xml:space="preserve">Дееспособность в отличии от правоспособности  связана с определенными качествами гражданина: способностью понимать значение своих действий, руководить ими и предвидеть последствия их совершения. Эти качества зависят не только от возраста, но и от состояния психики. Поэтому если гражданин не может правильно  оценивать значение своих действий или руководить ими вследствие психического расстройства, он может  быть признан  судом  недееспособным на основании заключения судебно-психиатрической экспертизы. Гражданским процессуальным кодексом установлен специальный порядок признания судом гражданина недееспособным (глава 29 ГПК РСФСР). </w:t>
      </w:r>
    </w:p>
    <w:p w:rsidR="00672F62" w:rsidRDefault="00787B8F">
      <w:pPr>
        <w:pStyle w:val="a3"/>
        <w:ind w:firstLine="567"/>
        <w:rPr>
          <w:rFonts w:ascii="Times New Roman" w:hAnsi="Times New Roman"/>
          <w:sz w:val="28"/>
        </w:rPr>
      </w:pPr>
      <w:r>
        <w:rPr>
          <w:rFonts w:ascii="Times New Roman" w:hAnsi="Times New Roman"/>
          <w:sz w:val="28"/>
        </w:rPr>
        <w:t xml:space="preserve">Гражданину, признанному  судом  недееспособным, назначается опекун, который совершает от его имени все  сделки и несет по ним ответственность. </w:t>
      </w:r>
    </w:p>
    <w:p w:rsidR="00672F62" w:rsidRDefault="00787B8F">
      <w:pPr>
        <w:pStyle w:val="a3"/>
        <w:ind w:firstLine="567"/>
        <w:rPr>
          <w:rFonts w:ascii="Times New Roman" w:hAnsi="Times New Roman"/>
          <w:sz w:val="28"/>
        </w:rPr>
      </w:pPr>
      <w:r>
        <w:rPr>
          <w:rFonts w:ascii="Times New Roman" w:hAnsi="Times New Roman"/>
          <w:sz w:val="28"/>
        </w:rPr>
        <w:t xml:space="preserve">Сделки, совершенные самостоятельно  гражданином, признанным недееспособным, являются ничтожными (ст.171 ГК РФ). Однако в интересах недееспособного гражданина, как и в интересах малолетнего, суд по требованию  его законного  представителя (опекуна) может признать такую сделку действительной, если будет установлено, что она совершена к выгоде этого гражданина. </w:t>
      </w:r>
    </w:p>
    <w:p w:rsidR="00672F62" w:rsidRDefault="00787B8F">
      <w:pPr>
        <w:pStyle w:val="a3"/>
        <w:ind w:firstLine="567"/>
        <w:rPr>
          <w:rFonts w:ascii="Times New Roman" w:hAnsi="Times New Roman"/>
          <w:sz w:val="28"/>
        </w:rPr>
      </w:pPr>
      <w:r>
        <w:rPr>
          <w:rFonts w:ascii="Times New Roman" w:hAnsi="Times New Roman"/>
          <w:sz w:val="28"/>
        </w:rPr>
        <w:t xml:space="preserve">Гражданин, который вследствие злоупотребления спиртными напитками или наркотическими средствами ставит свою семью в тяжелое материальное положение, может  быть ограничен  судом в дееспособности. Над ним устанавливается попечительство (ст.30 ГК РФ). Если гражданин проживает один (не имеет семьи), он не может быть ограничен в дееспособности. </w:t>
      </w:r>
    </w:p>
    <w:p w:rsidR="00672F62" w:rsidRDefault="00787B8F">
      <w:pPr>
        <w:pStyle w:val="a3"/>
        <w:ind w:firstLine="567"/>
        <w:rPr>
          <w:rFonts w:ascii="Times New Roman" w:hAnsi="Times New Roman"/>
          <w:sz w:val="28"/>
        </w:rPr>
      </w:pPr>
      <w:r>
        <w:rPr>
          <w:rFonts w:ascii="Times New Roman" w:hAnsi="Times New Roman"/>
          <w:sz w:val="28"/>
        </w:rPr>
        <w:t xml:space="preserve">Объем дееспособности такого гражданина максимально сужен: он вправе самостоятельно совершать лишь мелкие бытовые сделки. Любые иные сделки, в том  числе по получению заработной  платы, пенсии, иных доходов и по распоряжению этими средствами, он может  совершать  лишь с согласия попечителя. В то же время  такой  гражданин сам несет ответственность по обязательствам, вытекающим из договоров и других совершенных им сделок. </w:t>
      </w:r>
    </w:p>
    <w:p w:rsidR="00672F62" w:rsidRDefault="00787B8F">
      <w:pPr>
        <w:pStyle w:val="a3"/>
        <w:ind w:firstLine="567"/>
        <w:rPr>
          <w:rFonts w:ascii="Times New Roman" w:hAnsi="Times New Roman"/>
          <w:sz w:val="28"/>
        </w:rPr>
      </w:pPr>
      <w:r>
        <w:rPr>
          <w:rFonts w:ascii="Times New Roman" w:hAnsi="Times New Roman"/>
          <w:sz w:val="28"/>
        </w:rPr>
        <w:t xml:space="preserve">Сделки, совершенные без согласия попечителя, являются оспоримыми и могут быть признаны судом  недействительными по иску попечителя (ст.176 ГК РФ). </w:t>
      </w:r>
    </w:p>
    <w:p w:rsidR="00672F62" w:rsidRDefault="00787B8F">
      <w:pPr>
        <w:pStyle w:val="a3"/>
        <w:ind w:firstLine="567"/>
        <w:rPr>
          <w:rFonts w:ascii="Times New Roman" w:hAnsi="Times New Roman"/>
          <w:sz w:val="28"/>
        </w:rPr>
      </w:pPr>
      <w:r>
        <w:rPr>
          <w:rFonts w:ascii="Times New Roman" w:hAnsi="Times New Roman"/>
          <w:sz w:val="28"/>
        </w:rPr>
        <w:t xml:space="preserve">Полномочия  законных представителей  удостоверяются при совершении сделок на основании свидетельства органов ЗАГСа или удостоверения  органов  опеки и попечительства (о рождении ребенка, об  усыновлении, о назначении  опеки или попечительства). В роли законного представителя также может выступать орган опеки и попечительства  либо воспитательные, лечебные  учреждения, учреждения социальной защиты населения или другие аналогичные учреждения, где находится или куда помещен недееспособный гражданин (п.1,п.4 ст. 25 - 35 ГК РФ). </w:t>
      </w:r>
    </w:p>
    <w:p w:rsidR="00672F62" w:rsidRDefault="00787B8F">
      <w:pPr>
        <w:pStyle w:val="a3"/>
        <w:ind w:firstLine="567"/>
        <w:rPr>
          <w:rFonts w:ascii="Times New Roman" w:hAnsi="Times New Roman"/>
          <w:sz w:val="28"/>
        </w:rPr>
      </w:pPr>
      <w:r>
        <w:rPr>
          <w:rFonts w:ascii="Times New Roman" w:hAnsi="Times New Roman"/>
          <w:sz w:val="28"/>
        </w:rPr>
        <w:t xml:space="preserve">Во всяком случае, при совершении сделки должно быть конкретно указано, кто совершает сделку, от чьего имени, на каком основании он  имеет такие  полномочия, и должны быть  указаны реквизиты всех представленных документов: дата выдачи, орган, который выдал документ, и так далее. Если  в  соответствии с законом  необходимо согласие законного представителя для совершения сделки, то так же требуется указать, на каком основании это лицо имеет право давать такое согласие. Если совершает сделку  гражданин, не достигший 18 лет, но признанный в установленном законом порядке полностью дееспособным, то должно быть конкретно указано, по какому решению суда или органа опеки и попечительства  он объявлен  полностью дееспособным. </w:t>
      </w:r>
    </w:p>
    <w:p w:rsidR="00672F62" w:rsidRDefault="00787B8F">
      <w:pPr>
        <w:pStyle w:val="a3"/>
        <w:ind w:firstLine="567"/>
        <w:rPr>
          <w:rFonts w:ascii="Times New Roman" w:hAnsi="Times New Roman"/>
          <w:sz w:val="28"/>
        </w:rPr>
      </w:pPr>
      <w:r>
        <w:rPr>
          <w:rFonts w:ascii="Times New Roman" w:hAnsi="Times New Roman"/>
          <w:sz w:val="28"/>
        </w:rPr>
        <w:t xml:space="preserve">Кроме того, Гражданским кодексом установлены ограничения по распоряжению  имуществом подопечного и малолетнего со стороны его законных представителей (п.1 ст.27, ст.37 ГК РФ). Без предварительного согласия органа опеки и попечительства законный представитель не вправе совершать, а попечитель давать согласие на совершение сделок, которые влекут  уменьшение  имущества подопечного и малолетнего (отчуждение имущества, обмен, дарение, сдачу в аренду, раздел имущества, выдел доли и других), а также сделок, влекущих отказ от принадлежащих  подопечному и малолетнему  прав. Только с предварительного согласия органа  опеки  и  попечительства  могут расходоваться доходы подопечного, за исключением  расходов на его содержание. </w:t>
      </w:r>
    </w:p>
    <w:p w:rsidR="00672F62" w:rsidRDefault="00787B8F">
      <w:pPr>
        <w:pStyle w:val="a3"/>
        <w:ind w:firstLine="567"/>
        <w:rPr>
          <w:rFonts w:ascii="Times New Roman" w:hAnsi="Times New Roman"/>
          <w:sz w:val="28"/>
        </w:rPr>
      </w:pPr>
      <w:r>
        <w:rPr>
          <w:rFonts w:ascii="Times New Roman" w:hAnsi="Times New Roman"/>
          <w:sz w:val="28"/>
        </w:rPr>
        <w:t xml:space="preserve">Опекунам и попечителям, законным представителям в отношении малолетних, а также их супругам и близким родственникам, запрещается совершать сделки с подопечными и малолетними, кроме  безвозмездных  сделок, совершаемых к выгоде подопечного или малолетнего (передавать имущество  подопечному в качестве  дара или в безвозмездное пользование). </w:t>
      </w:r>
    </w:p>
    <w:p w:rsidR="00672F62" w:rsidRDefault="00787B8F">
      <w:pPr>
        <w:pStyle w:val="a3"/>
        <w:ind w:firstLine="567"/>
        <w:rPr>
          <w:rFonts w:ascii="Times New Roman" w:hAnsi="Times New Roman"/>
          <w:sz w:val="28"/>
        </w:rPr>
      </w:pPr>
      <w:r>
        <w:rPr>
          <w:rFonts w:ascii="Times New Roman" w:hAnsi="Times New Roman"/>
          <w:sz w:val="28"/>
        </w:rPr>
        <w:t xml:space="preserve">Сделки, совершенные законными  представителями с нарушением вышеизложенных правил, признаются ничтожными по общему основанию, как не соответствующие закону (ст.168 ГК РФ). </w:t>
      </w:r>
    </w:p>
    <w:p w:rsidR="00672F62" w:rsidRDefault="00787B8F">
      <w:pPr>
        <w:pStyle w:val="a3"/>
        <w:ind w:firstLine="567"/>
        <w:rPr>
          <w:rFonts w:ascii="Times New Roman" w:hAnsi="Times New Roman"/>
          <w:sz w:val="28"/>
        </w:rPr>
      </w:pPr>
      <w:r>
        <w:rPr>
          <w:rFonts w:ascii="Times New Roman" w:hAnsi="Times New Roman"/>
          <w:sz w:val="28"/>
        </w:rPr>
        <w:t xml:space="preserve">К  группе  недействительных  сделок с пороками  субъектного состава можно  отнести и сделки,  совершенные  гражданами  хотя и дееспособными, но находившимися в момент совершения сделки в таком состоянии, когда они не были  способны  понимать  значение  своих действий или руководить  ими (ст.177 ГК РФ). При  этом  не  имеет значения конкретная причина такого состояния - алкогольное  опьянение, употребление наркотических средств или болезнь. </w:t>
      </w:r>
    </w:p>
    <w:p w:rsidR="00672F62" w:rsidRDefault="00787B8F">
      <w:pPr>
        <w:pStyle w:val="a3"/>
        <w:ind w:firstLine="567"/>
        <w:rPr>
          <w:rFonts w:ascii="Times New Roman" w:hAnsi="Times New Roman"/>
          <w:sz w:val="28"/>
        </w:rPr>
      </w:pPr>
      <w:r>
        <w:rPr>
          <w:rFonts w:ascii="Times New Roman" w:hAnsi="Times New Roman"/>
          <w:sz w:val="28"/>
        </w:rPr>
        <w:t xml:space="preserve">Эти сделки тоже являются оспоримыми. Право на их оспаривание предоставляется либо самому гражданину, оказавшемуся в соответствующем положении, либо иным лицам, чьи охраняемые законом интересы нарушены в результате совершения  такой сделки,  например, членам семьи. </w:t>
      </w:r>
    </w:p>
    <w:p w:rsidR="00672F62" w:rsidRDefault="00787B8F">
      <w:pPr>
        <w:pStyle w:val="a3"/>
        <w:ind w:firstLine="567"/>
        <w:rPr>
          <w:rFonts w:ascii="Times New Roman" w:hAnsi="Times New Roman"/>
          <w:sz w:val="28"/>
        </w:rPr>
      </w:pPr>
      <w:r>
        <w:rPr>
          <w:rFonts w:ascii="Times New Roman" w:hAnsi="Times New Roman"/>
          <w:sz w:val="28"/>
        </w:rPr>
        <w:t xml:space="preserve">Особо  выделен  случай, когда  лицо, находившееся к моменту совершения сделки в состоянии, при котором  оно не способно  было понимать значение своих действий или руководить ими, впоследствии было признано недееспособным. Например, сделка совершена психически ненормальным лицом, но не признанным в установленном  законом порядке недееспособным. Впоследствии выносится решение суда о признании этого гражданина недееспособным. В данном  случае он уже не может действовать самостоятельно, и вместо него  требовать  признания недействительности сделки  должен опекун. При этом не  имеет значения, что основание недействительности возникло до назначения опекуна. </w:t>
      </w:r>
    </w:p>
    <w:p w:rsidR="00672F62" w:rsidRDefault="00787B8F">
      <w:pPr>
        <w:pStyle w:val="a3"/>
        <w:ind w:firstLine="567"/>
        <w:rPr>
          <w:rFonts w:ascii="Times New Roman" w:hAnsi="Times New Roman"/>
          <w:sz w:val="28"/>
        </w:rPr>
      </w:pPr>
      <w:r>
        <w:rPr>
          <w:rFonts w:ascii="Times New Roman" w:hAnsi="Times New Roman"/>
          <w:sz w:val="28"/>
        </w:rPr>
        <w:t xml:space="preserve">Общим для всех недействительных сделок, связанных с  недееспособностью гражданина, являются их последствия (п.1 ст. 171 ГК РФ) - двусторонняя реституция. Каждая из сторон таких сделок обязана возвратить другой стороне все полученное в натуре, а при невозможности возвратить полученное в натуре - возместить его стоимость в деньгах. </w:t>
      </w:r>
    </w:p>
    <w:p w:rsidR="00672F62" w:rsidRDefault="00787B8F">
      <w:pPr>
        <w:pStyle w:val="a3"/>
        <w:ind w:firstLine="567"/>
        <w:rPr>
          <w:rFonts w:ascii="Times New Roman" w:hAnsi="Times New Roman"/>
          <w:sz w:val="28"/>
        </w:rPr>
      </w:pPr>
      <w:r>
        <w:rPr>
          <w:rFonts w:ascii="Times New Roman" w:hAnsi="Times New Roman"/>
          <w:sz w:val="28"/>
        </w:rPr>
        <w:t xml:space="preserve">Кроме того, контрагент по сделке обязан возместить соответствующей стороне реальный ущерб, если будет доказано, что он знал или должен был знать о частичном или полном  ограничении  дееспособности другой  стороны  либо  нахождении ее в таком  состоянии, когда она не способна понимать значение своих действий или руководить ими. </w:t>
      </w:r>
    </w:p>
    <w:p w:rsidR="00672F62" w:rsidRDefault="00672F62">
      <w:pPr>
        <w:pStyle w:val="a3"/>
        <w:ind w:firstLine="567"/>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Таким образом, основаниями  недействительности сделок, связанными с недееспособностью стороны, являются недостижение гражданином возраста 18 лет (совершеннолетия) и признание судом гражданина недееспособным или ограниченно дееспособным  при  совершении сделок без участия их законных представителей, а также  признание неспособности граждан понимать значение своих  действий или руководить ими при совершении сделки. Законом установлены виды сделок, которые вправе совершать указанные граждане самостоятельно, и которые признаются действительными. Кроме того, в целях защиты прав таких граждан предусмотрены дополнительные условия  для  действительности отдельных сделок, влекущих  уменьшение  имущества  этих граждан, а также установлена императивная  норма о недействительности сделок  между  законными  представителями и подопечными или малолетними (см. таблицу 1 приложения). </w:t>
      </w:r>
    </w:p>
    <w:p w:rsidR="00672F62" w:rsidRDefault="00672F62">
      <w:pPr>
        <w:pStyle w:val="a3"/>
        <w:rPr>
          <w:rFonts w:ascii="Times New Roman" w:hAnsi="Times New Roman"/>
          <w:sz w:val="28"/>
        </w:rPr>
      </w:pPr>
    </w:p>
    <w:p w:rsidR="00672F62" w:rsidRDefault="00787B8F">
      <w:pPr>
        <w:pStyle w:val="a3"/>
        <w:jc w:val="center"/>
        <w:rPr>
          <w:rFonts w:ascii="Times New Roman" w:hAnsi="Times New Roman"/>
          <w:b/>
          <w:sz w:val="28"/>
        </w:rPr>
      </w:pPr>
      <w:r>
        <w:rPr>
          <w:rFonts w:ascii="Times New Roman" w:hAnsi="Times New Roman"/>
          <w:b/>
          <w:sz w:val="28"/>
        </w:rPr>
        <w:t>3.1.2. НЕДЕЙСТВИТЕЛЬНОСТЬ  СДЕЛКИ, СВЯЗАННАЯ  С ПРАВОСПОСОБНОСТЬЮ  ЮРИДИЧЕСКИХ  ЛИЦ.</w:t>
      </w:r>
    </w:p>
    <w:p w:rsidR="00672F62" w:rsidRDefault="00672F62">
      <w:pPr>
        <w:pStyle w:val="a3"/>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Согласно российскому гражданскому законодательству (глава 4 ГК РФ) юридическое лицо обладает  следующими признаками: </w:t>
      </w:r>
    </w:p>
    <w:p w:rsidR="00672F62" w:rsidRDefault="00787B8F">
      <w:pPr>
        <w:pStyle w:val="a3"/>
        <w:ind w:firstLine="567"/>
        <w:rPr>
          <w:rFonts w:ascii="Times New Roman" w:hAnsi="Times New Roman"/>
          <w:sz w:val="28"/>
        </w:rPr>
      </w:pPr>
      <w:r>
        <w:rPr>
          <w:rFonts w:ascii="Times New Roman" w:hAnsi="Times New Roman"/>
          <w:sz w:val="28"/>
        </w:rPr>
        <w:t xml:space="preserve">- имеет обособленное имущество на праве собственности,  хозяйственного ведения или оперативного  управления и отвечает им по своим обязательствам; </w:t>
      </w:r>
    </w:p>
    <w:p w:rsidR="00672F62" w:rsidRDefault="00787B8F">
      <w:pPr>
        <w:pStyle w:val="a3"/>
        <w:ind w:firstLine="567"/>
        <w:rPr>
          <w:rFonts w:ascii="Times New Roman" w:hAnsi="Times New Roman"/>
          <w:sz w:val="28"/>
        </w:rPr>
      </w:pPr>
      <w:r>
        <w:rPr>
          <w:rFonts w:ascii="Times New Roman" w:hAnsi="Times New Roman"/>
          <w:sz w:val="28"/>
        </w:rPr>
        <w:t xml:space="preserve">- от своего имени выступает в гражданском  обороте, в судах в качестве истца или ответчика; </w:t>
      </w:r>
    </w:p>
    <w:p w:rsidR="00672F62" w:rsidRDefault="00787B8F">
      <w:pPr>
        <w:pStyle w:val="a3"/>
        <w:ind w:firstLine="567"/>
        <w:rPr>
          <w:rFonts w:ascii="Times New Roman" w:hAnsi="Times New Roman"/>
          <w:sz w:val="28"/>
        </w:rPr>
      </w:pPr>
      <w:r>
        <w:rPr>
          <w:rFonts w:ascii="Times New Roman" w:hAnsi="Times New Roman"/>
          <w:sz w:val="28"/>
        </w:rPr>
        <w:t xml:space="preserve">- действует в соответствии с законом и на основании учредительных документов; </w:t>
      </w:r>
    </w:p>
    <w:p w:rsidR="00672F62" w:rsidRDefault="00787B8F">
      <w:pPr>
        <w:pStyle w:val="a3"/>
        <w:ind w:firstLine="567"/>
        <w:rPr>
          <w:rFonts w:ascii="Times New Roman" w:hAnsi="Times New Roman"/>
          <w:sz w:val="28"/>
        </w:rPr>
      </w:pPr>
      <w:r>
        <w:rPr>
          <w:rFonts w:ascii="Times New Roman" w:hAnsi="Times New Roman"/>
          <w:sz w:val="28"/>
        </w:rPr>
        <w:t xml:space="preserve">- подлежит   государственной  регистрации  в  установленном законом порядке; </w:t>
      </w:r>
    </w:p>
    <w:p w:rsidR="00672F62" w:rsidRDefault="00787B8F">
      <w:pPr>
        <w:pStyle w:val="a3"/>
        <w:ind w:firstLine="567"/>
        <w:rPr>
          <w:rFonts w:ascii="Times New Roman" w:hAnsi="Times New Roman"/>
          <w:sz w:val="28"/>
        </w:rPr>
      </w:pPr>
      <w:r>
        <w:rPr>
          <w:rFonts w:ascii="Times New Roman" w:hAnsi="Times New Roman"/>
          <w:sz w:val="28"/>
        </w:rPr>
        <w:t xml:space="preserve">- выступает  в  гражданском  обороте  не непосредственно, а через  свои органы, полномочия которых определены учредительными документами и действующим законодательством; </w:t>
      </w:r>
    </w:p>
    <w:p w:rsidR="00672F62" w:rsidRDefault="00787B8F">
      <w:pPr>
        <w:pStyle w:val="a3"/>
        <w:ind w:firstLine="567"/>
        <w:rPr>
          <w:rFonts w:ascii="Times New Roman" w:hAnsi="Times New Roman"/>
          <w:sz w:val="28"/>
        </w:rPr>
      </w:pPr>
      <w:r>
        <w:rPr>
          <w:rFonts w:ascii="Times New Roman" w:hAnsi="Times New Roman"/>
          <w:sz w:val="28"/>
        </w:rPr>
        <w:t xml:space="preserve">- имеет организационное структурное единство; </w:t>
      </w:r>
    </w:p>
    <w:p w:rsidR="00672F62" w:rsidRDefault="00787B8F">
      <w:pPr>
        <w:pStyle w:val="a3"/>
        <w:ind w:firstLine="567"/>
        <w:rPr>
          <w:rFonts w:ascii="Times New Roman" w:hAnsi="Times New Roman"/>
          <w:sz w:val="28"/>
        </w:rPr>
      </w:pPr>
      <w:r>
        <w:rPr>
          <w:rFonts w:ascii="Times New Roman" w:hAnsi="Times New Roman"/>
          <w:sz w:val="28"/>
        </w:rPr>
        <w:t xml:space="preserve">- может иметь представительства и филиалы,  указанные в учредительных документах юридического лица и действующие на основании утвержденных юридическим лицом положений. </w:t>
      </w:r>
    </w:p>
    <w:p w:rsidR="00672F62" w:rsidRDefault="00787B8F">
      <w:pPr>
        <w:pStyle w:val="a3"/>
        <w:ind w:firstLine="567"/>
        <w:rPr>
          <w:rFonts w:ascii="Times New Roman" w:hAnsi="Times New Roman"/>
          <w:sz w:val="28"/>
        </w:rPr>
      </w:pPr>
      <w:r>
        <w:rPr>
          <w:rFonts w:ascii="Times New Roman" w:hAnsi="Times New Roman"/>
          <w:sz w:val="28"/>
        </w:rPr>
        <w:t xml:space="preserve">Исходя из этих признаков, установленных  ГК, определяются и пределы правоспособности юридических лиц, как участников гражданского оборота. </w:t>
      </w:r>
    </w:p>
    <w:p w:rsidR="00672F62" w:rsidRDefault="00787B8F">
      <w:pPr>
        <w:pStyle w:val="a3"/>
        <w:ind w:firstLine="567"/>
        <w:rPr>
          <w:rFonts w:ascii="Times New Roman" w:hAnsi="Times New Roman"/>
          <w:sz w:val="28"/>
        </w:rPr>
      </w:pPr>
      <w:r>
        <w:rPr>
          <w:rFonts w:ascii="Times New Roman" w:hAnsi="Times New Roman"/>
          <w:sz w:val="28"/>
        </w:rPr>
        <w:t xml:space="preserve">Собственник, в том числе юридическое лицо, вправе по своему усмотрению совершать в отношении принадлежащего ему имущества любые сделки, не противоречащие  законодательству. В  отношении  же имущества, находящегося у юридического лица в хозяйственном ведении или в оперативном управлении, Гражданским кодексом устанавливаются ограничения (глава 19 ГК РФ), поскольку данное юридическое лицо не является собственником такого имущества. </w:t>
      </w:r>
    </w:p>
    <w:p w:rsidR="00672F62" w:rsidRDefault="00787B8F">
      <w:pPr>
        <w:pStyle w:val="a3"/>
        <w:ind w:firstLine="567"/>
        <w:rPr>
          <w:rFonts w:ascii="Times New Roman" w:hAnsi="Times New Roman"/>
          <w:sz w:val="28"/>
        </w:rPr>
      </w:pPr>
      <w:r>
        <w:rPr>
          <w:rFonts w:ascii="Times New Roman" w:hAnsi="Times New Roman"/>
          <w:sz w:val="28"/>
        </w:rPr>
        <w:t xml:space="preserve">Юридическое лицо не вправе распоряжаться  принадлежащим ему на праве хозяйственного ведения недвижимым  имуществом без согласия собственника. Если, однако, такая  сделка  совершена, то  она должна признаваться  ничтожной на основании ст. 168 ГК РФ, как не соответствующая п. 2 ст. 295 ГК РФ. Движимым имуществом юридическое лицо распоряжается самостоятельно, если иное  не  установлено законодательством. </w:t>
      </w:r>
    </w:p>
    <w:p w:rsidR="00672F62" w:rsidRDefault="00787B8F">
      <w:pPr>
        <w:pStyle w:val="a3"/>
        <w:ind w:firstLine="567"/>
        <w:rPr>
          <w:rFonts w:ascii="Times New Roman" w:hAnsi="Times New Roman"/>
          <w:sz w:val="28"/>
        </w:rPr>
      </w:pPr>
      <w:r>
        <w:rPr>
          <w:rFonts w:ascii="Times New Roman" w:hAnsi="Times New Roman"/>
          <w:sz w:val="28"/>
        </w:rPr>
        <w:t xml:space="preserve">Кроме того, ГК установил  и  организационно-правовую  форму такого юридического лица - им может быть  только  государственное или муниципальное  унитарное  предприятие. Поэтому  филиалам  или представительствам юридического лица не может  принадлежать  имущество этого лица на праве хозяйственного ведения. Точно так же и хозяйственное общество не вправе закреплять свое имущество за дочерним обществом на праве оперативного управления или хозяйственного ведения. Подобные сделки должны  признаваться  ничтожными  в силу ст. 168 ГК РФ. </w:t>
      </w:r>
    </w:p>
    <w:p w:rsidR="00672F62" w:rsidRDefault="00787B8F">
      <w:pPr>
        <w:pStyle w:val="a3"/>
        <w:ind w:firstLine="567"/>
        <w:rPr>
          <w:rFonts w:ascii="Times New Roman" w:hAnsi="Times New Roman"/>
          <w:sz w:val="28"/>
        </w:rPr>
      </w:pPr>
      <w:r>
        <w:rPr>
          <w:rFonts w:ascii="Times New Roman" w:hAnsi="Times New Roman"/>
          <w:sz w:val="28"/>
        </w:rPr>
        <w:t xml:space="preserve">В отношении имущества, находящегося в оперативном управлении юридического лица, установлены  еще  более  строгие  ограничения. Здесь нет принципа расщепления имущества, но устанавливается различный режим в зависимости от вида и статуса  юридического  лица. Организационно-правовая форма таких субъектов - казенные предприятия либо учреждения. </w:t>
      </w:r>
    </w:p>
    <w:p w:rsidR="00672F62" w:rsidRDefault="00787B8F">
      <w:pPr>
        <w:pStyle w:val="a3"/>
        <w:ind w:firstLine="567"/>
        <w:rPr>
          <w:rFonts w:ascii="Times New Roman" w:hAnsi="Times New Roman"/>
          <w:sz w:val="28"/>
        </w:rPr>
      </w:pPr>
      <w:r>
        <w:rPr>
          <w:rFonts w:ascii="Times New Roman" w:hAnsi="Times New Roman"/>
          <w:sz w:val="28"/>
        </w:rPr>
        <w:t xml:space="preserve">Казенное предприятие вправе распоряжаться  закрепленным  за ним на праве оперативного управления имуществом, и движимым и недвижимым, только с согласия собственника этого имущества. </w:t>
      </w:r>
    </w:p>
    <w:p w:rsidR="00672F62" w:rsidRDefault="00787B8F">
      <w:pPr>
        <w:pStyle w:val="a3"/>
        <w:ind w:firstLine="567"/>
        <w:rPr>
          <w:rFonts w:ascii="Times New Roman" w:hAnsi="Times New Roman"/>
          <w:sz w:val="28"/>
        </w:rPr>
      </w:pPr>
      <w:r>
        <w:rPr>
          <w:rFonts w:ascii="Times New Roman" w:hAnsi="Times New Roman"/>
          <w:sz w:val="28"/>
        </w:rPr>
        <w:t xml:space="preserve">Учреждение вообще не имеет права распоряжаться таким имуществом. Соответственно и сделки  с  этим  имуществом,  совершенные учреждением, должны признаваться ничтожными. То же самое  правило действует и в отношении имущества, приобретенного учреждением  за счет средств, выделенных ему по смете собственником - оно не может отчуждать или иным способом распоряжаться этим имуществом. Сделки по распоряжению имуществом учреждения совершает  сам  собственник от своего имени. </w:t>
      </w:r>
    </w:p>
    <w:p w:rsidR="00672F62" w:rsidRDefault="00787B8F">
      <w:pPr>
        <w:pStyle w:val="a3"/>
        <w:ind w:firstLine="567"/>
        <w:rPr>
          <w:rFonts w:ascii="Times New Roman" w:hAnsi="Times New Roman"/>
          <w:sz w:val="28"/>
        </w:rPr>
      </w:pPr>
      <w:r>
        <w:rPr>
          <w:rFonts w:ascii="Times New Roman" w:hAnsi="Times New Roman"/>
          <w:sz w:val="28"/>
        </w:rPr>
        <w:t xml:space="preserve">Однако, если в соответствии  с  учредительными  документами учреждению предоставлено  право  осуществлять  приносящую  доходы деятельность, то доходы, полученные от такой деятельности, и приобретенное за счет этих доходов имущество поступают  в  самостоятельное распоряжение учреждения и учитываются на отдельном балансе. Например, учреждению может быть предоставлено право сдавать в аренду временно не используемые  и  пустующие  помещения.  Данное правило закона основано на возможности  неполного  финансирования собственником всех необходимых потребностей созданного им  учреждения и вызванной этим необходимости ограниченного участия учреждений-несобственников в имущественном обороте в качестве, близком к роли унитарных предприятий, являющихся коммерческими  организациями. </w:t>
      </w:r>
    </w:p>
    <w:p w:rsidR="00672F62" w:rsidRDefault="00787B8F">
      <w:pPr>
        <w:pStyle w:val="a3"/>
        <w:ind w:firstLine="567"/>
        <w:rPr>
          <w:rFonts w:ascii="Times New Roman" w:hAnsi="Times New Roman"/>
          <w:sz w:val="28"/>
        </w:rPr>
      </w:pPr>
      <w:r>
        <w:rPr>
          <w:rFonts w:ascii="Times New Roman" w:hAnsi="Times New Roman"/>
          <w:sz w:val="28"/>
        </w:rPr>
        <w:t xml:space="preserve">Унитарные предприятия самостоятельно реализуют  производимую ими продукцию, если иное не установлено законом или иными  правовыми актами. Собственник в этом случае имеет право  на  получение части прибыли от использования имущества, находящегося в хозяйственном ведении, либо вообще устанавливает  порядок  распределения доходов казенного предприятия, не согласуя его с самим  предприятием. </w:t>
      </w:r>
    </w:p>
    <w:p w:rsidR="00672F62" w:rsidRDefault="00787B8F">
      <w:pPr>
        <w:pStyle w:val="a3"/>
        <w:ind w:firstLine="567"/>
        <w:rPr>
          <w:rFonts w:ascii="Times New Roman" w:hAnsi="Times New Roman"/>
          <w:sz w:val="28"/>
        </w:rPr>
      </w:pPr>
      <w:r>
        <w:rPr>
          <w:rFonts w:ascii="Times New Roman" w:hAnsi="Times New Roman"/>
          <w:sz w:val="28"/>
        </w:rPr>
        <w:t xml:space="preserve">Каждое юридическое лицо должно создаваться и действовать на основе определенных, составленных в соответствии с  законодательством, учредительных документов. </w:t>
      </w:r>
    </w:p>
    <w:p w:rsidR="00672F62" w:rsidRDefault="00787B8F">
      <w:pPr>
        <w:pStyle w:val="a3"/>
        <w:ind w:firstLine="567"/>
        <w:rPr>
          <w:rFonts w:ascii="Times New Roman" w:hAnsi="Times New Roman"/>
          <w:sz w:val="28"/>
        </w:rPr>
      </w:pPr>
      <w:r>
        <w:rPr>
          <w:rFonts w:ascii="Times New Roman" w:hAnsi="Times New Roman"/>
          <w:sz w:val="28"/>
        </w:rPr>
        <w:t xml:space="preserve">Такие юридические  лица,  как  хозяйственные товарищества и общества  и  производственные  кооперативы, представляющие  собой коммерческие организации, построенные на началах  членства, могут иметь гражданские права и обязанности, необходимые для  осуществления любых видов предпринимательской деятельности, не запрещенных законом. То есть они обладают общей  правоспособностью. Указанные организации сами могут ограничить цели своей деятельности в учредительных документах, запрещающие им совершать определенные сделки. Учредительные документы могут содержать исчерпывающий (законченный) перечень  видов  деятельности,  которыми  соответствующая организация вправе заниматься. </w:t>
      </w:r>
    </w:p>
    <w:p w:rsidR="00672F62" w:rsidRDefault="00787B8F">
      <w:pPr>
        <w:pStyle w:val="a3"/>
        <w:ind w:firstLine="567"/>
        <w:rPr>
          <w:rFonts w:ascii="Times New Roman" w:hAnsi="Times New Roman"/>
          <w:sz w:val="28"/>
        </w:rPr>
      </w:pPr>
      <w:r>
        <w:rPr>
          <w:rFonts w:ascii="Times New Roman" w:hAnsi="Times New Roman"/>
          <w:sz w:val="28"/>
        </w:rPr>
        <w:t xml:space="preserve">Если совершенная сделка выходит за рамки этого  перечня, то она может быть признана судом  недействительной по иску  юридического лица, его учредителя (участника) или государственного органа, осуществляющего контроль или надзор за деятельностью юридического лица. То есть такая сделка является оспоримой. Гражданский кодекс предусматривает два обязательных условия для возможности  признания сделки недействительной. Во-первых, цели деятельности  должны быть "определенно ограниченными" в учредительных документах и, во-вторых, необходимо доказать, что вторая  сторона в сделке " знала или должна была знать о ее незаконности" (ст.173 ГК РФ). </w:t>
      </w:r>
    </w:p>
    <w:p w:rsidR="00672F62" w:rsidRDefault="00787B8F">
      <w:pPr>
        <w:pStyle w:val="a3"/>
        <w:ind w:firstLine="567"/>
        <w:rPr>
          <w:rFonts w:ascii="Times New Roman" w:hAnsi="Times New Roman"/>
          <w:sz w:val="28"/>
        </w:rPr>
      </w:pPr>
      <w:r>
        <w:rPr>
          <w:rFonts w:ascii="Times New Roman" w:hAnsi="Times New Roman"/>
          <w:sz w:val="28"/>
        </w:rPr>
        <w:t xml:space="preserve">Некоммерческие организации, унитарные  предприятия, а также другие коммерческие организации (например, банки, иные  кредитные и страховые организации), в отношении которых законом  предусмотрена специальная  правоспособность, не вправе  совершать  сделки, противоречащие  целям и предмету  их  деятельности,  определенным законом и иными правовыми актами. Эти ограничения также предусматриваются и в учредительных документах таких юридических лиц. </w:t>
      </w:r>
    </w:p>
    <w:p w:rsidR="00672F62" w:rsidRDefault="00787B8F">
      <w:pPr>
        <w:pStyle w:val="a3"/>
        <w:ind w:firstLine="567"/>
        <w:rPr>
          <w:rFonts w:ascii="Times New Roman" w:hAnsi="Times New Roman"/>
          <w:sz w:val="28"/>
        </w:rPr>
      </w:pPr>
      <w:r>
        <w:rPr>
          <w:rFonts w:ascii="Times New Roman" w:hAnsi="Times New Roman"/>
          <w:sz w:val="28"/>
        </w:rPr>
        <w:t>Например,  законодательство о банках и банковской  деятельности запрещает им совершать  операции по производству и торговле материальными ценностями, а также по страхованию всех видов, кроме страхования валютных и кредиторских  рисков.</w:t>
      </w:r>
      <w:r>
        <w:rPr>
          <w:rStyle w:val="a7"/>
          <w:rFonts w:ascii="Times New Roman" w:hAnsi="Times New Roman"/>
          <w:sz w:val="28"/>
        </w:rPr>
        <w:footnoteReference w:id="27"/>
      </w:r>
      <w:r>
        <w:rPr>
          <w:rFonts w:ascii="Times New Roman" w:hAnsi="Times New Roman"/>
          <w:sz w:val="28"/>
        </w:rPr>
        <w:t xml:space="preserve">   Общественные  и религиозные организации (объединения) вправе  осуществлять  предпринимательскую деятельность лишь для достижения  целей, ради которых они созданы, и соответствующую этим целям (п.1 ст.117 ГК). </w:t>
      </w:r>
    </w:p>
    <w:p w:rsidR="00672F62" w:rsidRDefault="00787B8F">
      <w:pPr>
        <w:pStyle w:val="a3"/>
        <w:ind w:firstLine="567"/>
        <w:rPr>
          <w:rFonts w:ascii="Times New Roman" w:hAnsi="Times New Roman"/>
          <w:sz w:val="28"/>
        </w:rPr>
      </w:pPr>
      <w:r>
        <w:rPr>
          <w:rFonts w:ascii="Times New Roman" w:hAnsi="Times New Roman"/>
          <w:sz w:val="28"/>
        </w:rPr>
        <w:t>Пленум ВС и ВАС РФ установил, что заключенная такими  субъектами сделка, противоречащая указанным в законе или ином правовом акте целям, является в силу ст. 168 ГК  РФ  ничтожной,  поскольку она не соответствует требованиям ст. 49 ГК РФ, в отличие от оспоримой сделки, совершенной в нарушение самоограниченной  правоспособности хозяйственными  товариществами, обществами и производственными кооперативами.</w:t>
      </w:r>
      <w:r>
        <w:rPr>
          <w:rStyle w:val="a7"/>
          <w:rFonts w:ascii="Times New Roman" w:hAnsi="Times New Roman"/>
          <w:sz w:val="28"/>
        </w:rPr>
        <w:footnoteReference w:id="28"/>
      </w:r>
    </w:p>
    <w:p w:rsidR="00672F62" w:rsidRDefault="00787B8F">
      <w:pPr>
        <w:pStyle w:val="a3"/>
        <w:ind w:firstLine="567"/>
        <w:rPr>
          <w:rFonts w:ascii="Times New Roman" w:hAnsi="Times New Roman"/>
          <w:sz w:val="28"/>
        </w:rPr>
      </w:pPr>
      <w:r>
        <w:rPr>
          <w:rFonts w:ascii="Times New Roman" w:hAnsi="Times New Roman"/>
          <w:sz w:val="28"/>
        </w:rPr>
        <w:t xml:space="preserve">Например. АО "ЧИФ "Народный" в феврале 1994 года  внесло на депозит в Агропромбанк 200 миллионов рублей на 3 месяца под 270 % годовых. В установленный договором срок денежные средства не были возвращены. Чековый фонд не стал требовать с банка  задолженности по депозитному  вкладу, а уступил  право  требования  гражданину предпринимателю Г.А.Баршевскому, который  обратился в суд с иском о взыскании с АПБ задолженности около 800 миллионов рублей по депозитному вкладу, процентов за пользование чужими денежными средствами и пени за просрочку  возврата. Суд  первой  инстанции  иск удовлетворил, но при пересмотре дела в ВАС РФ  первоначальное решение было отменено, а в иске предпринимателю отказано. </w:t>
      </w:r>
    </w:p>
    <w:p w:rsidR="00672F62" w:rsidRDefault="00787B8F">
      <w:pPr>
        <w:pStyle w:val="a3"/>
        <w:ind w:firstLine="567"/>
        <w:rPr>
          <w:rFonts w:ascii="Times New Roman" w:hAnsi="Times New Roman"/>
          <w:sz w:val="28"/>
        </w:rPr>
      </w:pPr>
      <w:r>
        <w:rPr>
          <w:rFonts w:ascii="Times New Roman" w:hAnsi="Times New Roman"/>
          <w:sz w:val="28"/>
        </w:rPr>
        <w:t>Согласно Положению о специализированных фондах приватизации (утверждено Указом Президента РФ  № 1186 от 07.10 1992 года)  ЧИФ не имеет права заключать  сделки, не связанные  с  инвестиционной деятельностью, и, кроме того, фонд обязан иметь только одного депозитария, у которого хранятся все денежные активы и ценные бумаги фонда. АПБ не был депозитарием АО "ЧИФ "Народный". Следовательно, помещение денежных  средств на депозитный  вклад не соответствует Указу Президента РФ, в связи с чем договор Чекового фонда с банком является ничтожным и не порождает прав для Чекового фонда, а, значит, и для предпринимателя.</w:t>
      </w:r>
      <w:r>
        <w:rPr>
          <w:rStyle w:val="a7"/>
          <w:rFonts w:ascii="Times New Roman" w:hAnsi="Times New Roman"/>
          <w:sz w:val="28"/>
        </w:rPr>
        <w:footnoteReference w:id="29"/>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 xml:space="preserve">Гражданский кодекс допускает и иные случаи ограничения правоспособности юридического лица независимо от того, распространяется ли на него принцип специальной или принцип  общей  правоспособности. Прежде всего это связанно с тем, что для  осуществления отдельных видов деятельности признано необходимым иметь  выдаваемые компетентными органами соответствующие разрешения (лицензии). Перечень этих видов деятельности должен определяться законом (п.1 ст.49 ГК РФ): биржевая, банковская, страховая, медицинская, строительная, транспортная деятельность и так далее. Лицензия выдается на определенный срок при выполнении установленных законодательством условий. При их нарушении лицензия у юридического лица  может быть отозвана. </w:t>
      </w:r>
    </w:p>
    <w:p w:rsidR="00672F62" w:rsidRDefault="00787B8F">
      <w:pPr>
        <w:pStyle w:val="a3"/>
        <w:ind w:firstLine="567"/>
        <w:rPr>
          <w:rFonts w:ascii="Times New Roman" w:hAnsi="Times New Roman"/>
          <w:sz w:val="28"/>
        </w:rPr>
      </w:pPr>
      <w:r>
        <w:rPr>
          <w:rFonts w:ascii="Times New Roman" w:hAnsi="Times New Roman"/>
          <w:sz w:val="28"/>
        </w:rPr>
        <w:t xml:space="preserve">Сделки, на совершение которых требуется получение лицензии, с участием лица, не имеющего  соответствующей  лицензии, являются оспоримыми и могут быть признаны судом  недействительными по иску этого лица, его учредителя либо государственного органа, осуществляющего контроль или надзор за деятельностью  юридического лица, если будет доказано, что другая сторона в сделке знала или должна была знать о ее незаконности (ст.173 ГК РФ). </w:t>
      </w:r>
    </w:p>
    <w:p w:rsidR="00672F62" w:rsidRDefault="00787B8F">
      <w:pPr>
        <w:pStyle w:val="a3"/>
        <w:ind w:firstLine="567"/>
        <w:rPr>
          <w:rFonts w:ascii="Times New Roman" w:hAnsi="Times New Roman"/>
          <w:sz w:val="28"/>
        </w:rPr>
      </w:pPr>
      <w:r>
        <w:rPr>
          <w:rFonts w:ascii="Times New Roman" w:hAnsi="Times New Roman"/>
          <w:sz w:val="28"/>
        </w:rPr>
        <w:t xml:space="preserve">Для всех оснований  недействительности сделки,  связанных с ограничением  правоспособности  юридического  лица,  последствием служит двусторонняя реституция. Каждая из сторон обязана возвратить другой стороне все полученное по сделке либо возместить его стоимость в деньгах. </w:t>
      </w:r>
    </w:p>
    <w:p w:rsidR="00672F62" w:rsidRDefault="00787B8F">
      <w:pPr>
        <w:pStyle w:val="a3"/>
        <w:ind w:firstLine="567"/>
        <w:rPr>
          <w:rFonts w:ascii="Times New Roman" w:hAnsi="Times New Roman"/>
          <w:sz w:val="28"/>
        </w:rPr>
      </w:pPr>
      <w:r>
        <w:rPr>
          <w:rFonts w:ascii="Times New Roman" w:hAnsi="Times New Roman"/>
          <w:sz w:val="28"/>
        </w:rPr>
        <w:t xml:space="preserve">Правоспособность юридического лица  возникает в момент  его государственной  регистрации (п.3 ст.51 ГК РФ) и прекращается в момент завершения его ликвидации внесением  записи об этом в единый государственный реестр юридических лиц. </w:t>
      </w:r>
    </w:p>
    <w:p w:rsidR="00672F62" w:rsidRDefault="00787B8F">
      <w:pPr>
        <w:pStyle w:val="a3"/>
        <w:ind w:firstLine="567"/>
        <w:rPr>
          <w:rFonts w:ascii="Times New Roman" w:hAnsi="Times New Roman"/>
          <w:sz w:val="28"/>
        </w:rPr>
      </w:pPr>
      <w:r>
        <w:rPr>
          <w:rFonts w:ascii="Times New Roman" w:hAnsi="Times New Roman"/>
          <w:sz w:val="28"/>
        </w:rPr>
        <w:t xml:space="preserve">Сделки, совершенные  лицами, не прошедшими  государственную регистрацию, либо после завершения ликвидации юридического  лица, должны признаваться ничтожными,  поскольку такие  лица не обладают гражданской правоспособностью. </w:t>
      </w:r>
    </w:p>
    <w:p w:rsidR="00672F62" w:rsidRDefault="00787B8F">
      <w:pPr>
        <w:pStyle w:val="a3"/>
        <w:ind w:firstLine="567"/>
        <w:rPr>
          <w:rFonts w:ascii="Times New Roman" w:hAnsi="Times New Roman"/>
          <w:sz w:val="28"/>
        </w:rPr>
      </w:pPr>
      <w:r>
        <w:rPr>
          <w:rFonts w:ascii="Times New Roman" w:hAnsi="Times New Roman"/>
          <w:sz w:val="28"/>
        </w:rPr>
        <w:t xml:space="preserve">В этом отношении возникают проблемы, связанные с функционированием представительств и филиалов  юридического лица как субъектов хозяйственной  деятельности. Филиалы и представительства не являются юридическими лицами, а действуют как обособленные подразделения юридического лица. Их права, обязанности, цели деятельности определяются положением о филиале  или  представительстве, учрежденном юридическим лицом. Руководители представительств и филиалов назначаются юридическим  лицом и действуют на основании его доверенности. Представительства и филиалы должны быть указаны в учредительных документах создавшего их юридического лица (ст.55 ГК). </w:t>
      </w:r>
    </w:p>
    <w:p w:rsidR="00672F62" w:rsidRDefault="00787B8F">
      <w:pPr>
        <w:pStyle w:val="a3"/>
        <w:ind w:firstLine="567"/>
        <w:rPr>
          <w:rFonts w:ascii="Times New Roman" w:hAnsi="Times New Roman"/>
          <w:sz w:val="28"/>
        </w:rPr>
      </w:pPr>
      <w:r>
        <w:rPr>
          <w:rFonts w:ascii="Times New Roman" w:hAnsi="Times New Roman"/>
          <w:sz w:val="28"/>
        </w:rPr>
        <w:t xml:space="preserve">Филиалы  и  представительства  самостоятельными  субъектами права не являются, но правоспособностью обладают руководители филиала или представительства, полномочия которых оформляются доверенностью юридического лица и предусматриваются в положении. </w:t>
      </w:r>
    </w:p>
    <w:p w:rsidR="00672F62" w:rsidRDefault="00672F62">
      <w:pPr>
        <w:pStyle w:val="a3"/>
        <w:ind w:firstLine="567"/>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Таким образом, основаниями недействительности  сделок, связанными с правоспособностью юридического лица, являются  установленные законом ограничения по распоряжению  имуществом, принадлежащим юридическому лицу на праве хозяйственного  ведения или оперативного  управления; самоограничения, установленные  в  учредительных документах юридического лица, обладающего общей правоспособностью; ограничения, установленные  законом или иным  правовым актом, в отношении лиц, обладающих специальной правоспособностью; ограничения, установленные законом, в отношении  отдельных  видов деятельности, требующих получения  лицензии. При  самоограничении правоспособности и при занятии  лицензируемой  деятельностью  без лицензии в интересах  контрагента по  сделке  установлен  принцип признания такой сделки недействительной только в случае виновности этого  контрагента, когда он знал или должен был знать о незаконности совершаемой сделки. При наличии иных оснований, связанных с правоспособностью юридического  лица, сделка, совершенная с нарушением установленных  ограничений  правоспособности, признается ничтожной. Последствием служит двусторонняя реституция (см. таблицу 2 приложения). </w:t>
      </w:r>
    </w:p>
    <w:p w:rsidR="00672F62" w:rsidRDefault="00672F62">
      <w:pPr>
        <w:pStyle w:val="a3"/>
        <w:rPr>
          <w:rFonts w:ascii="Times New Roman" w:hAnsi="Times New Roman"/>
          <w:sz w:val="28"/>
        </w:rPr>
      </w:pPr>
    </w:p>
    <w:p w:rsidR="00672F62" w:rsidRDefault="00787B8F">
      <w:pPr>
        <w:pStyle w:val="a3"/>
        <w:jc w:val="center"/>
        <w:rPr>
          <w:rFonts w:ascii="Times New Roman" w:hAnsi="Times New Roman"/>
          <w:b/>
          <w:sz w:val="28"/>
        </w:rPr>
      </w:pPr>
      <w:r>
        <w:rPr>
          <w:rFonts w:ascii="Times New Roman" w:hAnsi="Times New Roman"/>
          <w:b/>
          <w:sz w:val="28"/>
        </w:rPr>
        <w:t>3.1.3. НЕДЕЙСТВИТЕЛЬНОСТЬ  СДЕЛКИ, СОВЕРШЕННОЙ  С НАРУШЕНИЕМ ПОЛНОМОЧИЙ.</w:t>
      </w:r>
    </w:p>
    <w:p w:rsidR="00672F62" w:rsidRDefault="00672F62">
      <w:pPr>
        <w:pStyle w:val="a3"/>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От имени физического или юридического лица (представляемого) сделку может совершить другое  физическое  или  юридическое  лицо (представитель), уполномоченное на это  доверенностью,  указанием закона либо акта  уполномоченного на то  государственного  органа или органа местного самоуправления. Причем  гражданские  права  и обязанности возникают, изменяются или прекращаются непосредственно у представляемого. Представитель должен действовать в рамках предоставленных ему полномочий (ст. 182 ГК РФ). </w:t>
      </w:r>
    </w:p>
    <w:p w:rsidR="00672F62" w:rsidRDefault="00787B8F">
      <w:pPr>
        <w:pStyle w:val="a3"/>
        <w:ind w:firstLine="567"/>
        <w:rPr>
          <w:rFonts w:ascii="Times New Roman" w:hAnsi="Times New Roman"/>
          <w:sz w:val="28"/>
        </w:rPr>
      </w:pPr>
      <w:r>
        <w:rPr>
          <w:rFonts w:ascii="Times New Roman" w:hAnsi="Times New Roman"/>
          <w:sz w:val="28"/>
        </w:rPr>
        <w:t xml:space="preserve">Законное представительство осуществляется на основании конкретного указания закона на лицо представляемое и лицо  представляющее. Например, родители, усыновители, опекуны  при  совершении сделок являются представителями малолетних; родители, усыновители и попечители - несовершеннолетних в возрасте от  14  до  18  лет;  опекуны - недееспособных и так далее. </w:t>
      </w:r>
    </w:p>
    <w:p w:rsidR="00672F62" w:rsidRDefault="00787B8F">
      <w:pPr>
        <w:pStyle w:val="a3"/>
        <w:ind w:firstLine="567"/>
        <w:rPr>
          <w:rFonts w:ascii="Times New Roman" w:hAnsi="Times New Roman"/>
          <w:sz w:val="28"/>
        </w:rPr>
      </w:pPr>
      <w:r>
        <w:rPr>
          <w:rFonts w:ascii="Times New Roman" w:hAnsi="Times New Roman"/>
          <w:sz w:val="28"/>
        </w:rPr>
        <w:t xml:space="preserve">Представительство может  возникать и на основании  доверенности, учредительных  документов, положений, трудового  договора, договора поручения и тому подобное. </w:t>
      </w:r>
    </w:p>
    <w:p w:rsidR="00672F62" w:rsidRDefault="00787B8F">
      <w:pPr>
        <w:pStyle w:val="a3"/>
        <w:ind w:firstLine="567"/>
        <w:rPr>
          <w:rFonts w:ascii="Times New Roman" w:hAnsi="Times New Roman"/>
          <w:sz w:val="28"/>
        </w:rPr>
      </w:pPr>
      <w:r>
        <w:rPr>
          <w:rFonts w:ascii="Times New Roman" w:hAnsi="Times New Roman"/>
          <w:sz w:val="28"/>
        </w:rPr>
        <w:t>Представителем юридического лица в гражданском обороте выступает его орган - единоличный (директор, генеральный  директор, исполнительный  директор) либо коллегиальный (правление). Если исполнительный орган юридического  лица единоличный, то он действует на основании  учредительных  документов, положений, а также, при необходимости, и трудового договора. Этот орган выражает волю юридического лица, то есть является волеизъявляющим. Волеобразующим или волеформирующим может быть другой орган, например,  общее собрание участников (акционеров, товарищей, вкладчиков). По этому признаку рассматриваемые в данном пункте дипломной работы сделки, совершенные с нарушением полномочий, могут быть отнесены также  к сделкам с пороками воли и волеизъявления. Именно такой подход нашел отражение в Комментарии  части  первой  ГК  РФ под  редакцией Брагинского М.И.</w:t>
      </w:r>
      <w:r>
        <w:rPr>
          <w:rStyle w:val="a7"/>
          <w:rFonts w:ascii="Times New Roman" w:hAnsi="Times New Roman"/>
          <w:sz w:val="28"/>
        </w:rPr>
        <w:footnoteReference w:id="30"/>
      </w:r>
    </w:p>
    <w:p w:rsidR="00672F62" w:rsidRDefault="00787B8F">
      <w:pPr>
        <w:pStyle w:val="a3"/>
        <w:ind w:firstLine="567"/>
        <w:rPr>
          <w:rFonts w:ascii="Times New Roman" w:hAnsi="Times New Roman"/>
          <w:sz w:val="28"/>
        </w:rPr>
      </w:pPr>
      <w:r>
        <w:rPr>
          <w:rFonts w:ascii="Times New Roman" w:hAnsi="Times New Roman"/>
          <w:sz w:val="28"/>
        </w:rPr>
        <w:t xml:space="preserve">Полномочия исполнительного органа могут  быть  ограничены в учредительных документах и положениях. Самым распространенным является ограничение по сумме сделки. Если сумма сделки больше, чем та, на которую уполномочен совершать сделку руководитель организации, то для действительности такой сделки требуется доверенность или решение общего собрания участников. Однако и после совершения сделки общее собрание может одобрить сделку. </w:t>
      </w:r>
    </w:p>
    <w:p w:rsidR="00672F62" w:rsidRDefault="00787B8F">
      <w:pPr>
        <w:pStyle w:val="a3"/>
        <w:ind w:firstLine="567"/>
        <w:rPr>
          <w:rFonts w:ascii="Times New Roman" w:hAnsi="Times New Roman"/>
          <w:sz w:val="28"/>
        </w:rPr>
      </w:pPr>
      <w:r>
        <w:rPr>
          <w:rFonts w:ascii="Times New Roman" w:hAnsi="Times New Roman"/>
          <w:sz w:val="28"/>
        </w:rPr>
        <w:t xml:space="preserve">Если исполнительный орган коллегиальный, то конкретное лицо, входящее в его состав, представляет в гражданском  обороте юридическое лицо не только на основании учредительных  документов и положений, но и на основании доверенности, выдаваемой коллегиальным органом юридического лица. </w:t>
      </w:r>
    </w:p>
    <w:p w:rsidR="00672F62" w:rsidRDefault="00787B8F">
      <w:pPr>
        <w:pStyle w:val="a3"/>
        <w:ind w:firstLine="567"/>
        <w:rPr>
          <w:rFonts w:ascii="Times New Roman" w:hAnsi="Times New Roman"/>
          <w:sz w:val="28"/>
        </w:rPr>
      </w:pPr>
      <w:r>
        <w:rPr>
          <w:rFonts w:ascii="Times New Roman" w:hAnsi="Times New Roman"/>
          <w:sz w:val="28"/>
        </w:rPr>
        <w:t xml:space="preserve">Пленум ВС и ВАС  РФ  указал  следующее.  Необходимо иметь в виду, что соответствующие полномочия руководителя  представительства или филиала должны быть удостоверены  доверенностью и не могут основываться  лишь на указаниях, содержащихся в учредительных документах юридического лица, положениях о представительстве  или филиале и тому подобных. </w:t>
      </w:r>
    </w:p>
    <w:p w:rsidR="00672F62" w:rsidRDefault="00787B8F">
      <w:pPr>
        <w:pStyle w:val="a3"/>
        <w:ind w:firstLine="567"/>
        <w:rPr>
          <w:rFonts w:ascii="Times New Roman" w:hAnsi="Times New Roman"/>
          <w:sz w:val="28"/>
        </w:rPr>
      </w:pPr>
      <w:r>
        <w:rPr>
          <w:rFonts w:ascii="Times New Roman" w:hAnsi="Times New Roman"/>
          <w:sz w:val="28"/>
        </w:rPr>
        <w:t>При разрешении спора, вытекающего из договора, подписанного руководителем представительства или филиала от имени филиала  или представительства и без  ссылки на то, что  договор  заключен  от имени юридического лица и по его доверенности, следует  выяснять, имелись ли у руководителя филиала или представительства на момент подписания договора соответствующие  полномочия, выраженные в Положении о филиале или представительстве и в доверенности. Сделки, совершенные руководителем филиала или представительства при наличии таких полномочий, следует считать  совершенными от имени юридического лица.</w:t>
      </w:r>
      <w:r>
        <w:rPr>
          <w:rStyle w:val="a7"/>
          <w:rFonts w:ascii="Times New Roman" w:hAnsi="Times New Roman"/>
          <w:sz w:val="28"/>
        </w:rPr>
        <w:footnoteReference w:id="31"/>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 xml:space="preserve">Наличие полномочий - непременное условие представительства. При отсутствии полномочий действовать от имени  другого  лица  или при превышении таких полномочий сделка считается  заключенной  от имени и в интересах совершившего ее лица, если только представляемый впоследствии прямо не одобрит данную сделку (ст. 183 ГК РФ). То есть здесь установлен принцип замены  стороны  правоотношения: сделка должна исполняться лицом, которое ее заключало без  надлежащих на то полномочий. </w:t>
      </w:r>
    </w:p>
    <w:p w:rsidR="00672F62" w:rsidRDefault="00787B8F">
      <w:pPr>
        <w:pStyle w:val="a3"/>
        <w:ind w:firstLine="567"/>
        <w:rPr>
          <w:rFonts w:ascii="Times New Roman" w:hAnsi="Times New Roman"/>
          <w:sz w:val="28"/>
        </w:rPr>
      </w:pPr>
      <w:r>
        <w:rPr>
          <w:rFonts w:ascii="Times New Roman" w:hAnsi="Times New Roman"/>
          <w:sz w:val="28"/>
        </w:rPr>
        <w:t xml:space="preserve">Кроме того, если это возможно из существа сделки, и она совершена с превышением полномочий, сделка может быть признана действительной в  части, не противоречащей  данным  полномочиям. Например, лицо, уполномоченное заключать сделки на сумму, не превышающую 100 тысяч рублей, совершило сделку на сумму 120 тысяч рублей. При согласии  контрагента по сделке она признается недействительной только в части 20 тысяч рублей, но без изменения субъектного состава, то есть  правоотношение возникает с участием представляемого, но  на  меньшую сумму (100 тыс. руб.). </w:t>
      </w:r>
    </w:p>
    <w:p w:rsidR="00672F62" w:rsidRDefault="00787B8F">
      <w:pPr>
        <w:pStyle w:val="a3"/>
        <w:ind w:firstLine="567"/>
        <w:rPr>
          <w:rFonts w:ascii="Times New Roman" w:hAnsi="Times New Roman"/>
          <w:sz w:val="28"/>
        </w:rPr>
      </w:pPr>
      <w:r>
        <w:rPr>
          <w:rFonts w:ascii="Times New Roman" w:hAnsi="Times New Roman"/>
          <w:sz w:val="28"/>
        </w:rPr>
        <w:t xml:space="preserve">Весьма распространены случаи, когда  исполнительные  органы юридического лица, а также руководители филиалов  или  представительств, заключая сделку, выходят за  пределы  своих  полномочий. Особенно это касается сделок с недвижимостью, по размещению акций, когда орган (руководитель) в силу закона и учредительных документов ограничен. Оспаривая такие сделки, истцы, как правило, просят признать  недействительной всю сделку, а не только ее часть (ст. 180 ГК РФ). Арбитражные суды обычно придерживаются именно  такой линии, поскольку иначе необходимо было бы еще  устанавливать  факт сохранения у сторон интереса к заключению сделки на  изменившихся условиях. А суд, не усложняя положения, признает недействительной всю сделку. </w:t>
      </w:r>
      <w:r>
        <w:rPr>
          <w:rStyle w:val="a7"/>
          <w:rFonts w:ascii="Times New Roman" w:hAnsi="Times New Roman"/>
          <w:sz w:val="28"/>
        </w:rPr>
        <w:footnoteReference w:id="32"/>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На практике много проблем возникает с деятельностью  органов юридического лица. Документы и договоры подписывают не только директора  юридических лиц, но их заместители, а также  иные  лица. Образцы их подписей даже имеются в банках, они могут обладать печатью юридического лица. Но без доверенности, подписанной руководителем, и без полномочий, установленных в учредительных документах юридического лица, они не обладают правоспособностью выступать от имени юридического лица. Сделки, совершенные этими лицами,  могут быть признаны недействительными.</w:t>
      </w:r>
      <w:r>
        <w:rPr>
          <w:rStyle w:val="a7"/>
          <w:rFonts w:ascii="Times New Roman" w:hAnsi="Times New Roman"/>
          <w:sz w:val="28"/>
        </w:rPr>
        <w:footnoteReference w:id="33"/>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 xml:space="preserve">Иные последствия наступают, когда представитель действует в рамках  полномочий,  указанных в доверенности  или в законе  либо очевидных из обстановки, в  которой  совершается  сделка, но  без учета ограничений, присутствующих в договоре между представителем и представляемым или в учредительных документах в отношении органа юридического  лица (ст. 174 ГК РФ). Например, лицо, получившее доверенность на приобретение жилого дома, предупреждено представляемым о предельной цене, которая может быть уплачена за дом,  но сделка совершается по цене выше предусмотренной. Или рассмотренный уже случай ограничения в отношении права  исполнительных  органов юридических лиц заключать сделки по  распоряжению  недвижимостью. Такое же ограничение может иметь место и в отношении  конклюдентных действий исходя из окружающей обстановки (в частности, кассир или продавец в магазине). </w:t>
      </w:r>
    </w:p>
    <w:p w:rsidR="00672F62" w:rsidRDefault="00787B8F">
      <w:pPr>
        <w:pStyle w:val="a3"/>
        <w:ind w:firstLine="567"/>
        <w:rPr>
          <w:rFonts w:ascii="Times New Roman" w:hAnsi="Times New Roman"/>
          <w:sz w:val="28"/>
        </w:rPr>
      </w:pPr>
      <w:r>
        <w:rPr>
          <w:rFonts w:ascii="Times New Roman" w:hAnsi="Times New Roman"/>
          <w:sz w:val="28"/>
        </w:rPr>
        <w:t xml:space="preserve">По общему правилу указанные ограничения не оказывают  влияния на отношения того, кто совершает сделку, или  того, от  чьего имени он выступает, с третьими лицами. Исключение составляют случаи, когда третьему лицу  известно  или  должно  быть  известно о существующих ограничениях. Например, если  представляемый при отсутствии соответствующих сведений в доверенности сообщил третьему лицу - продавцу о предельной  цене за приобретаемый  дом, которая может быть включена в договор, либо продавец недвижимости, заключающий договор, подписанный генеральным  директором  акционерного общества, знает о существовавших ограничениях, так как сам  является акционером этого общества и участвовал в общем  собрании акционеров, на котором утверждались учредительные  документы. Такая же ситуация возникает, когда покупатель в магазине рассчитывается непосредственно с продавцом, а не с кассиром, несмотря на выставленное на всеобщее  обозрение  объявление, требующее  производить оплату только через кассу. </w:t>
      </w:r>
    </w:p>
    <w:p w:rsidR="00672F62" w:rsidRDefault="00787B8F">
      <w:pPr>
        <w:pStyle w:val="a3"/>
        <w:ind w:firstLine="567"/>
        <w:rPr>
          <w:rFonts w:ascii="Times New Roman" w:hAnsi="Times New Roman"/>
          <w:sz w:val="28"/>
        </w:rPr>
      </w:pPr>
      <w:r>
        <w:rPr>
          <w:rFonts w:ascii="Times New Roman" w:hAnsi="Times New Roman"/>
          <w:sz w:val="28"/>
        </w:rPr>
        <w:t xml:space="preserve">В указанных случаях (ст.174 ГК РФ) сделка  является оспоримой, но заявителем может быть только тот, в чьих  интересах установлено ограничение. На заявителе лежит бремя  доказывания  того, что вторая сторона действительно знала или должна  была  знать  о существующих ограничениях. </w:t>
      </w:r>
    </w:p>
    <w:p w:rsidR="00672F62" w:rsidRDefault="00787B8F">
      <w:pPr>
        <w:pStyle w:val="a3"/>
        <w:ind w:firstLine="567"/>
        <w:rPr>
          <w:rFonts w:ascii="Times New Roman" w:hAnsi="Times New Roman"/>
          <w:sz w:val="28"/>
        </w:rPr>
      </w:pPr>
      <w:r>
        <w:rPr>
          <w:rFonts w:ascii="Times New Roman" w:hAnsi="Times New Roman"/>
          <w:sz w:val="28"/>
        </w:rPr>
        <w:t xml:space="preserve">Последствием признания сделки  недействительной служит двусторонняя реституция. Каждая из сторон обязана возвратить  другой все полученное по сделке в натуре либо возместить его стоимость в деньгах. </w:t>
      </w:r>
    </w:p>
    <w:p w:rsidR="00672F62" w:rsidRDefault="00672F62">
      <w:pPr>
        <w:pStyle w:val="a3"/>
        <w:ind w:firstLine="567"/>
        <w:rPr>
          <w:rFonts w:ascii="Times New Roman" w:hAnsi="Times New Roman"/>
          <w:sz w:val="28"/>
        </w:rPr>
      </w:pPr>
    </w:p>
    <w:p w:rsidR="00672F62" w:rsidRDefault="00787B8F">
      <w:pPr>
        <w:pStyle w:val="a3"/>
        <w:ind w:firstLine="567"/>
        <w:rPr>
          <w:rFonts w:ascii="Times New Roman" w:hAnsi="Times New Roman"/>
          <w:b/>
          <w:sz w:val="28"/>
        </w:rPr>
      </w:pPr>
      <w:r>
        <w:rPr>
          <w:rFonts w:ascii="Times New Roman" w:hAnsi="Times New Roman"/>
          <w:sz w:val="28"/>
        </w:rPr>
        <w:t xml:space="preserve">Таким образом, основаниями недействительности  сделок, связанными с нарушением полномочий лица, является совершение  сделки одним лицом от имени другого лица при отсутствии либо с превышением предоставленных ему полномочий; а также при соблюдении  полномочий, указанных в доверенности или в законе  либо  очевидных  из обстановки, но при превышении  полномочий, указанных  в  договоре между представителем и представляемым  или в учредительных  документах юридического лица. При отсутствии или превышении полномочий установлен принцип замены ненадлежащей стороны  правоотношения, а также возможно признание недействительной всей сделки либо той ее части, которая выходит за пределы предоставленных полномочий. При несоответствии  полномочий,  установленных в  различных  правовых актах и документах, установлен принцип оспоримости сделки с условием, что контрагент знал или должен был знать о существующих ограничениях (см. таблицу 3 приложения). </w:t>
      </w:r>
      <w:r>
        <w:rPr>
          <w:rFonts w:ascii="Times New Roman" w:hAnsi="Times New Roman"/>
          <w:sz w:val="28"/>
        </w:rPr>
        <w:br w:type="page"/>
      </w:r>
      <w:r>
        <w:rPr>
          <w:rFonts w:ascii="Times New Roman" w:hAnsi="Times New Roman"/>
          <w:b/>
          <w:sz w:val="28"/>
        </w:rPr>
        <w:t>3.2. СДЕЛКИ  С  ПОРОКАМИ  ВОЛИ  И  ВОЛЕИЗЪЯВЛЕНИЯ.</w:t>
      </w:r>
    </w:p>
    <w:p w:rsidR="00672F62" w:rsidRDefault="00672F62">
      <w:pPr>
        <w:pStyle w:val="a3"/>
        <w:jc w:val="center"/>
        <w:rPr>
          <w:rFonts w:ascii="Times New Roman" w:hAnsi="Times New Roman"/>
          <w:sz w:val="28"/>
        </w:rPr>
      </w:pPr>
    </w:p>
    <w:p w:rsidR="00672F62" w:rsidRDefault="00787B8F">
      <w:pPr>
        <w:pStyle w:val="a3"/>
        <w:jc w:val="center"/>
        <w:rPr>
          <w:rFonts w:ascii="Times New Roman" w:hAnsi="Times New Roman"/>
          <w:b/>
          <w:sz w:val="28"/>
        </w:rPr>
      </w:pPr>
      <w:r>
        <w:rPr>
          <w:rFonts w:ascii="Times New Roman" w:hAnsi="Times New Roman"/>
          <w:b/>
          <w:sz w:val="28"/>
        </w:rPr>
        <w:t>3.2.1. СДЕЛКИ, СОВЕРШЕННЫЕ  ПОД  ВЛИЯНИЕМ  ЗАБЛУЖДЕНИЯ, ОБМАНА, ПРИНУЖДЕНИЯ, ЗЛОНАМЕРЕННОГО  СОГЛАШЕНИЯ ИЛИ  СТЕЧЕНИЯ ОБСТОЯТЕЛЬСТВ.</w:t>
      </w:r>
    </w:p>
    <w:p w:rsidR="00672F62" w:rsidRDefault="00672F62">
      <w:pPr>
        <w:pStyle w:val="a3"/>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Гражданам и юридическим лицам  предоставляется  возможность приобретать и осуществлять  принадлежащие  им  гражданские  права своей волей и в своем интересе. Они свободны в установлении своих прав и обязанностей на основе  договора и в определении  любых, не противоречащих законодательству условий договора (п.2 ст.1 ГК РФ). Этот принцип - "свобода договора" - лежит в основе всего договорного права, которому  посвящено  более  половины  содержащихся  в Гражданском  кодексе норм, а также  применяется  к  односторонним сделкам (ст.156 ГК РФ). </w:t>
      </w:r>
    </w:p>
    <w:p w:rsidR="00672F62" w:rsidRDefault="00787B8F">
      <w:pPr>
        <w:pStyle w:val="a3"/>
        <w:ind w:firstLine="567"/>
        <w:rPr>
          <w:rFonts w:ascii="Times New Roman" w:hAnsi="Times New Roman"/>
          <w:sz w:val="28"/>
        </w:rPr>
      </w:pPr>
      <w:r>
        <w:rPr>
          <w:rFonts w:ascii="Times New Roman" w:hAnsi="Times New Roman"/>
          <w:sz w:val="28"/>
        </w:rPr>
        <w:t xml:space="preserve">Сделка представляет собой  сочетание воли и волеизъявления: воля дает ответ на вопрос "чего я хочу", а волеизъявление на вопрос "что я для этого делаю". </w:t>
      </w:r>
    </w:p>
    <w:p w:rsidR="00672F62" w:rsidRDefault="00787B8F">
      <w:pPr>
        <w:pStyle w:val="a3"/>
        <w:ind w:firstLine="567"/>
        <w:rPr>
          <w:rFonts w:ascii="Times New Roman" w:hAnsi="Times New Roman"/>
          <w:sz w:val="28"/>
        </w:rPr>
      </w:pPr>
      <w:r>
        <w:rPr>
          <w:rFonts w:ascii="Times New Roman" w:hAnsi="Times New Roman"/>
          <w:sz w:val="28"/>
        </w:rPr>
        <w:t xml:space="preserve">В виде общего правила волеизъявление принимает форму  определенного  действия:  подписание  договора, выдача  доверенности, составление завещания. О воле можно судить также по конклюдентным действиям, то есть по поведению лица  либо по бездействию, молчанию. </w:t>
      </w:r>
    </w:p>
    <w:p w:rsidR="00672F62" w:rsidRDefault="00787B8F">
      <w:pPr>
        <w:pStyle w:val="a3"/>
        <w:ind w:firstLine="567"/>
        <w:rPr>
          <w:rFonts w:ascii="Times New Roman" w:hAnsi="Times New Roman"/>
          <w:sz w:val="28"/>
        </w:rPr>
      </w:pPr>
      <w:r>
        <w:rPr>
          <w:rFonts w:ascii="Times New Roman" w:hAnsi="Times New Roman"/>
          <w:sz w:val="28"/>
        </w:rPr>
        <w:t>Воля лица должна соответствовать  волеизъявлению. Сделки  с пороками воли и волеизъявления можно разделить на:</w:t>
      </w:r>
    </w:p>
    <w:p w:rsidR="00672F62" w:rsidRDefault="00787B8F">
      <w:pPr>
        <w:pStyle w:val="a3"/>
        <w:ind w:firstLine="567"/>
        <w:rPr>
          <w:rFonts w:ascii="Times New Roman" w:hAnsi="Times New Roman"/>
          <w:sz w:val="28"/>
        </w:rPr>
      </w:pPr>
      <w:r>
        <w:rPr>
          <w:rFonts w:ascii="Times New Roman" w:hAnsi="Times New Roman"/>
          <w:sz w:val="28"/>
        </w:rPr>
        <w:t xml:space="preserve">- сделки, совершенные без внутренней воли (под влиянием насилия, угрозы, злонамеренного соглашения); </w:t>
      </w:r>
    </w:p>
    <w:p w:rsidR="00672F62" w:rsidRDefault="00787B8F">
      <w:pPr>
        <w:pStyle w:val="a3"/>
        <w:ind w:firstLine="567"/>
        <w:rPr>
          <w:rFonts w:ascii="Times New Roman" w:hAnsi="Times New Roman"/>
          <w:sz w:val="28"/>
        </w:rPr>
      </w:pPr>
      <w:r>
        <w:rPr>
          <w:rFonts w:ascii="Times New Roman" w:hAnsi="Times New Roman"/>
          <w:sz w:val="28"/>
        </w:rPr>
        <w:t xml:space="preserve">- сделки, в которых внутренняя воля  сформировалась  неправильно (под влиянием заблуждения, обмана). </w:t>
      </w:r>
    </w:p>
    <w:p w:rsidR="00672F62" w:rsidRDefault="00787B8F">
      <w:pPr>
        <w:pStyle w:val="a3"/>
        <w:ind w:firstLine="567"/>
        <w:rPr>
          <w:rFonts w:ascii="Times New Roman" w:hAnsi="Times New Roman"/>
          <w:sz w:val="28"/>
        </w:rPr>
      </w:pPr>
      <w:r>
        <w:rPr>
          <w:rFonts w:ascii="Times New Roman" w:hAnsi="Times New Roman"/>
          <w:sz w:val="28"/>
        </w:rPr>
        <w:t xml:space="preserve">Сделки, совершенные без внутренней воли, признаются  недействительными вследствие того, что воля самого лица на  совершение сделки отсутствует. Имеющее же место волеизъявление  отражает  не волю участника сделки, а волю какого-либо  иного лица, оказавшего воздействие на участника сделки. </w:t>
      </w:r>
    </w:p>
    <w:p w:rsidR="00672F62" w:rsidRDefault="00787B8F">
      <w:pPr>
        <w:pStyle w:val="a3"/>
        <w:ind w:firstLine="567"/>
        <w:rPr>
          <w:rFonts w:ascii="Times New Roman" w:hAnsi="Times New Roman"/>
          <w:sz w:val="28"/>
        </w:rPr>
      </w:pPr>
      <w:r>
        <w:rPr>
          <w:rFonts w:ascii="Times New Roman" w:hAnsi="Times New Roman"/>
          <w:sz w:val="28"/>
        </w:rPr>
        <w:t xml:space="preserve">Сделка, совершенная под влиянием  заблуждения, имеющего существенное значение, обмана, насилия, угрозы, злонамеренного соглашения представителя одной  стороны с другой  стороной, а  также сделка, которую лицо было вынуждено совершить вследствие стечения тяжелых обстоятельств на крайне не выгодных для себя условиях, чем другая  сторона  воспользовалась (кабальная  сделка), может  быть признана судом недействительной по иску потерпевшего (п.1 ст. 179 ГК РФ) либо по иску стороны, действовавшей под влиянием заблуждения (п.1 ст.178 ГК РФ). </w:t>
      </w:r>
    </w:p>
    <w:p w:rsidR="00672F62" w:rsidRDefault="00787B8F">
      <w:pPr>
        <w:pStyle w:val="a3"/>
        <w:ind w:firstLine="567"/>
        <w:rPr>
          <w:rFonts w:ascii="Times New Roman" w:hAnsi="Times New Roman"/>
          <w:sz w:val="28"/>
        </w:rPr>
      </w:pPr>
      <w:r>
        <w:rPr>
          <w:rFonts w:ascii="Times New Roman" w:hAnsi="Times New Roman"/>
          <w:sz w:val="28"/>
        </w:rPr>
        <w:t>Обман - намеренное (умышленное) введение в заблуждение стороны в сделке другой стороной  либо  лицом, в интересах  которого совершается сделка.</w:t>
      </w:r>
      <w:r>
        <w:rPr>
          <w:rStyle w:val="a7"/>
          <w:rFonts w:ascii="Times New Roman" w:hAnsi="Times New Roman"/>
          <w:sz w:val="28"/>
        </w:rPr>
        <w:footnoteReference w:id="34"/>
      </w:r>
      <w:r>
        <w:rPr>
          <w:rFonts w:ascii="Times New Roman" w:hAnsi="Times New Roman"/>
          <w:sz w:val="28"/>
        </w:rPr>
        <w:t xml:space="preserve">   Обман  может быть направлен не только на искаженное представление о самой сделке, ее элементах, выгодности  и тому подобное, но и затрагивать обстоятельства, находящиеся  за пределами сделки, например, мотив и цель. Обман может  активным и пассивным. </w:t>
      </w:r>
    </w:p>
    <w:p w:rsidR="00672F62" w:rsidRDefault="00787B8F">
      <w:pPr>
        <w:pStyle w:val="a3"/>
        <w:ind w:firstLine="567"/>
        <w:rPr>
          <w:rFonts w:ascii="Times New Roman" w:hAnsi="Times New Roman"/>
          <w:sz w:val="28"/>
        </w:rPr>
      </w:pPr>
      <w:r>
        <w:rPr>
          <w:rFonts w:ascii="Times New Roman" w:hAnsi="Times New Roman"/>
          <w:sz w:val="28"/>
        </w:rPr>
        <w:t xml:space="preserve">Пассивный обман подразумевает  умолчание об истине, при котором  виновный (ответчик) сознательно  пользуется  заблуждением, возникшим независимо от виновного. </w:t>
      </w:r>
    </w:p>
    <w:p w:rsidR="00672F62" w:rsidRDefault="00787B8F">
      <w:pPr>
        <w:pStyle w:val="a3"/>
        <w:ind w:firstLine="567"/>
        <w:rPr>
          <w:rFonts w:ascii="Times New Roman" w:hAnsi="Times New Roman"/>
          <w:sz w:val="28"/>
        </w:rPr>
      </w:pPr>
      <w:r>
        <w:rPr>
          <w:rFonts w:ascii="Times New Roman" w:hAnsi="Times New Roman"/>
          <w:sz w:val="28"/>
        </w:rPr>
        <w:t xml:space="preserve">Активный обман - это сознательное искажение  истины, фактов действительности. В обоих случаях потерпевший совершает сделку под влиянием заблуждения. Внешне такая сделка выглядит как добровольная, однако, эта "добровольность" мнимая, поскольку обусловлена обманом. </w:t>
      </w:r>
    </w:p>
    <w:p w:rsidR="00672F62" w:rsidRDefault="00787B8F">
      <w:pPr>
        <w:pStyle w:val="a3"/>
        <w:ind w:firstLine="567"/>
        <w:rPr>
          <w:rFonts w:ascii="Times New Roman" w:hAnsi="Times New Roman"/>
          <w:sz w:val="28"/>
        </w:rPr>
      </w:pPr>
      <w:r>
        <w:rPr>
          <w:rFonts w:ascii="Times New Roman" w:hAnsi="Times New Roman"/>
          <w:sz w:val="28"/>
        </w:rPr>
        <w:t xml:space="preserve">Содержание обмана составляют разнообразные  обстоятельства, относительно которых виновный  вводит в заблуждение  потерпевшего (при активном обмане), либо  факты, сообщение о которых  удержало бы лицо от совершения сделки (при пассивном обмане). Обман  может касаться отдельных предметов (их существования, тождества,  цены, размера, качества, количества  и  т. д.), личности (ее  различных свойств и правовых характеристик) виновного или  других  граждан, различных событий и действий. Содержание обмана часто  составляют так называемые ложные обещания, когда виновный в целях совершения сделки обманывает потерпевшего относительно своих  действительных намерений. Ложное обещание - это не просто искажение фактов будущего, но и одновременно ложное сообщение о своих подлинных  намерениях в настоящем. </w:t>
      </w:r>
    </w:p>
    <w:p w:rsidR="00672F62" w:rsidRDefault="00787B8F">
      <w:pPr>
        <w:pStyle w:val="a3"/>
        <w:ind w:firstLine="567"/>
        <w:rPr>
          <w:rFonts w:ascii="Times New Roman" w:hAnsi="Times New Roman"/>
          <w:sz w:val="28"/>
        </w:rPr>
      </w:pPr>
      <w:r>
        <w:rPr>
          <w:rFonts w:ascii="Times New Roman" w:hAnsi="Times New Roman"/>
          <w:sz w:val="28"/>
        </w:rPr>
        <w:t xml:space="preserve">Особенность обмана заключается в том, что, по крайней мере, одно из обстоятельств, в отношении которых лжет  виновный, служит основанием (мнимым) для совершения  сделки. Однако, в  содержание обмана могут входить и другие обстоятельства, которые  не  служат непосредственным основанием для заключения сделки, но учитываются потерпевшим, когда он принимает решение о совершении сделки. </w:t>
      </w:r>
    </w:p>
    <w:p w:rsidR="00672F62" w:rsidRDefault="00787B8F">
      <w:pPr>
        <w:pStyle w:val="a3"/>
        <w:ind w:firstLine="567"/>
        <w:rPr>
          <w:rFonts w:ascii="Times New Roman" w:hAnsi="Times New Roman"/>
          <w:sz w:val="28"/>
        </w:rPr>
      </w:pPr>
      <w:r>
        <w:rPr>
          <w:rFonts w:ascii="Times New Roman" w:hAnsi="Times New Roman"/>
          <w:sz w:val="28"/>
        </w:rPr>
        <w:t xml:space="preserve">Искажение истины (активный  обман) может  быть  словесным, заключаться в фальсификации предмета сделки. В  качестве  материальных средств, с помощью  которых  совершается  обман, часто используются подложные документы. Сама  сделка  может  быть  только фикцией, простым поводом для завладения чужим имуществом. При этом виновный (ответчик) может получить деньги за вещь, которой вообще не существует или которая ему не принадлежит. Потерпевшему  может быть передан предмет худшего качества или меньшей стоимости. </w:t>
      </w:r>
    </w:p>
    <w:p w:rsidR="00672F62" w:rsidRDefault="00787B8F">
      <w:pPr>
        <w:pStyle w:val="a3"/>
        <w:ind w:firstLine="567"/>
        <w:rPr>
          <w:rFonts w:ascii="Times New Roman" w:hAnsi="Times New Roman"/>
          <w:sz w:val="28"/>
        </w:rPr>
      </w:pPr>
      <w:r>
        <w:rPr>
          <w:rFonts w:ascii="Times New Roman" w:hAnsi="Times New Roman"/>
          <w:sz w:val="28"/>
        </w:rPr>
        <w:t xml:space="preserve">Заблуждение  так же способствует  искаженному  формированию воли участника сделки, однако, в отличие от обмана, заблуждение не является результатом умышленных, целенаправленных действий другого участника сделки. Возникновению заблуждения может  способствовать недоговоренность, отсутствие  должной  осмотрительности, самоуверенность участника сделки, действия третьих лиц. Однако, не всякое заблуждение может иметь значение для признания сделки  недействительной, а лишь признанное судом существенным (ст. 178 ГК РФ). </w:t>
      </w:r>
    </w:p>
    <w:p w:rsidR="00672F62" w:rsidRDefault="00787B8F">
      <w:pPr>
        <w:pStyle w:val="a3"/>
        <w:ind w:firstLine="567"/>
        <w:rPr>
          <w:rFonts w:ascii="Times New Roman" w:hAnsi="Times New Roman"/>
          <w:sz w:val="28"/>
        </w:rPr>
      </w:pPr>
      <w:r>
        <w:rPr>
          <w:rFonts w:ascii="Times New Roman" w:hAnsi="Times New Roman"/>
          <w:sz w:val="28"/>
        </w:rPr>
        <w:t xml:space="preserve">Существенное значение имеет заблуждение относительно природы сделки либо тождества или таких качеств  ее  предмета, которые значительно снижают  возможности его использования по назначению. В конечном счете, как правило, речь идет о том, что лицо приобрело не то, что хотело. При  этом   заблуждение  относительно  мотивов сделки не  имеет  существенного  значения. Например,  приобретено сырье для производства определенной  продукции,  хотя  покупателю, посреднической фирме, не было  известно, что те, с кем  он  хотел заключить договоры на поставку такой продукции, от этого  отказались. Принцип в данном случае действует  следующий. Использование имущества после приобретения при условии, что  имущество не имеет недостатков, для сделки юридически безразлично. </w:t>
      </w:r>
    </w:p>
    <w:p w:rsidR="00672F62" w:rsidRDefault="00787B8F">
      <w:pPr>
        <w:pStyle w:val="a3"/>
        <w:ind w:firstLine="567"/>
        <w:rPr>
          <w:rFonts w:ascii="Times New Roman" w:hAnsi="Times New Roman"/>
          <w:sz w:val="28"/>
        </w:rPr>
      </w:pPr>
      <w:r>
        <w:rPr>
          <w:rFonts w:ascii="Times New Roman" w:hAnsi="Times New Roman"/>
          <w:sz w:val="28"/>
        </w:rPr>
        <w:t xml:space="preserve">Различие между сделками, совершенными под влиянием обмана и заблуждения, состоят и в применяемых последствиях. </w:t>
      </w:r>
    </w:p>
    <w:p w:rsidR="00672F62" w:rsidRDefault="00787B8F">
      <w:pPr>
        <w:pStyle w:val="a3"/>
        <w:ind w:firstLine="567"/>
        <w:rPr>
          <w:rFonts w:ascii="Times New Roman" w:hAnsi="Times New Roman"/>
          <w:sz w:val="28"/>
        </w:rPr>
      </w:pPr>
      <w:r>
        <w:rPr>
          <w:rFonts w:ascii="Times New Roman" w:hAnsi="Times New Roman"/>
          <w:sz w:val="28"/>
        </w:rPr>
        <w:t xml:space="preserve">Последствием сделки, совершенной под влиянием обмана, служит односторонняя реституция (п.2 ст.179 ГК РФ). Потерпевшему возвращается другой стороной все полученное ею по сделке, а при  невозможности возвратить полученное в натуре возмещается его стоимость в деньгах. Имущество, полученное по сделке  потерпевшим от другой стороны, а также причитавшееся ему в возмещение переданного другой стороне, обращается в доход Российской Федерации. При невозможности передать имущество в доход государства в натуре  взыскивается его стоимость в деньгах. Кроме того, потерпевшему возмещается  другой стороной причиненный ему реальный ущерб. </w:t>
      </w:r>
    </w:p>
    <w:p w:rsidR="00672F62" w:rsidRDefault="00787B8F">
      <w:pPr>
        <w:pStyle w:val="a3"/>
        <w:ind w:firstLine="567"/>
        <w:rPr>
          <w:rFonts w:ascii="Times New Roman" w:hAnsi="Times New Roman"/>
          <w:sz w:val="28"/>
        </w:rPr>
      </w:pPr>
      <w:r>
        <w:rPr>
          <w:rFonts w:ascii="Times New Roman" w:hAnsi="Times New Roman"/>
          <w:sz w:val="28"/>
        </w:rPr>
        <w:t xml:space="preserve">Последствием сделки, совершенной под влиянием  заблуждения, служит двусторонняя реституция (п.2 ст.178 ГК РФ). Каждая из сторон обязана возвратить другой стороне все  полученное по сделке в натуре либо возместить его стоимость в деньгах. </w:t>
      </w:r>
    </w:p>
    <w:p w:rsidR="00672F62" w:rsidRDefault="00787B8F">
      <w:pPr>
        <w:pStyle w:val="a3"/>
        <w:ind w:firstLine="567"/>
        <w:rPr>
          <w:rFonts w:ascii="Times New Roman" w:hAnsi="Times New Roman"/>
          <w:sz w:val="28"/>
        </w:rPr>
      </w:pPr>
      <w:r>
        <w:rPr>
          <w:rFonts w:ascii="Times New Roman" w:hAnsi="Times New Roman"/>
          <w:sz w:val="28"/>
        </w:rPr>
        <w:t xml:space="preserve">Но, кроме того, сторона, по иску  которой  сделка  признана недействительной, вправе требовать от другой  стороны  возмещения причиненного ей реального ущерба, если  докажет, что  заблуждение возникло по вине другой стороны. Если же вину ответчика установить не удалось, то сторона, по иску которой сделка признана  недействительной, обязана возместить  другой стороне  по  ее  требованию причиненный ей реальный  ущерб, даже в случае, когда  заблуждение возникло по независящим от заблуждавшейся стороны (истца) обстоятельствам. То есть действует принцип "заблуждавшийся виновен". </w:t>
      </w:r>
    </w:p>
    <w:p w:rsidR="00672F62" w:rsidRDefault="00787B8F">
      <w:pPr>
        <w:pStyle w:val="a3"/>
        <w:ind w:firstLine="567"/>
        <w:rPr>
          <w:rFonts w:ascii="Times New Roman" w:hAnsi="Times New Roman"/>
          <w:sz w:val="28"/>
        </w:rPr>
      </w:pPr>
      <w:r>
        <w:rPr>
          <w:rFonts w:ascii="Times New Roman" w:hAnsi="Times New Roman"/>
          <w:sz w:val="28"/>
        </w:rPr>
        <w:t xml:space="preserve">Совершение сделки под влиянием обмана и  заблуждения внешне выглядит как добровольное в отличие от принудительного. Принуждение (физическое или психическое) исключает волевой  характер действий лица. </w:t>
      </w:r>
    </w:p>
    <w:p w:rsidR="00672F62" w:rsidRDefault="00787B8F">
      <w:pPr>
        <w:pStyle w:val="a3"/>
        <w:ind w:firstLine="567"/>
        <w:rPr>
          <w:rFonts w:ascii="Times New Roman" w:hAnsi="Times New Roman"/>
          <w:sz w:val="28"/>
        </w:rPr>
      </w:pPr>
      <w:r>
        <w:rPr>
          <w:rFonts w:ascii="Times New Roman" w:hAnsi="Times New Roman"/>
          <w:sz w:val="28"/>
        </w:rPr>
        <w:t xml:space="preserve">Под физическим принуждением понимают физическое воздействие на какое-либо лицо с целью заставить его совершить сделку вопреки его воле. Если  физическое  воздействие не исключало  возможности для лица действовать по своей воле, то  это  воздействие не будет основанием для признания сделки недействительной. Как  физическое принуждение можно квалифицировать нанесение побоев  человеку, лишение его  возможности  передвигаться, помещение  его в замкнутое пространство, воздействие холодом и так далее. </w:t>
      </w:r>
    </w:p>
    <w:p w:rsidR="00672F62" w:rsidRDefault="00787B8F">
      <w:pPr>
        <w:pStyle w:val="a3"/>
        <w:ind w:firstLine="567"/>
        <w:rPr>
          <w:rFonts w:ascii="Times New Roman" w:hAnsi="Times New Roman"/>
          <w:sz w:val="28"/>
        </w:rPr>
      </w:pPr>
      <w:r>
        <w:rPr>
          <w:rFonts w:ascii="Times New Roman" w:hAnsi="Times New Roman"/>
          <w:sz w:val="28"/>
        </w:rPr>
        <w:t xml:space="preserve">Психическое принуждение - это угроза причинения какого-либо вреда (физического, имущественного  или  неимущественного) с  той же целью. Самое важное обстоятельство при этом, которое необходимо выяснять в суде, была ли угроза реальной, а не мнимой, и исключала ли она возможности для потерпевшего действовать по своей воле. </w:t>
      </w:r>
    </w:p>
    <w:p w:rsidR="00672F62" w:rsidRDefault="00787B8F">
      <w:pPr>
        <w:pStyle w:val="a3"/>
        <w:ind w:firstLine="567"/>
        <w:rPr>
          <w:rFonts w:ascii="Times New Roman" w:hAnsi="Times New Roman"/>
          <w:sz w:val="28"/>
        </w:rPr>
      </w:pPr>
      <w:r>
        <w:rPr>
          <w:rFonts w:ascii="Times New Roman" w:hAnsi="Times New Roman"/>
          <w:sz w:val="28"/>
        </w:rPr>
        <w:t xml:space="preserve">"Злонамеренное соглашение" имеет место, например, если продавец дома  договаривается с представителем  покупателя, действовавшим по его доверенности, о том, что он не сообщит покупателю о ставших ему известными скрытых недостатках приобретаемого  строения. Примером противоправной сделки может служить также совершение сделки, для которой законодательством предписан конкурсный порядок заключения, минуя проведение конкурса, в том числе открытого конкурса или аукциона, вследствие корыстного соглашения представителя одной стороны с другой стороной. </w:t>
      </w:r>
    </w:p>
    <w:p w:rsidR="00672F62" w:rsidRDefault="00787B8F">
      <w:pPr>
        <w:pStyle w:val="a3"/>
        <w:ind w:firstLine="567"/>
        <w:rPr>
          <w:rFonts w:ascii="Times New Roman" w:hAnsi="Times New Roman"/>
          <w:sz w:val="28"/>
        </w:rPr>
      </w:pPr>
      <w:r>
        <w:rPr>
          <w:rFonts w:ascii="Times New Roman" w:hAnsi="Times New Roman"/>
          <w:sz w:val="28"/>
        </w:rPr>
        <w:t xml:space="preserve">Кабальной признается сделка, обладающая одновременно  тремя признаками: совершена на крайне невыгодных условиях; из-за стечения тяжелых обстоятельств; вынужденно, то есть помимо воли  этого лица. Например, у больного  астмой  начался  приступ, близлежащие аптеки закрыты, и он вынужден покупать  лекарство по цене, значительно превышающей рыночную. Или водитель, которого застала  буря в пути, приобретает бензин у другого водителя по цене, в несколько раз больше, чем на автозаправочной станции. </w:t>
      </w:r>
    </w:p>
    <w:p w:rsidR="00672F62" w:rsidRDefault="00787B8F">
      <w:pPr>
        <w:pStyle w:val="a3"/>
        <w:ind w:firstLine="567"/>
        <w:rPr>
          <w:rFonts w:ascii="Times New Roman" w:hAnsi="Times New Roman"/>
          <w:sz w:val="28"/>
        </w:rPr>
      </w:pPr>
      <w:r>
        <w:rPr>
          <w:rFonts w:ascii="Times New Roman" w:hAnsi="Times New Roman"/>
          <w:sz w:val="28"/>
        </w:rPr>
        <w:t xml:space="preserve">Признание судом  по  иску  потерпевшего  недействительности сделки, совершенной под  влиянием  физического  или  психического принуждения, злонамеренного соглашения  либо  вследствие  тяжелых обстоятельств, как и при обмане, влечет за собой применение односторонней реституции и одновременно обязанность виновной  стороны возместить потерпевшему реальный  ущерб. Имущество, полученное по  сделке потерпевшим от другой стороны в натуре  либо его стоимость в деньгах, обращается в доход РФ. </w:t>
      </w:r>
    </w:p>
    <w:p w:rsidR="00672F62" w:rsidRDefault="00672F62">
      <w:pPr>
        <w:pStyle w:val="a3"/>
        <w:ind w:firstLine="567"/>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Таким образом, основаниями недействительности  сделки является ее совершение под влиянием заблуждения, имеющего существенное значение;  обмана;  насилия;  угрозы;  злонамеренного  соглашения представителя одной стороны с другой стороной; при стечении тяжелых обстоятельств на крайне невыгодных условиях. Такие сделки оспоримы по иску потерпевшей стороны. При признании  недействительности действует  принцип  возмещения  реального  ущерба  виновной стороной. Последствием  служит  двусторонняя  реституция в случае заблуждения либо  односторонняя  реституция в иных  случаях (см. таблицу 4 приложения). </w:t>
      </w:r>
    </w:p>
    <w:p w:rsidR="00672F62" w:rsidRDefault="00672F62">
      <w:pPr>
        <w:pStyle w:val="a3"/>
        <w:rPr>
          <w:rFonts w:ascii="Times New Roman" w:hAnsi="Times New Roman"/>
          <w:sz w:val="28"/>
        </w:rPr>
      </w:pPr>
    </w:p>
    <w:p w:rsidR="00672F62" w:rsidRDefault="00787B8F">
      <w:pPr>
        <w:pStyle w:val="a3"/>
        <w:jc w:val="center"/>
        <w:rPr>
          <w:rFonts w:ascii="Times New Roman" w:hAnsi="Times New Roman"/>
          <w:b/>
          <w:sz w:val="28"/>
        </w:rPr>
      </w:pPr>
      <w:r>
        <w:rPr>
          <w:rFonts w:ascii="Times New Roman" w:hAnsi="Times New Roman"/>
          <w:b/>
          <w:sz w:val="28"/>
        </w:rPr>
        <w:t>3.2.2 МНИМЫЕ  И  ПРИТВОРНЫЕ  СДЕЛКИ.</w:t>
      </w:r>
    </w:p>
    <w:p w:rsidR="00672F62" w:rsidRDefault="00672F62">
      <w:pPr>
        <w:pStyle w:val="a3"/>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 К сделкам с пороками воли и волеизъявления относятся мнимые и притворные сделки. </w:t>
      </w:r>
    </w:p>
    <w:p w:rsidR="00672F62" w:rsidRDefault="00787B8F">
      <w:pPr>
        <w:pStyle w:val="a3"/>
        <w:ind w:firstLine="567"/>
        <w:rPr>
          <w:rFonts w:ascii="Times New Roman" w:hAnsi="Times New Roman"/>
          <w:sz w:val="28"/>
        </w:rPr>
      </w:pPr>
      <w:r>
        <w:rPr>
          <w:rFonts w:ascii="Times New Roman" w:hAnsi="Times New Roman"/>
          <w:sz w:val="28"/>
        </w:rPr>
        <w:t xml:space="preserve">Мотивы совершения таких сделок самые различные. В  основном они касаются ухода от уплаты налогов и сборов; пользования правами и льготами, установленными  законодательством при наступлении определенных условий; а также ухода от исполнения каких-либо обязательств. Сделки могут совершаться с целью ввести кого-либо в заблуждение. </w:t>
      </w:r>
    </w:p>
    <w:p w:rsidR="00672F62" w:rsidRDefault="00787B8F">
      <w:pPr>
        <w:pStyle w:val="a3"/>
        <w:ind w:firstLine="567"/>
        <w:rPr>
          <w:rFonts w:ascii="Times New Roman" w:hAnsi="Times New Roman"/>
          <w:sz w:val="28"/>
        </w:rPr>
      </w:pPr>
      <w:r>
        <w:rPr>
          <w:rFonts w:ascii="Times New Roman" w:hAnsi="Times New Roman"/>
          <w:sz w:val="28"/>
        </w:rPr>
        <w:t xml:space="preserve">Мнимой считается сделка, совершенная лишь для вида, то есть фиктивно, без намерения создать  соответствующие ей правовые последствия (ст.170 ГК РФ). Такие сделки ничтожны. </w:t>
      </w:r>
    </w:p>
    <w:p w:rsidR="00672F62" w:rsidRDefault="00787B8F">
      <w:pPr>
        <w:pStyle w:val="a3"/>
        <w:ind w:firstLine="567"/>
        <w:rPr>
          <w:rFonts w:ascii="Times New Roman" w:hAnsi="Times New Roman"/>
          <w:sz w:val="28"/>
        </w:rPr>
      </w:pPr>
      <w:r>
        <w:rPr>
          <w:rFonts w:ascii="Times New Roman" w:hAnsi="Times New Roman"/>
          <w:sz w:val="28"/>
        </w:rPr>
        <w:t>Например, налоговым законодательством установлена льгота по уплате подоходного  налога, сущность  которой  состоит в том, что размер налогооблагаемого дохода  гражданина, получаемого им в течение года, уменьшается на сумму, направленную им на  приобретение либо строительство жилого дома, квартиры, садового домика или дачи, в пределах пяти тысяч размеров установленной минимальной месячной оплаты труда.</w:t>
      </w:r>
      <w:r>
        <w:rPr>
          <w:rStyle w:val="a7"/>
          <w:rFonts w:ascii="Times New Roman" w:hAnsi="Times New Roman"/>
          <w:sz w:val="28"/>
        </w:rPr>
        <w:footnoteReference w:id="35"/>
      </w:r>
    </w:p>
    <w:p w:rsidR="00672F62" w:rsidRDefault="00787B8F">
      <w:pPr>
        <w:pStyle w:val="a3"/>
        <w:ind w:firstLine="567"/>
        <w:rPr>
          <w:rFonts w:ascii="Times New Roman" w:hAnsi="Times New Roman"/>
          <w:sz w:val="28"/>
        </w:rPr>
      </w:pPr>
      <w:r>
        <w:rPr>
          <w:rFonts w:ascii="Times New Roman" w:hAnsi="Times New Roman"/>
          <w:sz w:val="28"/>
        </w:rPr>
        <w:t xml:space="preserve">Возможна ситуация, когда два гражданина по предварительному  сговору между собой продадут друг другу один и тот же жилой  дом, применив тем самым указанную выше налоговую льготу, без намерения создать соответствующие  правоотношения, присущие  сделке  купли-продажи. Естественно, что при этом никакие расчеты между сторонами производиться не будут, а материальная  выгода от неуплаты  подоходного налога  будет  соизмеряться  с  размером  государственной пошлины, уплачиваемой при регистрации сделок купли-продажи. </w:t>
      </w:r>
    </w:p>
    <w:p w:rsidR="00672F62" w:rsidRDefault="00787B8F">
      <w:pPr>
        <w:pStyle w:val="a3"/>
        <w:ind w:firstLine="567"/>
        <w:rPr>
          <w:rFonts w:ascii="Times New Roman" w:hAnsi="Times New Roman"/>
          <w:sz w:val="28"/>
        </w:rPr>
      </w:pPr>
      <w:r>
        <w:rPr>
          <w:rFonts w:ascii="Times New Roman" w:hAnsi="Times New Roman"/>
          <w:sz w:val="28"/>
        </w:rPr>
        <w:t xml:space="preserve">Мнимые сделки по продаже имущества могут совершаться, чтобы избежать взыскания по исполнительным документам. Для  возможности применения льготного налогообложения осуществляются  реэкспортные операции с товарами, когда они даже не покидают  территорию  Российской Федерации. С целью получения жилья, прописки, гражданства заключаются фиктивные браки. </w:t>
      </w:r>
    </w:p>
    <w:p w:rsidR="00672F62" w:rsidRDefault="00787B8F">
      <w:pPr>
        <w:pStyle w:val="a3"/>
        <w:ind w:firstLine="567"/>
        <w:rPr>
          <w:rFonts w:ascii="Times New Roman" w:hAnsi="Times New Roman"/>
          <w:sz w:val="28"/>
        </w:rPr>
      </w:pPr>
      <w:r>
        <w:rPr>
          <w:rFonts w:ascii="Times New Roman" w:hAnsi="Times New Roman"/>
          <w:sz w:val="28"/>
        </w:rPr>
        <w:t xml:space="preserve">Мнимая сделка ничтожна, но поскольку  правоотношения  между сторонами фактически не было, то ничтожность мнимой сделки не порождает никаких последствий. Однако  действия сторон могут содержать состав административного, например, налогового, правонарушения. В этом случае должна наступать  соответствующая  ответственность. </w:t>
      </w:r>
    </w:p>
    <w:p w:rsidR="00672F62" w:rsidRDefault="00787B8F">
      <w:pPr>
        <w:pStyle w:val="a3"/>
        <w:ind w:firstLine="567"/>
        <w:rPr>
          <w:rFonts w:ascii="Times New Roman" w:hAnsi="Times New Roman"/>
          <w:sz w:val="28"/>
        </w:rPr>
      </w:pPr>
      <w:r>
        <w:rPr>
          <w:rFonts w:ascii="Times New Roman" w:hAnsi="Times New Roman"/>
          <w:sz w:val="28"/>
        </w:rPr>
        <w:t xml:space="preserve">Притворной признается сделка, совершенная с целью  прикрыть другую  сделку. Притворная  сделка  ничтожна. А к сделке, которую стороны действительно имели в виду, с учетом существа сделки применяются относящиеся к ней правила (п.2 ст.170 ГК РФ). </w:t>
      </w:r>
    </w:p>
    <w:p w:rsidR="00672F62" w:rsidRDefault="00787B8F">
      <w:pPr>
        <w:pStyle w:val="a3"/>
        <w:ind w:firstLine="567"/>
        <w:rPr>
          <w:rFonts w:ascii="Times New Roman" w:hAnsi="Times New Roman"/>
          <w:sz w:val="28"/>
        </w:rPr>
      </w:pPr>
      <w:r>
        <w:rPr>
          <w:rFonts w:ascii="Times New Roman" w:hAnsi="Times New Roman"/>
          <w:sz w:val="28"/>
        </w:rPr>
        <w:t xml:space="preserve">Этот принцип раскрывается также в статье 431 ГК РФ, которая устанавливает правила толкования договоров: суть каждого договора определяется его содержанием, а не названием. </w:t>
      </w:r>
    </w:p>
    <w:p w:rsidR="00672F62" w:rsidRDefault="00787B8F">
      <w:pPr>
        <w:pStyle w:val="a3"/>
        <w:ind w:firstLine="567"/>
        <w:rPr>
          <w:rFonts w:ascii="Times New Roman" w:hAnsi="Times New Roman"/>
          <w:sz w:val="28"/>
        </w:rPr>
      </w:pPr>
      <w:r>
        <w:rPr>
          <w:rFonts w:ascii="Times New Roman" w:hAnsi="Times New Roman"/>
          <w:sz w:val="28"/>
        </w:rPr>
        <w:t xml:space="preserve">Часто заключаются договоры о совместной деятельности вместо договоров  купли-продажи, подряда, поручения и других. Это  может быть обусловлено нежеланием применять к соответствующим  правоотношениям, например, законодательство о защите прав  потребителей. Гражданин  заключает с фирмой-застройщиком  договор  о совместной деятельности вместо договора подряда на строительство жилья. Хотя гражданин, пусть даже и предприниматель, участвует в строительстве, не преследуя коммерческих целей, а желая приобрести  квартиру для своих бытовых нужд, застройщик не применяет к этим правоотношениям Закон "О защите  прав  потребителей", устанавливающий  повышенную ответственность застройщика. В данном случае суд, рассматривающий дело, вправе установить факт заключения договора подряда и применить соответствующие нормы. </w:t>
      </w:r>
    </w:p>
    <w:p w:rsidR="00672F62" w:rsidRDefault="00787B8F">
      <w:pPr>
        <w:pStyle w:val="a3"/>
        <w:ind w:firstLine="567"/>
        <w:rPr>
          <w:rFonts w:ascii="Times New Roman" w:hAnsi="Times New Roman"/>
          <w:sz w:val="28"/>
        </w:rPr>
      </w:pPr>
      <w:r>
        <w:rPr>
          <w:rFonts w:ascii="Times New Roman" w:hAnsi="Times New Roman"/>
          <w:sz w:val="28"/>
        </w:rPr>
        <w:t>Притворные сделки заключаются и в целях  ухода от налогообложения. В  рамках  договора о совместной  деятельности  передача  одним его участником другому продукции, оказание  услуг, перечисление денежных средств не относятся по налоговому законодательству к налогооблагаемым  объектам. В  случае  каких-либо  нарушений налоговые органы в актах проверки таких субъектов указывают,  что договоры о совместной деятельности  недействительны (ничтожны), и применяют финансовые санкции.</w:t>
      </w:r>
      <w:r>
        <w:rPr>
          <w:rStyle w:val="a7"/>
          <w:rFonts w:ascii="Times New Roman" w:hAnsi="Times New Roman"/>
          <w:sz w:val="28"/>
        </w:rPr>
        <w:footnoteReference w:id="36"/>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 xml:space="preserve">Сделка купли-продажи может совершаться вместо сделки  дарения, чтобы избежать уплаты налога на дарение. Сделка купли-продажи автомобиля может оформляться как передача во временное  пользование путем выдачи доверенности. Это делается, чтобы избежать уплаты регистрационных сборов. </w:t>
      </w:r>
    </w:p>
    <w:p w:rsidR="00672F62" w:rsidRDefault="00787B8F">
      <w:pPr>
        <w:pStyle w:val="a3"/>
        <w:ind w:firstLine="567"/>
        <w:rPr>
          <w:rFonts w:ascii="Times New Roman" w:hAnsi="Times New Roman"/>
          <w:sz w:val="28"/>
        </w:rPr>
      </w:pPr>
      <w:r>
        <w:rPr>
          <w:rFonts w:ascii="Times New Roman" w:hAnsi="Times New Roman"/>
          <w:sz w:val="28"/>
        </w:rPr>
        <w:t xml:space="preserve">Если мнимые и притворные  сделки  совершаются с целью, противной основам  правопорядка и нравственности, то необходимо применять ст. 169 ГК РФ и, соответственно, одностороннюю  реституцию с конфискационными последствиями. </w:t>
      </w:r>
    </w:p>
    <w:p w:rsidR="00672F62" w:rsidRDefault="00672F62">
      <w:pPr>
        <w:pStyle w:val="a3"/>
        <w:ind w:firstLine="567"/>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Таким образом, мнимые и притворные сделки  ничтожны. Они не порождают никаких гражданско-правовых последствий, а к притворной сделке применяются правила, относящиеся к сделке, которую стороны действительно имели в виду, с учетом существа сделки (см. таблицу 4 приложения). </w:t>
      </w:r>
    </w:p>
    <w:p w:rsidR="00672F62" w:rsidRDefault="00672F62">
      <w:pPr>
        <w:pStyle w:val="a3"/>
        <w:rPr>
          <w:rFonts w:ascii="Times New Roman" w:hAnsi="Times New Roman"/>
          <w:b/>
          <w:sz w:val="28"/>
        </w:rPr>
      </w:pPr>
    </w:p>
    <w:p w:rsidR="00672F62" w:rsidRDefault="00787B8F">
      <w:pPr>
        <w:pStyle w:val="a3"/>
        <w:jc w:val="center"/>
        <w:rPr>
          <w:rFonts w:ascii="Times New Roman" w:hAnsi="Times New Roman"/>
          <w:b/>
          <w:sz w:val="28"/>
        </w:rPr>
      </w:pPr>
      <w:r>
        <w:rPr>
          <w:rFonts w:ascii="Times New Roman" w:hAnsi="Times New Roman"/>
          <w:b/>
          <w:sz w:val="28"/>
        </w:rPr>
        <w:t>3.3. СДЕЛКИ  С  ПОРОКАМИ  СОДЕРЖАНИЯ.</w:t>
      </w:r>
    </w:p>
    <w:p w:rsidR="00672F62" w:rsidRDefault="00672F62">
      <w:pPr>
        <w:pStyle w:val="a3"/>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В главе 2 дипломной работы были рассмотрены общие  основания недействительности сделок. Сделка, не соответствующая  требованиям закона или иных  правовых  актов, ничтожна, если  закон не устанавливает, что такая сделка оспорима, или не предусматривает иных последствий  нарушения (ст.168 ГК РФ). По  существу  любая сделка, совершенная с нарушением требований закона или иных  правовых актов, недействительна по основанию, установленному статьей 168 ГК. Но если при совершении сделки имеется порок отдельного элемента сделки, в отношении которого законом предусмотрено специальное основание, то должна применяться именно эта норма. </w:t>
      </w:r>
    </w:p>
    <w:p w:rsidR="00672F62" w:rsidRDefault="00787B8F">
      <w:pPr>
        <w:pStyle w:val="a3"/>
        <w:ind w:firstLine="567"/>
        <w:rPr>
          <w:rFonts w:ascii="Times New Roman" w:hAnsi="Times New Roman"/>
          <w:sz w:val="28"/>
        </w:rPr>
      </w:pPr>
      <w:r>
        <w:rPr>
          <w:rFonts w:ascii="Times New Roman" w:hAnsi="Times New Roman"/>
          <w:sz w:val="28"/>
        </w:rPr>
        <w:t xml:space="preserve">Сделки, совершенные с целью, противной основам правопорядка и  нравственности, представляют  собой  квалифицированный  состав недействительной сделки, не соответствующей требованиям закона. То есть такая сделка имеет определенную цель. В этих  случаях  особо серьезно и опасно нарушаются требования закона. Если в суде наличие указанной цели в действиях сторон не доказано, то применяется общая норма (ст.168). </w:t>
      </w:r>
    </w:p>
    <w:p w:rsidR="00672F62" w:rsidRDefault="00787B8F">
      <w:pPr>
        <w:pStyle w:val="a3"/>
        <w:ind w:firstLine="567"/>
        <w:rPr>
          <w:rFonts w:ascii="Times New Roman" w:hAnsi="Times New Roman"/>
          <w:sz w:val="28"/>
        </w:rPr>
      </w:pPr>
      <w:r>
        <w:rPr>
          <w:rFonts w:ascii="Times New Roman" w:hAnsi="Times New Roman"/>
          <w:sz w:val="28"/>
        </w:rPr>
        <w:t xml:space="preserve">Такие сделки совершаются в противоречии с публичным  порядком в государстве. Их возможными признаками может служить уголовная  наказуемость  соответствующего  действия. Публичный  порядок в стране устанавливается Конституцией РФ, федеральными  конституционными, а также  федеральными  законами. К нормам, регулирующим публичный порядок, можно отнести нормы, касающиеся основ  конституционного  строя, приоритета  прав и свобод  человека, отдельных прав личности, безопасности общества и государства. Нарушения законов, которые по своему характеру не относятся к основам  правопорядка, влекут недействительность по общим признакам  (ст.168) и общие последствия в виде двусторонней реституции. </w:t>
      </w:r>
    </w:p>
    <w:p w:rsidR="00672F62" w:rsidRDefault="00787B8F">
      <w:pPr>
        <w:pStyle w:val="a3"/>
        <w:ind w:firstLine="567"/>
        <w:rPr>
          <w:rFonts w:ascii="Times New Roman" w:hAnsi="Times New Roman"/>
          <w:sz w:val="28"/>
        </w:rPr>
      </w:pPr>
      <w:r>
        <w:rPr>
          <w:rFonts w:ascii="Times New Roman" w:hAnsi="Times New Roman"/>
          <w:sz w:val="28"/>
        </w:rPr>
        <w:t xml:space="preserve">Наряду с "основами правопорядка" статья 169 ГК указывает на признак нарушения "основ нравственности". Одного  лишь  нарушения нравственности недостаточно для признания сделки недействительной по статье 169. Основам нравственности будут противоречить  сделки о совершении за плату явно аморальных действий. Например, направленные на ограничения имущественных прав граждан по национальному признаку, сделки сутенеров. </w:t>
      </w:r>
    </w:p>
    <w:p w:rsidR="00672F62" w:rsidRDefault="00787B8F">
      <w:pPr>
        <w:pStyle w:val="a3"/>
        <w:ind w:firstLine="567"/>
        <w:rPr>
          <w:rFonts w:ascii="Times New Roman" w:hAnsi="Times New Roman"/>
          <w:sz w:val="28"/>
        </w:rPr>
      </w:pPr>
      <w:r>
        <w:rPr>
          <w:rFonts w:ascii="Times New Roman" w:hAnsi="Times New Roman"/>
          <w:sz w:val="28"/>
        </w:rPr>
        <w:t xml:space="preserve">Основанием для признания сделки недействительной служит то, что лицо действовало умышленно. Умысел  является  одной  из  форм вины (ст.24 Уголовного кодекса РФ). Это психическое отношение лица к совершаемому им деянию и наступившим в результате этого вредным для общества последствиям. Умысел выражает антисоциальное отношение  виновного к интересам  личности, общества, государства.  При этом имеется в виду не только прямой, но и косвенный умысел. </w:t>
      </w:r>
    </w:p>
    <w:p w:rsidR="00672F62" w:rsidRDefault="00787B8F">
      <w:pPr>
        <w:pStyle w:val="a3"/>
        <w:ind w:firstLine="567"/>
        <w:rPr>
          <w:rFonts w:ascii="Times New Roman" w:hAnsi="Times New Roman"/>
          <w:sz w:val="28"/>
        </w:rPr>
      </w:pPr>
      <w:r>
        <w:rPr>
          <w:rFonts w:ascii="Times New Roman" w:hAnsi="Times New Roman"/>
          <w:sz w:val="28"/>
        </w:rPr>
        <w:t xml:space="preserve">Прямой умысел  характеризуется  тем, что  лицо, совершившее сделку, осознавало антисоциальный характер своих  действий, предвидело возможность или  неизбежность  наступления  антисоциальных последствий и желало их наступления. Косвенный умысел  характеризуется тем, что лицо, совершившее сделку, осознавало антисоциальный характер своих действий, предвидело  возможность  наступления антисоциальных  последствий, не желало, но сознательно  допускало эти последствия либо относилось к ним безразлично (ст.25 УК РФ). </w:t>
      </w:r>
    </w:p>
    <w:p w:rsidR="00672F62" w:rsidRDefault="00787B8F">
      <w:pPr>
        <w:pStyle w:val="a3"/>
        <w:ind w:firstLine="567"/>
        <w:rPr>
          <w:rFonts w:ascii="Times New Roman" w:hAnsi="Times New Roman"/>
          <w:sz w:val="28"/>
        </w:rPr>
      </w:pPr>
      <w:r>
        <w:rPr>
          <w:rFonts w:ascii="Times New Roman" w:hAnsi="Times New Roman"/>
          <w:sz w:val="28"/>
        </w:rPr>
        <w:t xml:space="preserve">Осознание антисоциального характера своих  действий и предвидение наступления его антисоциальных последствий  образует  интеллектуальный элемент прямого и косвенного  умысла. Желание наступления антисоциальных последствий и сознательное  их  допущение или безразличное к ним отношение образует волевой элемент умысла. При этом о желании наступления таких последствий  можно  говорить тогда, когда антисоциальные последствия являются  конечной  целью действий виновного. В связи с этим, так как  рассматриваемый  вид сделок имеет такой  признак, как цель, то эти сделки  могут  быть совершены только с прямым умыслом. </w:t>
      </w:r>
    </w:p>
    <w:p w:rsidR="00672F62" w:rsidRDefault="00787B8F">
      <w:pPr>
        <w:pStyle w:val="a3"/>
        <w:ind w:firstLine="567"/>
        <w:rPr>
          <w:rFonts w:ascii="Times New Roman" w:hAnsi="Times New Roman"/>
          <w:sz w:val="28"/>
        </w:rPr>
      </w:pPr>
      <w:r>
        <w:rPr>
          <w:rFonts w:ascii="Times New Roman" w:hAnsi="Times New Roman"/>
          <w:sz w:val="28"/>
        </w:rPr>
        <w:t xml:space="preserve">Для применения статьи 169 ГК необходимо  также, чтобы  хотя бы одна из сторон произвела исполнение по сделке или приступила к нему. </w:t>
      </w:r>
    </w:p>
    <w:p w:rsidR="00672F62" w:rsidRDefault="00787B8F">
      <w:pPr>
        <w:pStyle w:val="a3"/>
        <w:ind w:firstLine="567"/>
        <w:rPr>
          <w:rFonts w:ascii="Times New Roman" w:hAnsi="Times New Roman"/>
          <w:sz w:val="28"/>
        </w:rPr>
      </w:pPr>
      <w:r>
        <w:rPr>
          <w:rFonts w:ascii="Times New Roman" w:hAnsi="Times New Roman"/>
          <w:sz w:val="28"/>
        </w:rPr>
        <w:t xml:space="preserve">Такого рода сделки относятся к категории ничтожных. Последствием признания их недействительными будет конфискация в зависимости от характера поведения  каждой из сторон. Так, если  налицо умысел у обеих  сторон, последствие  таково: никакой  реституции, все, что получено по сделке, и все причитающееся, но еще не полученное взыскивается в доход государства. Если же умышленно действовала только одна сторона, применяется односторонняя реституция: партнеру стороны по сделке по его требованию возвращается все, что он передал, а все, что он получил от другой стороны  либо  причитавшееся ему в возмещение исполненного, взыскивается в доход РФ. </w:t>
      </w:r>
    </w:p>
    <w:p w:rsidR="00672F62" w:rsidRDefault="00672F62">
      <w:pPr>
        <w:pStyle w:val="a3"/>
        <w:ind w:firstLine="567"/>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Таким образом, основанием недействительности сделки с пороками содержания является наличие при совершении  сделки, не соответствующей  требованиям закона или иных правовых  актов, определенной  цели,  противной  основам  правопорядка и нравственности. Такая сделка ничтожна. В отношении  сторон  сделки, действовавших умышленно, применяются конфискационные  последствия (см. таблицу 5 приложения). </w:t>
      </w:r>
    </w:p>
    <w:p w:rsidR="00672F62" w:rsidRDefault="00672F62">
      <w:pPr>
        <w:pStyle w:val="a3"/>
        <w:rPr>
          <w:rFonts w:ascii="Times New Roman" w:hAnsi="Times New Roman"/>
          <w:sz w:val="28"/>
        </w:rPr>
      </w:pPr>
    </w:p>
    <w:p w:rsidR="00672F62" w:rsidRDefault="00787B8F">
      <w:pPr>
        <w:pStyle w:val="a3"/>
        <w:jc w:val="center"/>
        <w:rPr>
          <w:rFonts w:ascii="Times New Roman" w:hAnsi="Times New Roman"/>
          <w:b/>
          <w:sz w:val="28"/>
        </w:rPr>
      </w:pPr>
      <w:r>
        <w:rPr>
          <w:rFonts w:ascii="Times New Roman" w:hAnsi="Times New Roman"/>
          <w:b/>
          <w:sz w:val="28"/>
        </w:rPr>
        <w:t>3.4. СДЕЛКИ  С  ПОРОКАМИ  ФОРМЫ  И  С  НАРУШЕНИЕМ ТРЕБОВАНИЯ  О  ГОСУДАРСТВЕННОЙ  РЕГИСТРАЦИИ.</w:t>
      </w:r>
    </w:p>
    <w:p w:rsidR="00672F62" w:rsidRDefault="00672F62">
      <w:pPr>
        <w:pStyle w:val="a3"/>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Все сделки совершаются в какой-либо определенной форме, которая устанавливается законом. По этому признаку они  разделяются на устные и письменные. Последние совершаются в простой письменной форме и нотариальной. Кроме того, для  некоторых  сделок  законом устанавливается обязательная государственная регистрация. </w:t>
      </w:r>
    </w:p>
    <w:p w:rsidR="00672F62" w:rsidRDefault="00787B8F">
      <w:pPr>
        <w:pStyle w:val="a3"/>
        <w:ind w:firstLine="567"/>
        <w:rPr>
          <w:rFonts w:ascii="Times New Roman" w:hAnsi="Times New Roman"/>
          <w:sz w:val="28"/>
        </w:rPr>
      </w:pPr>
      <w:r>
        <w:rPr>
          <w:rFonts w:ascii="Times New Roman" w:hAnsi="Times New Roman"/>
          <w:sz w:val="28"/>
        </w:rPr>
        <w:t xml:space="preserve">Сделка, для которой законом или соглашением сторон не установлена письменная форма, может быть совершена  устно.  Сделки могут совершаться в устной  форме, исходя из требований статьи 161 ГК РФ, только между гражданами на сумму менее десяти установленных  размеров  минимальной  месячной  оплаты труда, а также в случаях, специально предусмотренных законом. </w:t>
      </w:r>
    </w:p>
    <w:p w:rsidR="00672F62" w:rsidRDefault="00787B8F">
      <w:pPr>
        <w:pStyle w:val="a3"/>
        <w:ind w:firstLine="567"/>
        <w:rPr>
          <w:rFonts w:ascii="Times New Roman" w:hAnsi="Times New Roman"/>
          <w:sz w:val="28"/>
        </w:rPr>
      </w:pPr>
      <w:r>
        <w:rPr>
          <w:rFonts w:ascii="Times New Roman" w:hAnsi="Times New Roman"/>
          <w:sz w:val="28"/>
        </w:rPr>
        <w:t xml:space="preserve">Исключением из общего правила является возможность совершения в устной форме всех сделок  независимо от суммы и субъектного состава, исполняемых при  самом их совершении (например, приобретение товара в магазине), если для них не установлена нотариальная форма либо в законе есть указание, что несоблюдение простой письменной формы влечет их недействительность. В этой ситуации момент совершения сделки и момент исполнения и прекращения  обязательства, возникшего на  ее  основе, совпадают. Так же  устно  могут по соглашению сторон совершаться сделки во исполнение  договора, заключенного в письменной форме, если это не противоречит законодательству (ст.159 ГК РФ). </w:t>
      </w:r>
    </w:p>
    <w:p w:rsidR="00672F62" w:rsidRDefault="00787B8F">
      <w:pPr>
        <w:pStyle w:val="a3"/>
        <w:ind w:firstLine="567"/>
        <w:rPr>
          <w:rFonts w:ascii="Times New Roman" w:hAnsi="Times New Roman"/>
          <w:sz w:val="28"/>
        </w:rPr>
      </w:pPr>
      <w:r>
        <w:rPr>
          <w:rFonts w:ascii="Times New Roman" w:hAnsi="Times New Roman"/>
          <w:sz w:val="28"/>
        </w:rPr>
        <w:t xml:space="preserve">Например. Приобретение товара в магазине: передача товара и его оплата производятся одновременно. В соответствии с письменным договором поставки в течение года отпуск  товара  будет  производиться путем устной  заявки по мере  возникновения  потребности у покупателя. Напротив, выдача кредитов на основе открытой кредитной линии возможна только путем совершения письменной сделки, так как в соответствии со ст. 820 ГК РФ " несоблюдение  письменной  формы влечет недействительность кредитного договора ". </w:t>
      </w:r>
    </w:p>
    <w:p w:rsidR="00672F62" w:rsidRDefault="00787B8F">
      <w:pPr>
        <w:pStyle w:val="a3"/>
        <w:ind w:firstLine="567"/>
        <w:rPr>
          <w:rFonts w:ascii="Times New Roman" w:hAnsi="Times New Roman"/>
          <w:sz w:val="28"/>
        </w:rPr>
      </w:pPr>
      <w:r>
        <w:rPr>
          <w:rFonts w:ascii="Times New Roman" w:hAnsi="Times New Roman"/>
          <w:sz w:val="28"/>
        </w:rPr>
        <w:t xml:space="preserve">К устным сделкам приравниваются  сделки, заключенные  путем конклюдентных действий, а при наличии ясных указаний на этот счет в законе или соглашении - путем молчания. </w:t>
      </w:r>
    </w:p>
    <w:p w:rsidR="00672F62" w:rsidRDefault="00787B8F">
      <w:pPr>
        <w:pStyle w:val="a3"/>
        <w:ind w:firstLine="567"/>
        <w:rPr>
          <w:rFonts w:ascii="Times New Roman" w:hAnsi="Times New Roman"/>
          <w:sz w:val="28"/>
        </w:rPr>
      </w:pPr>
      <w:r>
        <w:rPr>
          <w:rFonts w:ascii="Times New Roman" w:hAnsi="Times New Roman"/>
          <w:sz w:val="28"/>
        </w:rPr>
        <w:t xml:space="preserve">Сделки с участием юридических лиц, сделки граждан между собой на сумму, превышающую не менее чем в десять раз установленный законом ММРОТ, а также в случаях, предусмотренных  законом, независимо от суммы,  должны, по общему  правилу, совершаться в письменной форме. Это, например, договор коммерческого представительства (п.3 ст.184 ГК  РФ), договор о залоге (п.2 ст.339 ГК  РФ), предварительный договор (ст.429 ГК РФ). </w:t>
      </w:r>
    </w:p>
    <w:p w:rsidR="00672F62" w:rsidRDefault="00787B8F">
      <w:pPr>
        <w:pStyle w:val="a3"/>
        <w:ind w:firstLine="567"/>
        <w:rPr>
          <w:rFonts w:ascii="Times New Roman" w:hAnsi="Times New Roman"/>
          <w:sz w:val="28"/>
        </w:rPr>
      </w:pPr>
      <w:r>
        <w:rPr>
          <w:rFonts w:ascii="Times New Roman" w:hAnsi="Times New Roman"/>
          <w:sz w:val="28"/>
        </w:rPr>
        <w:t xml:space="preserve">Письменная сделка совершается путем составления  документа, определяющего  содержание  сделки и подписанного  непосредственно лицом, от имени которого она совершена, или тем, кто действует по его полномочию (в частности, по  доверенности). Законодательством или соглашением сторон могут устанавливаться  дополнительные требования к форме сделки (специальные бланки, скрепление  печатью). Например, специальные формы  предусмотрены для безналичных расчетов: платежные поручения, инкассовые  поручения (ст.862 ГК);  для договора хранения: двойное или простое  складское  свидетельство, складская квитанция (ст. 912 ГК); для  доверенностей, выдаваемых от имени юридических лиц, обязательно приложение  печати (п.5 ст. 185 ГК); для договора  перевозки  груза: транспортная  накладная, коносамент, грузовая  квитанция (ст.785 ГК). Существуют  установленные формы для  договоров, совершаемых  страховщиками, биржами. Особые требования могут быть предусмотрены и для некоторых односторонних сделок (выдача векселя  или  чека, объявление  торгов). Указанные  реквизиты (печать,  специальная  форма)  фиксируются в законе, ином правовом акте, соглашении. Там же должны быть указаны последствия нарушения этих требований. Если подобное указание отсутствует, то применяются общие последствия несоблюдения  простой письменной формы сделки. </w:t>
      </w:r>
    </w:p>
    <w:p w:rsidR="00672F62" w:rsidRDefault="00787B8F">
      <w:pPr>
        <w:pStyle w:val="a3"/>
        <w:ind w:firstLine="567"/>
        <w:rPr>
          <w:rFonts w:ascii="Times New Roman" w:hAnsi="Times New Roman"/>
          <w:sz w:val="28"/>
        </w:rPr>
      </w:pPr>
      <w:r>
        <w:rPr>
          <w:rFonts w:ascii="Times New Roman" w:hAnsi="Times New Roman"/>
          <w:sz w:val="28"/>
        </w:rPr>
        <w:t xml:space="preserve">Письменные сделки могут совершаться путем составления одного документа, подписываемого сторонами. Для  заключения  договора может быть использован и такой способ, как  обмен  документами  с помощью почтовой, телеграфной, телетайпной, телефонной, электронной или иной связи. Независимо от того, какой вид связи используется, главное, чтобы при этом можно было  достоверно  установить, что документ  исходит от стороны по договору (п.2 ст.434 ГК  РФ). Письменная форма договора считается соблюденной, если лицо, получившее предложение заключить договор, в установленный для акцепта срок совершит указанные в предложении  действия по выполнению условий  договора (отгрузит  товары, переведет  деньги, предоставит услуги, выполнит работу и тому подобное), если иное не установлено законом или не указано в оферте (п.3 ст.438 ГК РФ). </w:t>
      </w:r>
    </w:p>
    <w:p w:rsidR="00672F62" w:rsidRDefault="00787B8F">
      <w:pPr>
        <w:pStyle w:val="a3"/>
        <w:ind w:firstLine="567"/>
        <w:rPr>
          <w:rFonts w:ascii="Times New Roman" w:hAnsi="Times New Roman"/>
          <w:sz w:val="28"/>
        </w:rPr>
      </w:pPr>
      <w:r>
        <w:rPr>
          <w:rFonts w:ascii="Times New Roman" w:hAnsi="Times New Roman"/>
          <w:sz w:val="28"/>
        </w:rPr>
        <w:t xml:space="preserve">Документы  подписываются  лицом,  совершающим  сделку, либо уполномоченными им  лицами. ГК  допускает в определенных  законом случаях использование факсимильного воспроизведения подписи с помощью средств механического  или  иного  копирования, электронно-цифровой подписи либо иного аналога собственноручной подписи. Если гражданин не может собственноручно подписаться (из-за физического недостатка или неграмотности), то по его просьбе сделку  подписывает другой гражданин, "рукоприкладчик", подпись которого удостоверяет нотариус либо иное должностное лицо, имеющее право  совершать такое нотариальное действие. </w:t>
      </w:r>
    </w:p>
    <w:p w:rsidR="00672F62" w:rsidRDefault="00787B8F">
      <w:pPr>
        <w:pStyle w:val="a3"/>
        <w:ind w:firstLine="567"/>
        <w:rPr>
          <w:rFonts w:ascii="Times New Roman" w:hAnsi="Times New Roman"/>
          <w:sz w:val="28"/>
        </w:rPr>
      </w:pPr>
      <w:r>
        <w:rPr>
          <w:rFonts w:ascii="Times New Roman" w:hAnsi="Times New Roman"/>
          <w:sz w:val="28"/>
        </w:rPr>
        <w:t xml:space="preserve">Главным последствием нарушения требования  об  обязательной письменной форме станет то, что  при  возникновении  спора о том, была ли сделка вопреки требованиям закона совершена устно, сторона, утверждающая, что этот факт имел  место, в подтверждение  его имеет право использовать ограниченный круг доказательств. Это могут быть любые предусмотренные гражданским процессуальным законодательством доказательства (объяснения  сторон, письменные и вещественные доказательства, заключения  экспертов), кроме  свидетельских показаний. Свидетельскими показаниями не может подтверждаться как факт совершения сделки, так и ее условия (ст.162 ГК). </w:t>
      </w:r>
    </w:p>
    <w:p w:rsidR="00672F62" w:rsidRDefault="00787B8F">
      <w:pPr>
        <w:pStyle w:val="a3"/>
        <w:ind w:firstLine="567"/>
        <w:rPr>
          <w:rFonts w:ascii="Times New Roman" w:hAnsi="Times New Roman"/>
          <w:sz w:val="28"/>
        </w:rPr>
      </w:pPr>
      <w:r>
        <w:rPr>
          <w:rFonts w:ascii="Times New Roman" w:hAnsi="Times New Roman"/>
          <w:sz w:val="28"/>
        </w:rPr>
        <w:t xml:space="preserve">В случаях, прямо установленных в законе или предусмотренных соглашением сторон, наряду с указанием на обязательную письменную форму сделки содержится указание на то, что несоблюдение  простой письменной формы влечет за собой  недействительность  сделки. Это относится, например, к внешнеэкономическим сделкам (п.3 ст.162 ГК), договору поручительства (ст.362 ГК), договору продажи недвижимости (ст.550 ГК), кредитному договору (ст.820 ГК), договору банковского вклада (п.2 ст.836 ГК). Признание сделки недействительной  влечет за собой двустороннюю реституцию. Каждая из сторон  обязана возвратить другой  стороне все полученное по сделке  либо  возместить его стоимость в деньгах. </w:t>
      </w:r>
    </w:p>
    <w:p w:rsidR="00672F62" w:rsidRDefault="00787B8F">
      <w:pPr>
        <w:pStyle w:val="a3"/>
        <w:ind w:firstLine="567"/>
        <w:rPr>
          <w:rFonts w:ascii="Times New Roman" w:hAnsi="Times New Roman"/>
          <w:sz w:val="28"/>
        </w:rPr>
      </w:pPr>
      <w:r>
        <w:rPr>
          <w:rFonts w:ascii="Times New Roman" w:hAnsi="Times New Roman"/>
          <w:sz w:val="28"/>
        </w:rPr>
        <w:t xml:space="preserve">Гражданский  кодекс в одних случаях (ст.820, ст.836) указывает, что несоблюдение письменной формы договора  влечет  его недействительность, и такой договор является ничтожным. В других же случаях (ст.162, ст.362, ст.550) не указывает на ничтожность  такого договора. Можно предположить, что во всех  подобных  случаях сделка должна признаваться ничтожной, поскольку  закон не устанавливает оспоримости такой сделки, и к ней применяется общее правило статьи 168 ГК РФ. </w:t>
      </w:r>
    </w:p>
    <w:p w:rsidR="00672F62" w:rsidRDefault="00787B8F">
      <w:pPr>
        <w:pStyle w:val="a3"/>
        <w:ind w:firstLine="567"/>
        <w:rPr>
          <w:rFonts w:ascii="Times New Roman" w:hAnsi="Times New Roman"/>
          <w:sz w:val="28"/>
        </w:rPr>
      </w:pPr>
      <w:r>
        <w:rPr>
          <w:rFonts w:ascii="Times New Roman" w:hAnsi="Times New Roman"/>
          <w:sz w:val="28"/>
        </w:rPr>
        <w:t xml:space="preserve">Нотариальное удостоверение сделок  обязательно  в  случаях, указанных в законе или предусмотренных соглашением сторон (п.2ст. 163 ГК РФ). Нотариальная форма установлена для договора об ипотеке (п.2 ст.339 ГК РФ), договора  ренты (ст.584 ГК РФ),  завещания (ст.540 ГК РСФСР), доверенности на право совершения  сделки, требующей нотариального оформления (п.2 ст.185 ГК РФ) и других. </w:t>
      </w:r>
    </w:p>
    <w:p w:rsidR="00672F62" w:rsidRDefault="00787B8F">
      <w:pPr>
        <w:pStyle w:val="a3"/>
        <w:ind w:firstLine="567"/>
        <w:rPr>
          <w:rFonts w:ascii="Times New Roman" w:hAnsi="Times New Roman"/>
          <w:sz w:val="28"/>
        </w:rPr>
      </w:pPr>
      <w:r>
        <w:rPr>
          <w:rFonts w:ascii="Times New Roman" w:hAnsi="Times New Roman"/>
          <w:sz w:val="28"/>
        </w:rPr>
        <w:t>Удостоверение  сделок, как  и иные  нотариальные  действия, осуществляются в соответствии с Основами законодательства о нотариате от 11.02.1993 г.</w:t>
      </w:r>
      <w:r>
        <w:rPr>
          <w:rStyle w:val="a7"/>
          <w:rFonts w:ascii="Times New Roman" w:hAnsi="Times New Roman"/>
          <w:sz w:val="28"/>
        </w:rPr>
        <w:footnoteReference w:id="37"/>
      </w:r>
      <w:r>
        <w:rPr>
          <w:rFonts w:ascii="Times New Roman" w:hAnsi="Times New Roman"/>
          <w:sz w:val="28"/>
        </w:rPr>
        <w:t xml:space="preserve"> частными и государственными нотариусами посредством совершения на документе удостоверительной надписи. При отсутствии в населенном пункте  нотариуса  нотариальные  действия совершают уполномоченные на это должностные лица органов исполнительной власти. На территории  других  государств  нотариальные действия от имени Российской Федерации совершают должностные лица консульских учреждений, уполномоченные на совершение этих действий в соответствии с Консульским уставом РФ. </w:t>
      </w:r>
    </w:p>
    <w:p w:rsidR="00672F62" w:rsidRDefault="00787B8F">
      <w:pPr>
        <w:pStyle w:val="a3"/>
        <w:ind w:firstLine="567"/>
        <w:rPr>
          <w:rFonts w:ascii="Times New Roman" w:hAnsi="Times New Roman"/>
          <w:sz w:val="28"/>
        </w:rPr>
      </w:pPr>
      <w:r>
        <w:rPr>
          <w:rFonts w:ascii="Times New Roman" w:hAnsi="Times New Roman"/>
          <w:sz w:val="28"/>
        </w:rPr>
        <w:t xml:space="preserve">К нотариально удостоверенным  доверенностям  приравниваются особым образом оформленные доверенности лиц, находящихся в особых условиях: в военно-лечебных учреждениях; в пунктах дислокации воинских частей, где нет нотариальных контор и других  органов, совершающих  нотариальные  действия; в  местах  лишения  свободы; в учреждениях социальной защиты населения. Такие доверенности удостоверяются начальниками соответствующих учреждений или командиром воинской части (п.3 ст.185 ГК РФ). </w:t>
      </w:r>
    </w:p>
    <w:p w:rsidR="00672F62" w:rsidRDefault="00787B8F">
      <w:pPr>
        <w:pStyle w:val="a3"/>
        <w:ind w:firstLine="567"/>
        <w:rPr>
          <w:rFonts w:ascii="Times New Roman" w:hAnsi="Times New Roman"/>
          <w:sz w:val="28"/>
        </w:rPr>
      </w:pPr>
      <w:r>
        <w:rPr>
          <w:rFonts w:ascii="Times New Roman" w:hAnsi="Times New Roman"/>
          <w:sz w:val="28"/>
        </w:rPr>
        <w:t xml:space="preserve">Сделки с землей и  другим  недвижимым  имуществом, а  также сделки с движимым имуществом определенных  видов, подлежат  государственной  регистрации (ст.164 ГК РФ). Обязательная  государственная регистрация предусмотрена в п. 2 ст. 558 (договор  продажи жилых помещений), п. 3 ст. 560 (договор продажи  предприятия), п. 2 ст. 567 (договор мены соответствующего имущества), п. 3 ст. 574 (договор дарения недвижимого имущества), ст. 584 (договор  ренты, предусматривающий отчуждение недвижимого  имущества  под  выплату ренты) Гражданского кодекса РФ и в других. </w:t>
      </w:r>
    </w:p>
    <w:p w:rsidR="00672F62" w:rsidRDefault="00787B8F">
      <w:pPr>
        <w:pStyle w:val="a3"/>
        <w:ind w:firstLine="567"/>
        <w:rPr>
          <w:rFonts w:ascii="Times New Roman" w:hAnsi="Times New Roman"/>
          <w:sz w:val="28"/>
        </w:rPr>
      </w:pPr>
      <w:r>
        <w:rPr>
          <w:rFonts w:ascii="Times New Roman" w:hAnsi="Times New Roman"/>
          <w:sz w:val="28"/>
        </w:rPr>
        <w:t xml:space="preserve">Государственную регистрацию прав на недвижимое  имущество и сделок с ним осуществляют в соответствии с Законом РФ от 21.07.97 г. органы юстиции. Государственную  регистрацию  прав и сделок  с движимым имуществом  осуществляют  иные  органы. Например, органы Государственной инспекции по безопасности дорожного движения. </w:t>
      </w:r>
    </w:p>
    <w:p w:rsidR="00672F62" w:rsidRDefault="00787B8F">
      <w:pPr>
        <w:pStyle w:val="a3"/>
        <w:ind w:firstLine="567"/>
        <w:rPr>
          <w:rFonts w:ascii="Times New Roman" w:hAnsi="Times New Roman"/>
          <w:sz w:val="28"/>
        </w:rPr>
      </w:pPr>
      <w:r>
        <w:rPr>
          <w:rFonts w:ascii="Times New Roman" w:hAnsi="Times New Roman"/>
          <w:sz w:val="28"/>
        </w:rPr>
        <w:t xml:space="preserve">При нарушении требования  закона или договора об обязательной нотариальной форме совершаемой сторонами сделки, в отличие от простой письменной формы,  сделка  всегда  признается  ничтожной. Такой же будет признаваться и сделка, нарушающая  правило об обязательной государственной регистрации (п.1 ст.165 ГК РФ). </w:t>
      </w:r>
    </w:p>
    <w:p w:rsidR="00672F62" w:rsidRDefault="00787B8F">
      <w:pPr>
        <w:pStyle w:val="a3"/>
        <w:ind w:firstLine="567"/>
        <w:rPr>
          <w:rFonts w:ascii="Times New Roman" w:hAnsi="Times New Roman"/>
          <w:sz w:val="28"/>
        </w:rPr>
      </w:pPr>
      <w:r>
        <w:rPr>
          <w:rFonts w:ascii="Times New Roman" w:hAnsi="Times New Roman"/>
          <w:sz w:val="28"/>
        </w:rPr>
        <w:t xml:space="preserve">Последствием признания недействительности сделки, совершенной не в установленной законом форме или при несоблюдении  требования об обязательной государственной регистрации, является  двусторонняя реституция. Каждая из сторон обязана  возвратить  другой стороне все полученное по сделке либо возместить его  стоимость в деньгах. </w:t>
      </w:r>
    </w:p>
    <w:p w:rsidR="00672F62" w:rsidRDefault="00787B8F">
      <w:pPr>
        <w:pStyle w:val="a3"/>
        <w:ind w:firstLine="567"/>
        <w:rPr>
          <w:rFonts w:ascii="Times New Roman" w:hAnsi="Times New Roman"/>
          <w:sz w:val="28"/>
        </w:rPr>
      </w:pPr>
      <w:r>
        <w:rPr>
          <w:rFonts w:ascii="Times New Roman" w:hAnsi="Times New Roman"/>
          <w:sz w:val="28"/>
        </w:rPr>
        <w:t xml:space="preserve">Для некоторых случаев  предусмотрена  возможность  избежать недействительности указанных сделок (п.2, п.3 ст.165 ГК РФ). </w:t>
      </w:r>
    </w:p>
    <w:p w:rsidR="00672F62" w:rsidRDefault="00787B8F">
      <w:pPr>
        <w:pStyle w:val="a3"/>
        <w:ind w:firstLine="567"/>
        <w:rPr>
          <w:rFonts w:ascii="Times New Roman" w:hAnsi="Times New Roman"/>
          <w:sz w:val="28"/>
        </w:rPr>
      </w:pPr>
      <w:r>
        <w:rPr>
          <w:rFonts w:ascii="Times New Roman" w:hAnsi="Times New Roman"/>
          <w:sz w:val="28"/>
        </w:rPr>
        <w:t xml:space="preserve">Если одна из сторон полностью или частично исполнила  сделку,  требующую  нотариального  удостоверения, а  другая  сторона, получившая исполнение, уклоняется от такого удостоверения сделки, суд вправе по требованию потерпевшей стороны признать сделку действительной. Решение суда о признании сделки действительной заменяет нотариальное удостоверение. </w:t>
      </w:r>
    </w:p>
    <w:p w:rsidR="00672F62" w:rsidRDefault="00787B8F">
      <w:pPr>
        <w:pStyle w:val="a3"/>
        <w:ind w:firstLine="567"/>
        <w:rPr>
          <w:rFonts w:ascii="Times New Roman" w:hAnsi="Times New Roman"/>
          <w:sz w:val="28"/>
        </w:rPr>
      </w:pPr>
      <w:r>
        <w:rPr>
          <w:rFonts w:ascii="Times New Roman" w:hAnsi="Times New Roman"/>
          <w:sz w:val="28"/>
        </w:rPr>
        <w:t xml:space="preserve">Для сделок, требующих государственной регистрации, установлены иные правила. Если сделка совершена в надлежащей  форме, установленной законом (простой письменной, например, для договора продажи жилого помещения в соответствии со ст.550 ГК РФ, или нотариальной форме, например, для договора об ипотеке в соответствии с п.2 ст. 339 ГК РФ), но одна из сторон уклоняется от  ее  регистрации, суд вправе по требованию другой стороны вынести решение о регистрации сделки. То есть в этом случае  исполнения по сделке не требуется, необходимо лишь совершить сделку в установленной  законом форме. По  решению  суда  сделка  регистрируется  соответствующим органом. </w:t>
      </w:r>
    </w:p>
    <w:p w:rsidR="00672F62" w:rsidRDefault="00787B8F">
      <w:pPr>
        <w:pStyle w:val="a3"/>
        <w:ind w:firstLine="567"/>
        <w:rPr>
          <w:rFonts w:ascii="Times New Roman" w:hAnsi="Times New Roman"/>
          <w:sz w:val="28"/>
        </w:rPr>
      </w:pPr>
      <w:r>
        <w:rPr>
          <w:rFonts w:ascii="Times New Roman" w:hAnsi="Times New Roman"/>
          <w:sz w:val="28"/>
        </w:rPr>
        <w:t>Президиум  ВАС РФ при выработке  рекомендаций по разрешению споров привел такой пример.</w:t>
      </w:r>
      <w:r>
        <w:rPr>
          <w:rStyle w:val="a7"/>
          <w:rFonts w:ascii="Times New Roman" w:hAnsi="Times New Roman"/>
          <w:sz w:val="28"/>
        </w:rPr>
        <w:footnoteReference w:id="38"/>
      </w:r>
      <w:r>
        <w:rPr>
          <w:rFonts w:ascii="Times New Roman" w:hAnsi="Times New Roman"/>
          <w:sz w:val="28"/>
        </w:rPr>
        <w:t xml:space="preserve"> </w:t>
      </w:r>
    </w:p>
    <w:p w:rsidR="00672F62" w:rsidRDefault="00787B8F">
      <w:pPr>
        <w:pStyle w:val="a3"/>
        <w:ind w:firstLine="567"/>
        <w:rPr>
          <w:rFonts w:ascii="Times New Roman" w:hAnsi="Times New Roman"/>
          <w:sz w:val="28"/>
        </w:rPr>
      </w:pPr>
      <w:r>
        <w:rPr>
          <w:rFonts w:ascii="Times New Roman" w:hAnsi="Times New Roman"/>
          <w:sz w:val="28"/>
        </w:rPr>
        <w:t xml:space="preserve">Облпотребсоюз  обратился в арбитражный суд с иском о понуждении акционерного общества зарегистрировать сделку купли-продажи жилого дома. Судом первой инстанции в иске отказано по тому мотиву, что облпотребсоюз не обращался в регистрирующий орган с требованием о регистрации договора купли-продажи. </w:t>
      </w:r>
    </w:p>
    <w:p w:rsidR="00672F62" w:rsidRDefault="00787B8F">
      <w:pPr>
        <w:pStyle w:val="a3"/>
        <w:ind w:firstLine="567"/>
        <w:rPr>
          <w:rFonts w:ascii="Times New Roman" w:hAnsi="Times New Roman"/>
          <w:sz w:val="28"/>
        </w:rPr>
      </w:pPr>
      <w:r>
        <w:rPr>
          <w:rFonts w:ascii="Times New Roman" w:hAnsi="Times New Roman"/>
          <w:sz w:val="28"/>
        </w:rPr>
        <w:t xml:space="preserve">Апелляционная  инстанция  отменила  решение  суда и приняла постановление о регистрации сделки купли-продажи недвижимости. При этом апелляционная инстанция правомерно исходила из следующих обстоятельств. </w:t>
      </w:r>
    </w:p>
    <w:p w:rsidR="00672F62" w:rsidRDefault="00787B8F">
      <w:pPr>
        <w:pStyle w:val="a3"/>
        <w:ind w:firstLine="567"/>
        <w:rPr>
          <w:rFonts w:ascii="Times New Roman" w:hAnsi="Times New Roman"/>
          <w:sz w:val="28"/>
        </w:rPr>
      </w:pPr>
      <w:r>
        <w:rPr>
          <w:rFonts w:ascii="Times New Roman" w:hAnsi="Times New Roman"/>
          <w:sz w:val="28"/>
        </w:rPr>
        <w:t xml:space="preserve">Между  облпотребсоюзом (продавцом) и акционерным  обществом (покупателем) была заключена двухсторонняя  сделка  купли-продажи жилого дома. Сделка сторонами исполнена. Стоимость дома  уплачена покупателем продавцу, а передача  осуществлена  по  акту  приема-передачи. Правомерность заключения этого договора не оспаривалась. Покупатель не обращался с требованием зарегистрировать эту сделку в регистрирующий орган, поскольку  утратил к ней интерес из-за ее убыточности. </w:t>
      </w:r>
    </w:p>
    <w:p w:rsidR="00672F62" w:rsidRDefault="00787B8F">
      <w:pPr>
        <w:pStyle w:val="a3"/>
        <w:ind w:firstLine="567"/>
        <w:rPr>
          <w:rFonts w:ascii="Times New Roman" w:hAnsi="Times New Roman"/>
          <w:sz w:val="28"/>
        </w:rPr>
      </w:pPr>
      <w:r>
        <w:rPr>
          <w:rFonts w:ascii="Times New Roman" w:hAnsi="Times New Roman"/>
          <w:sz w:val="28"/>
        </w:rPr>
        <w:t xml:space="preserve">Но так как сделка совершена в надлежащей форме и, к тому же, исполнена, а правообладатель ее не зарегистрировал, облпотребсоюз правомерно обратился за защитой своих интересов в суд. </w:t>
      </w:r>
    </w:p>
    <w:p w:rsidR="00672F62" w:rsidRDefault="00787B8F">
      <w:pPr>
        <w:pStyle w:val="a3"/>
        <w:ind w:firstLine="567"/>
        <w:rPr>
          <w:rFonts w:ascii="Times New Roman" w:hAnsi="Times New Roman"/>
          <w:sz w:val="28"/>
        </w:rPr>
      </w:pPr>
      <w:r>
        <w:rPr>
          <w:rFonts w:ascii="Times New Roman" w:hAnsi="Times New Roman"/>
          <w:sz w:val="28"/>
        </w:rPr>
        <w:t xml:space="preserve">Апелляционная инстанция бездействие  акционерного  общества обоснованно  квалифицировала как уклонение от государственной регистрации сделки. Данное  решение суда  является  основанием  для возникновения у соответствующего органа  обязанности  осуществить государственную регистрацию сделки. </w:t>
      </w:r>
    </w:p>
    <w:p w:rsidR="00672F62" w:rsidRDefault="00787B8F">
      <w:pPr>
        <w:pStyle w:val="a3"/>
        <w:ind w:firstLine="567"/>
        <w:rPr>
          <w:rFonts w:ascii="Times New Roman" w:hAnsi="Times New Roman"/>
          <w:sz w:val="28"/>
        </w:rPr>
      </w:pPr>
      <w:r>
        <w:rPr>
          <w:rFonts w:ascii="Times New Roman" w:hAnsi="Times New Roman"/>
          <w:sz w:val="28"/>
        </w:rPr>
        <w:t xml:space="preserve">При положительном  решении суда в рассмотренных  выше  двух случаях закон предусматривает  специальные  последствия. Сторона, необоснованно  уклонившаяся от нотариального  удостоверения  либо государственной регистрации сделки, должна возместить другой стороне  убытки, вызванные  задержкой в совершении или в регистрации сделки (п.4 ст.165 ГК  РФ). Это  единственный  случай  применения принципа полного возмещения  причиненных  убытков  при  признании сделки недействительной. Возмещению подлежит как реальный  ущерб, так и упущенная выгода, то есть неполученные  доходы, которые потерпевшая сторона получила бы при обычных  условиях  гражданского оборота, если бы ее право не было нарушено (ст.15 ГК РФ). При определении упущенной выгоды  учитываются  предпринятые  кредитором для ее получения меры и сделанные с этой целью приготовления (п. 4 ст.393 ГК РФ). </w:t>
      </w:r>
    </w:p>
    <w:p w:rsidR="00672F62" w:rsidRDefault="00672F62">
      <w:pPr>
        <w:pStyle w:val="a3"/>
        <w:ind w:firstLine="567"/>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Таким образом, в зависимости от субъектного состава, суммы, порядка исполнения, предмета либо содержания  сделки  гражданским законодательством установлены различные формы для совершения сделок. Законом может быть предусмотрена обязательная государственная регистрация сделки. Нарушение требования о государственной регистрации; несоблюдение нотариальной формы, а также простой письменной формы в указанных в законе случаях, являются основаниями для признания сделки недействительной. Такие сделки считаются ничтожными, по ним применяется двусторонняя реституция. Если начато исполнение по сделке, требующей  нотариального  удостоверения, либо  сделка, требующая  государственной  регистрации, не  зарегистрирована, но совершена в надлежащей форме, то суд вправе признать  сделку действительной с возмещением виновной стороной причиненных  убытков. Несоблюдение простой письменной формы, по общему  правилу, влечет лишь возможность использования в суде ограниченного круга доказательств  по  факту  совершения и условиям  сделки (см. таблицу 6 приложения). </w:t>
      </w:r>
    </w:p>
    <w:p w:rsidR="00672F62" w:rsidRDefault="00787B8F">
      <w:pPr>
        <w:pStyle w:val="a3"/>
        <w:rPr>
          <w:rFonts w:ascii="Times New Roman" w:hAnsi="Times New Roman"/>
          <w:b/>
          <w:sz w:val="28"/>
        </w:rPr>
      </w:pPr>
      <w:r>
        <w:rPr>
          <w:rFonts w:ascii="Times New Roman" w:hAnsi="Times New Roman"/>
          <w:sz w:val="28"/>
        </w:rPr>
        <w:br w:type="page"/>
      </w:r>
      <w:r>
        <w:rPr>
          <w:rFonts w:ascii="Times New Roman" w:hAnsi="Times New Roman"/>
          <w:b/>
          <w:sz w:val="28"/>
        </w:rPr>
        <w:t xml:space="preserve"> ПРИЛОЖЕНИЕ. </w:t>
      </w:r>
    </w:p>
    <w:p w:rsidR="00672F62" w:rsidRDefault="00672F62">
      <w:pPr>
        <w:pStyle w:val="a3"/>
        <w:rPr>
          <w:rFonts w:ascii="Times New Roman" w:hAnsi="Times New Roman"/>
          <w:b/>
          <w:sz w:val="28"/>
          <w:lang w:val="en-US"/>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0"/>
        <w:gridCol w:w="2268"/>
        <w:gridCol w:w="2268"/>
        <w:gridCol w:w="2693"/>
      </w:tblGrid>
      <w:tr w:rsidR="00672F62">
        <w:trPr>
          <w:cantSplit/>
        </w:trPr>
        <w:tc>
          <w:tcPr>
            <w:tcW w:w="2660" w:type="dxa"/>
            <w:vMerge w:val="restart"/>
            <w:tcBorders>
              <w:bottom w:val="nil"/>
              <w:right w:val="nil"/>
            </w:tcBorders>
          </w:tcPr>
          <w:p w:rsidR="00672F62" w:rsidRDefault="00787B8F">
            <w:pPr>
              <w:pStyle w:val="a3"/>
              <w:jc w:val="center"/>
              <w:rPr>
                <w:rFonts w:ascii="Times New Roman" w:hAnsi="Times New Roman"/>
                <w:sz w:val="28"/>
              </w:rPr>
            </w:pPr>
            <w:r>
              <w:rPr>
                <w:rFonts w:ascii="Times New Roman" w:hAnsi="Times New Roman"/>
                <w:sz w:val="28"/>
              </w:rPr>
              <w:t>1.Сторона сделки</w:t>
            </w:r>
          </w:p>
        </w:tc>
        <w:tc>
          <w:tcPr>
            <w:tcW w:w="2268" w:type="dxa"/>
            <w:vMerge w:val="restart"/>
            <w:tcBorders>
              <w:bottom w:val="nil"/>
            </w:tcBorders>
          </w:tcPr>
          <w:p w:rsidR="00672F62" w:rsidRDefault="00787B8F">
            <w:pPr>
              <w:pStyle w:val="a3"/>
              <w:ind w:firstLine="34"/>
              <w:jc w:val="center"/>
              <w:rPr>
                <w:rFonts w:ascii="Times New Roman" w:hAnsi="Times New Roman"/>
                <w:b/>
                <w:sz w:val="28"/>
              </w:rPr>
            </w:pPr>
            <w:r>
              <w:rPr>
                <w:rFonts w:ascii="Times New Roman" w:hAnsi="Times New Roman"/>
                <w:b/>
                <w:sz w:val="28"/>
              </w:rPr>
              <w:t>Малолетние до 6  лет</w:t>
            </w:r>
          </w:p>
        </w:tc>
        <w:tc>
          <w:tcPr>
            <w:tcW w:w="2268" w:type="dxa"/>
            <w:vMerge w:val="restart"/>
            <w:tcBorders>
              <w:left w:val="nil"/>
              <w:bottom w:val="nil"/>
            </w:tcBorders>
          </w:tcPr>
          <w:p w:rsidR="00672F62" w:rsidRDefault="00787B8F">
            <w:pPr>
              <w:pStyle w:val="a3"/>
              <w:jc w:val="center"/>
              <w:rPr>
                <w:rFonts w:ascii="Times New Roman" w:hAnsi="Times New Roman"/>
                <w:b/>
                <w:sz w:val="28"/>
              </w:rPr>
            </w:pPr>
            <w:r>
              <w:rPr>
                <w:rFonts w:ascii="Times New Roman" w:hAnsi="Times New Roman"/>
                <w:b/>
                <w:sz w:val="28"/>
              </w:rPr>
              <w:t>Малолетние от 6  до 14 лет</w:t>
            </w:r>
          </w:p>
        </w:tc>
        <w:tc>
          <w:tcPr>
            <w:tcW w:w="2693" w:type="dxa"/>
            <w:vMerge w:val="restart"/>
            <w:tcBorders>
              <w:bottom w:val="nil"/>
            </w:tcBorders>
          </w:tcPr>
          <w:p w:rsidR="00672F62" w:rsidRDefault="00787B8F">
            <w:pPr>
              <w:pStyle w:val="a3"/>
              <w:ind w:firstLine="34"/>
              <w:jc w:val="center"/>
              <w:rPr>
                <w:rFonts w:ascii="Times New Roman" w:hAnsi="Times New Roman"/>
                <w:b/>
                <w:sz w:val="28"/>
              </w:rPr>
            </w:pPr>
            <w:r>
              <w:rPr>
                <w:rFonts w:ascii="Times New Roman" w:hAnsi="Times New Roman"/>
                <w:b/>
                <w:sz w:val="28"/>
              </w:rPr>
              <w:t>Несовершеннолетние от 14 до18 лет</w:t>
            </w:r>
          </w:p>
        </w:tc>
      </w:tr>
      <w:tr w:rsidR="00672F62">
        <w:trPr>
          <w:cantSplit/>
        </w:trPr>
        <w:tc>
          <w:tcPr>
            <w:tcW w:w="2660" w:type="dxa"/>
            <w:vMerge/>
            <w:tcBorders>
              <w:bottom w:val="nil"/>
              <w:right w:val="nil"/>
            </w:tcBorders>
          </w:tcPr>
          <w:p w:rsidR="00672F62" w:rsidRDefault="00672F62">
            <w:pPr>
              <w:pStyle w:val="a3"/>
              <w:rPr>
                <w:rFonts w:ascii="Times New Roman" w:hAnsi="Times New Roman"/>
                <w:sz w:val="28"/>
              </w:rPr>
            </w:pPr>
          </w:p>
        </w:tc>
        <w:tc>
          <w:tcPr>
            <w:tcW w:w="2268" w:type="dxa"/>
            <w:vMerge/>
            <w:tcBorders>
              <w:bottom w:val="nil"/>
            </w:tcBorders>
          </w:tcPr>
          <w:p w:rsidR="00672F62" w:rsidRDefault="00672F62">
            <w:pPr>
              <w:pStyle w:val="a3"/>
              <w:ind w:firstLine="34"/>
              <w:rPr>
                <w:rFonts w:ascii="Times New Roman" w:hAnsi="Times New Roman"/>
                <w:sz w:val="28"/>
              </w:rPr>
            </w:pPr>
          </w:p>
        </w:tc>
        <w:tc>
          <w:tcPr>
            <w:tcW w:w="2268" w:type="dxa"/>
            <w:vMerge/>
            <w:tcBorders>
              <w:left w:val="nil"/>
              <w:bottom w:val="nil"/>
            </w:tcBorders>
          </w:tcPr>
          <w:p w:rsidR="00672F62" w:rsidRDefault="00672F62">
            <w:pPr>
              <w:pStyle w:val="a3"/>
              <w:rPr>
                <w:rFonts w:ascii="Times New Roman" w:hAnsi="Times New Roman"/>
                <w:sz w:val="28"/>
              </w:rPr>
            </w:pPr>
          </w:p>
        </w:tc>
        <w:tc>
          <w:tcPr>
            <w:tcW w:w="2693" w:type="dxa"/>
            <w:vMerge/>
            <w:tcBorders>
              <w:bottom w:val="nil"/>
            </w:tcBorders>
          </w:tcPr>
          <w:p w:rsidR="00672F62" w:rsidRDefault="00672F62">
            <w:pPr>
              <w:pStyle w:val="a3"/>
              <w:ind w:firstLine="34"/>
              <w:rPr>
                <w:rFonts w:ascii="Times New Roman" w:hAnsi="Times New Roman"/>
                <w:sz w:val="28"/>
              </w:rPr>
            </w:pPr>
          </w:p>
        </w:tc>
      </w:tr>
      <w:tr w:rsidR="00672F62">
        <w:trPr>
          <w:cantSplit/>
        </w:trPr>
        <w:tc>
          <w:tcPr>
            <w:tcW w:w="2660" w:type="dxa"/>
            <w:vMerge w:val="restart"/>
            <w:tcBorders>
              <w:bottom w:val="single" w:sz="4" w:space="0" w:color="auto"/>
              <w:right w:val="nil"/>
            </w:tcBorders>
          </w:tcPr>
          <w:p w:rsidR="00672F62" w:rsidRDefault="00787B8F">
            <w:pPr>
              <w:pStyle w:val="a3"/>
              <w:rPr>
                <w:rFonts w:ascii="Times New Roman" w:hAnsi="Times New Roman"/>
                <w:sz w:val="28"/>
              </w:rPr>
            </w:pPr>
            <w:r>
              <w:rPr>
                <w:rFonts w:ascii="Times New Roman" w:hAnsi="Times New Roman"/>
                <w:sz w:val="28"/>
              </w:rPr>
              <w:t>2.Сделки, совершаемые самостоятельно</w:t>
            </w:r>
          </w:p>
        </w:tc>
        <w:tc>
          <w:tcPr>
            <w:tcW w:w="2268" w:type="dxa"/>
            <w:vMerge w:val="restart"/>
            <w:tcBorders>
              <w:bottom w:val="nil"/>
            </w:tcBorders>
          </w:tcPr>
          <w:p w:rsidR="00672F62" w:rsidRDefault="00672F62">
            <w:pPr>
              <w:pStyle w:val="a3"/>
              <w:ind w:firstLine="34"/>
              <w:rPr>
                <w:rFonts w:ascii="Times New Roman" w:hAnsi="Times New Roman"/>
                <w:sz w:val="28"/>
              </w:rPr>
            </w:pPr>
          </w:p>
        </w:tc>
        <w:tc>
          <w:tcPr>
            <w:tcW w:w="4961" w:type="dxa"/>
            <w:gridSpan w:val="2"/>
            <w:tcBorders>
              <w:left w:val="nil"/>
            </w:tcBorders>
          </w:tcPr>
          <w:p w:rsidR="00672F62" w:rsidRDefault="00787B8F">
            <w:pPr>
              <w:pStyle w:val="a3"/>
              <w:numPr>
                <w:ilvl w:val="0"/>
                <w:numId w:val="9"/>
              </w:numPr>
              <w:jc w:val="left"/>
              <w:rPr>
                <w:rFonts w:ascii="Times New Roman" w:hAnsi="Times New Roman"/>
                <w:sz w:val="28"/>
              </w:rPr>
            </w:pPr>
            <w:r>
              <w:rPr>
                <w:rFonts w:ascii="Times New Roman" w:hAnsi="Times New Roman"/>
                <w:sz w:val="28"/>
              </w:rPr>
              <w:t xml:space="preserve">мелкие бытовые сделки; </w:t>
            </w:r>
          </w:p>
          <w:p w:rsidR="00672F62" w:rsidRDefault="00787B8F">
            <w:pPr>
              <w:pStyle w:val="a3"/>
              <w:numPr>
                <w:ilvl w:val="0"/>
                <w:numId w:val="9"/>
              </w:numPr>
              <w:jc w:val="left"/>
              <w:rPr>
                <w:rFonts w:ascii="Times New Roman" w:hAnsi="Times New Roman"/>
                <w:sz w:val="28"/>
              </w:rPr>
            </w:pPr>
            <w:r>
              <w:rPr>
                <w:rFonts w:ascii="Times New Roman" w:hAnsi="Times New Roman"/>
                <w:sz w:val="28"/>
              </w:rPr>
              <w:t>сделки,</w:t>
            </w:r>
            <w:r>
              <w:rPr>
                <w:rFonts w:ascii="Times New Roman" w:hAnsi="Times New Roman"/>
                <w:sz w:val="28"/>
                <w:lang w:val="en-US"/>
              </w:rPr>
              <w:t xml:space="preserve"> </w:t>
            </w:r>
            <w:r>
              <w:rPr>
                <w:rFonts w:ascii="Times New Roman" w:hAnsi="Times New Roman"/>
                <w:sz w:val="28"/>
              </w:rPr>
              <w:t xml:space="preserve">направленные на безвозмездное получение выгоды; </w:t>
            </w:r>
          </w:p>
          <w:p w:rsidR="00672F62" w:rsidRDefault="00787B8F">
            <w:pPr>
              <w:pStyle w:val="a3"/>
              <w:numPr>
                <w:ilvl w:val="0"/>
                <w:numId w:val="9"/>
              </w:numPr>
              <w:jc w:val="left"/>
              <w:rPr>
                <w:rFonts w:ascii="Times New Roman" w:hAnsi="Times New Roman"/>
                <w:sz w:val="28"/>
              </w:rPr>
            </w:pPr>
            <w:r>
              <w:rPr>
                <w:rFonts w:ascii="Times New Roman" w:hAnsi="Times New Roman"/>
                <w:sz w:val="28"/>
              </w:rPr>
              <w:t>сделки по распоряжению предоставленными средствами;</w:t>
            </w:r>
          </w:p>
        </w:tc>
      </w:tr>
      <w:tr w:rsidR="00672F62">
        <w:trPr>
          <w:cantSplit/>
        </w:trPr>
        <w:tc>
          <w:tcPr>
            <w:tcW w:w="2660" w:type="dxa"/>
            <w:vMerge/>
            <w:tcBorders>
              <w:top w:val="nil"/>
              <w:bottom w:val="single" w:sz="4" w:space="0" w:color="auto"/>
              <w:right w:val="nil"/>
            </w:tcBorders>
          </w:tcPr>
          <w:p w:rsidR="00672F62" w:rsidRDefault="00672F62">
            <w:pPr>
              <w:pStyle w:val="a3"/>
              <w:rPr>
                <w:rFonts w:ascii="Times New Roman" w:hAnsi="Times New Roman"/>
                <w:sz w:val="28"/>
              </w:rPr>
            </w:pPr>
          </w:p>
        </w:tc>
        <w:tc>
          <w:tcPr>
            <w:tcW w:w="2268" w:type="dxa"/>
            <w:vMerge/>
            <w:tcBorders>
              <w:top w:val="nil"/>
              <w:bottom w:val="nil"/>
            </w:tcBorders>
          </w:tcPr>
          <w:p w:rsidR="00672F62" w:rsidRDefault="00672F62">
            <w:pPr>
              <w:pStyle w:val="a3"/>
              <w:ind w:firstLine="34"/>
              <w:rPr>
                <w:rFonts w:ascii="Times New Roman" w:hAnsi="Times New Roman"/>
                <w:sz w:val="28"/>
              </w:rPr>
            </w:pPr>
          </w:p>
        </w:tc>
        <w:tc>
          <w:tcPr>
            <w:tcW w:w="2268" w:type="dxa"/>
            <w:tcBorders>
              <w:top w:val="nil"/>
              <w:bottom w:val="nil"/>
            </w:tcBorders>
          </w:tcPr>
          <w:p w:rsidR="00672F62" w:rsidRDefault="00672F62">
            <w:pPr>
              <w:pStyle w:val="a3"/>
              <w:rPr>
                <w:rFonts w:ascii="Times New Roman" w:hAnsi="Times New Roman"/>
                <w:sz w:val="28"/>
              </w:rPr>
            </w:pPr>
          </w:p>
        </w:tc>
        <w:tc>
          <w:tcPr>
            <w:tcW w:w="2693" w:type="dxa"/>
            <w:tcBorders>
              <w:left w:val="nil"/>
            </w:tcBorders>
          </w:tcPr>
          <w:p w:rsidR="00672F62" w:rsidRDefault="00787B8F">
            <w:pPr>
              <w:pStyle w:val="a3"/>
              <w:numPr>
                <w:ilvl w:val="0"/>
                <w:numId w:val="8"/>
              </w:numPr>
              <w:rPr>
                <w:rFonts w:ascii="Times New Roman" w:hAnsi="Times New Roman"/>
                <w:sz w:val="28"/>
              </w:rPr>
            </w:pPr>
            <w:r>
              <w:rPr>
                <w:rFonts w:ascii="Times New Roman" w:hAnsi="Times New Roman"/>
                <w:sz w:val="28"/>
              </w:rPr>
              <w:t xml:space="preserve">по распоряжению доходами; </w:t>
            </w:r>
          </w:p>
          <w:p w:rsidR="00672F62" w:rsidRDefault="00787B8F">
            <w:pPr>
              <w:pStyle w:val="a3"/>
              <w:numPr>
                <w:ilvl w:val="0"/>
                <w:numId w:val="8"/>
              </w:numPr>
              <w:rPr>
                <w:rFonts w:ascii="Times New Roman" w:hAnsi="Times New Roman"/>
                <w:sz w:val="28"/>
              </w:rPr>
            </w:pPr>
            <w:r>
              <w:rPr>
                <w:rFonts w:ascii="Times New Roman" w:hAnsi="Times New Roman"/>
                <w:sz w:val="28"/>
              </w:rPr>
              <w:t>по вкладам;</w:t>
            </w:r>
          </w:p>
          <w:p w:rsidR="00672F62" w:rsidRDefault="00787B8F">
            <w:pPr>
              <w:pStyle w:val="a3"/>
              <w:numPr>
                <w:ilvl w:val="0"/>
                <w:numId w:val="8"/>
              </w:numPr>
              <w:rPr>
                <w:rFonts w:ascii="Times New Roman" w:hAnsi="Times New Roman"/>
                <w:sz w:val="28"/>
              </w:rPr>
            </w:pPr>
            <w:r>
              <w:rPr>
                <w:rFonts w:ascii="Times New Roman" w:hAnsi="Times New Roman"/>
                <w:sz w:val="28"/>
              </w:rPr>
              <w:t>по осуществлению авторских прав;</w:t>
            </w:r>
          </w:p>
        </w:tc>
      </w:tr>
      <w:tr w:rsidR="00672F62">
        <w:trPr>
          <w:cantSplit/>
          <w:trHeight w:val="1902"/>
        </w:trPr>
        <w:tc>
          <w:tcPr>
            <w:tcW w:w="2660" w:type="dxa"/>
            <w:tcBorders>
              <w:top w:val="nil"/>
            </w:tcBorders>
          </w:tcPr>
          <w:p w:rsidR="00672F62" w:rsidRDefault="00787B8F">
            <w:pPr>
              <w:pStyle w:val="a3"/>
              <w:rPr>
                <w:rFonts w:ascii="Times New Roman" w:hAnsi="Times New Roman"/>
                <w:sz w:val="28"/>
                <w:lang w:val="en-US"/>
              </w:rPr>
            </w:pPr>
            <w:r>
              <w:rPr>
                <w:rFonts w:ascii="Times New Roman" w:hAnsi="Times New Roman"/>
                <w:sz w:val="28"/>
              </w:rPr>
              <w:t>3.Условия действительности иных сделок</w:t>
            </w:r>
          </w:p>
        </w:tc>
        <w:tc>
          <w:tcPr>
            <w:tcW w:w="4536" w:type="dxa"/>
            <w:gridSpan w:val="2"/>
          </w:tcPr>
          <w:p w:rsidR="00672F62" w:rsidRDefault="00787B8F">
            <w:pPr>
              <w:pStyle w:val="a3"/>
              <w:jc w:val="left"/>
              <w:rPr>
                <w:rFonts w:ascii="Times New Roman" w:hAnsi="Times New Roman"/>
                <w:sz w:val="28"/>
              </w:rPr>
            </w:pPr>
            <w:r>
              <w:rPr>
                <w:rFonts w:ascii="Times New Roman" w:hAnsi="Times New Roman"/>
                <w:sz w:val="28"/>
              </w:rPr>
              <w:t xml:space="preserve">- Сделки совершаются законными представителями от имени малолетнего;   </w:t>
            </w:r>
          </w:p>
          <w:p w:rsidR="00672F62" w:rsidRDefault="00787B8F">
            <w:pPr>
              <w:pStyle w:val="a3"/>
              <w:jc w:val="left"/>
              <w:rPr>
                <w:rFonts w:ascii="Times New Roman" w:hAnsi="Times New Roman"/>
                <w:sz w:val="28"/>
              </w:rPr>
            </w:pPr>
            <w:r>
              <w:rPr>
                <w:rFonts w:ascii="Times New Roman" w:hAnsi="Times New Roman"/>
                <w:sz w:val="28"/>
                <w:lang w:val="en-US"/>
              </w:rPr>
              <w:t>- C</w:t>
            </w:r>
            <w:r>
              <w:rPr>
                <w:rFonts w:ascii="Times New Roman" w:hAnsi="Times New Roman"/>
                <w:sz w:val="28"/>
              </w:rPr>
              <w:t>делки,</w:t>
            </w:r>
            <w:r>
              <w:rPr>
                <w:rFonts w:ascii="Times New Roman" w:hAnsi="Times New Roman"/>
                <w:sz w:val="28"/>
                <w:lang w:val="en-US"/>
              </w:rPr>
              <w:t xml:space="preserve"> </w:t>
            </w:r>
            <w:r>
              <w:rPr>
                <w:rFonts w:ascii="Times New Roman" w:hAnsi="Times New Roman"/>
                <w:sz w:val="28"/>
              </w:rPr>
              <w:t>влекущие уменьшение имущества,</w:t>
            </w:r>
            <w:r>
              <w:rPr>
                <w:rFonts w:ascii="Times New Roman" w:hAnsi="Times New Roman"/>
                <w:sz w:val="28"/>
                <w:lang w:val="en-US"/>
              </w:rPr>
              <w:t xml:space="preserve"> </w:t>
            </w:r>
            <w:r>
              <w:rPr>
                <w:rFonts w:ascii="Times New Roman" w:hAnsi="Times New Roman"/>
                <w:sz w:val="28"/>
              </w:rPr>
              <w:t>с разрешения органа опеки и попечительства;</w:t>
            </w:r>
          </w:p>
          <w:p w:rsidR="00672F62" w:rsidRDefault="00787B8F">
            <w:pPr>
              <w:pStyle w:val="a3"/>
              <w:jc w:val="left"/>
              <w:rPr>
                <w:rFonts w:ascii="Times New Roman" w:hAnsi="Times New Roman"/>
                <w:sz w:val="28"/>
              </w:rPr>
            </w:pPr>
            <w:r>
              <w:rPr>
                <w:rFonts w:ascii="Times New Roman" w:hAnsi="Times New Roman"/>
                <w:sz w:val="28"/>
                <w:lang w:val="en-US"/>
              </w:rPr>
              <w:t xml:space="preserve"> - З</w:t>
            </w:r>
            <w:r>
              <w:rPr>
                <w:rFonts w:ascii="Times New Roman" w:hAnsi="Times New Roman"/>
                <w:sz w:val="28"/>
              </w:rPr>
              <w:t>апрещены сделки между законными представителями и малолетними</w:t>
            </w:r>
          </w:p>
        </w:tc>
        <w:tc>
          <w:tcPr>
            <w:tcW w:w="2693" w:type="dxa"/>
          </w:tcPr>
          <w:p w:rsidR="00672F62" w:rsidRDefault="00787B8F">
            <w:pPr>
              <w:pStyle w:val="a3"/>
              <w:rPr>
                <w:rFonts w:ascii="Times New Roman" w:hAnsi="Times New Roman"/>
                <w:sz w:val="28"/>
              </w:rPr>
            </w:pPr>
            <w:r>
              <w:rPr>
                <w:rFonts w:ascii="Times New Roman" w:hAnsi="Times New Roman"/>
                <w:sz w:val="28"/>
              </w:rPr>
              <w:t>Сделки совершаются с согласия  законного представителя</w:t>
            </w:r>
          </w:p>
        </w:tc>
      </w:tr>
      <w:tr w:rsidR="00672F62">
        <w:trPr>
          <w:cantSplit/>
        </w:trPr>
        <w:tc>
          <w:tcPr>
            <w:tcW w:w="2660" w:type="dxa"/>
          </w:tcPr>
          <w:p w:rsidR="00672F62" w:rsidRDefault="00787B8F">
            <w:pPr>
              <w:pStyle w:val="a3"/>
              <w:rPr>
                <w:rFonts w:ascii="Times New Roman" w:hAnsi="Times New Roman"/>
                <w:sz w:val="28"/>
              </w:rPr>
            </w:pPr>
            <w:r>
              <w:rPr>
                <w:rFonts w:ascii="Times New Roman" w:hAnsi="Times New Roman"/>
                <w:sz w:val="28"/>
              </w:rPr>
              <w:t>4.Нарушение требований</w:t>
            </w:r>
          </w:p>
        </w:tc>
        <w:tc>
          <w:tcPr>
            <w:tcW w:w="4536" w:type="dxa"/>
            <w:gridSpan w:val="2"/>
          </w:tcPr>
          <w:p w:rsidR="00672F62" w:rsidRDefault="00787B8F">
            <w:pPr>
              <w:pStyle w:val="a3"/>
              <w:rPr>
                <w:rFonts w:ascii="Times New Roman" w:hAnsi="Times New Roman"/>
                <w:sz w:val="28"/>
              </w:rPr>
            </w:pPr>
            <w:r>
              <w:rPr>
                <w:rFonts w:ascii="Times New Roman" w:hAnsi="Times New Roman"/>
                <w:sz w:val="28"/>
              </w:rPr>
              <w:t>Сделка ничтожна,</w:t>
            </w:r>
            <w:r>
              <w:rPr>
                <w:rFonts w:ascii="Times New Roman" w:hAnsi="Times New Roman"/>
                <w:sz w:val="28"/>
                <w:lang w:val="en-US"/>
              </w:rPr>
              <w:t xml:space="preserve"> </w:t>
            </w:r>
            <w:r>
              <w:rPr>
                <w:rFonts w:ascii="Times New Roman" w:hAnsi="Times New Roman"/>
                <w:sz w:val="28"/>
              </w:rPr>
              <w:t>но по иску закон. представителя суд может признать ее действительной,</w:t>
            </w:r>
            <w:r>
              <w:rPr>
                <w:rFonts w:ascii="Times New Roman" w:hAnsi="Times New Roman"/>
                <w:sz w:val="28"/>
                <w:lang w:val="en-US"/>
              </w:rPr>
              <w:t xml:space="preserve"> </w:t>
            </w:r>
            <w:r>
              <w:rPr>
                <w:rFonts w:ascii="Times New Roman" w:hAnsi="Times New Roman"/>
                <w:sz w:val="28"/>
              </w:rPr>
              <w:t>если она совершена к выгоде малолетнего</w:t>
            </w:r>
          </w:p>
        </w:tc>
        <w:tc>
          <w:tcPr>
            <w:tcW w:w="2693" w:type="dxa"/>
          </w:tcPr>
          <w:p w:rsidR="00672F62" w:rsidRDefault="00787B8F">
            <w:pPr>
              <w:pStyle w:val="a3"/>
              <w:rPr>
                <w:rFonts w:ascii="Times New Roman" w:hAnsi="Times New Roman"/>
                <w:sz w:val="28"/>
              </w:rPr>
            </w:pPr>
            <w:r>
              <w:rPr>
                <w:rFonts w:ascii="Times New Roman" w:hAnsi="Times New Roman"/>
                <w:sz w:val="28"/>
              </w:rPr>
              <w:t>Сделка оспорима по иску законных представителей</w:t>
            </w:r>
          </w:p>
        </w:tc>
      </w:tr>
      <w:tr w:rsidR="00672F62">
        <w:trPr>
          <w:cantSplit/>
          <w:trHeight w:val="1691"/>
        </w:trPr>
        <w:tc>
          <w:tcPr>
            <w:tcW w:w="2660" w:type="dxa"/>
          </w:tcPr>
          <w:p w:rsidR="00672F62" w:rsidRDefault="00787B8F">
            <w:pPr>
              <w:pStyle w:val="a3"/>
              <w:rPr>
                <w:rFonts w:ascii="Times New Roman" w:hAnsi="Times New Roman"/>
                <w:sz w:val="28"/>
              </w:rPr>
            </w:pPr>
            <w:r>
              <w:rPr>
                <w:rFonts w:ascii="Times New Roman" w:hAnsi="Times New Roman"/>
                <w:sz w:val="28"/>
              </w:rPr>
              <w:t>5.Последствия недействительности</w:t>
            </w:r>
          </w:p>
        </w:tc>
        <w:tc>
          <w:tcPr>
            <w:tcW w:w="7229" w:type="dxa"/>
            <w:gridSpan w:val="3"/>
          </w:tcPr>
          <w:p w:rsidR="00672F62" w:rsidRDefault="00787B8F">
            <w:pPr>
              <w:pStyle w:val="a3"/>
              <w:ind w:firstLine="34"/>
              <w:rPr>
                <w:rFonts w:ascii="Times New Roman" w:hAnsi="Times New Roman"/>
                <w:sz w:val="28"/>
                <w:lang w:val="en-US"/>
              </w:rPr>
            </w:pPr>
            <w:r>
              <w:rPr>
                <w:rFonts w:ascii="Times New Roman" w:hAnsi="Times New Roman"/>
                <w:sz w:val="28"/>
              </w:rPr>
              <w:t>Двусторонняя реституция;</w:t>
            </w:r>
            <w:r>
              <w:rPr>
                <w:rFonts w:ascii="Times New Roman" w:hAnsi="Times New Roman"/>
                <w:sz w:val="28"/>
                <w:lang w:val="en-US"/>
              </w:rPr>
              <w:t xml:space="preserve"> </w:t>
            </w:r>
          </w:p>
          <w:p w:rsidR="00672F62" w:rsidRDefault="00787B8F">
            <w:pPr>
              <w:pStyle w:val="a3"/>
              <w:ind w:firstLine="34"/>
              <w:rPr>
                <w:rFonts w:ascii="Times New Roman" w:hAnsi="Times New Roman"/>
                <w:sz w:val="28"/>
              </w:rPr>
            </w:pPr>
            <w:r>
              <w:rPr>
                <w:rFonts w:ascii="Times New Roman" w:hAnsi="Times New Roman"/>
                <w:sz w:val="28"/>
              </w:rPr>
              <w:t>возмещение реального ущерба в случае,</w:t>
            </w:r>
            <w:r>
              <w:rPr>
                <w:rFonts w:ascii="Times New Roman" w:hAnsi="Times New Roman"/>
                <w:sz w:val="28"/>
                <w:lang w:val="en-US"/>
              </w:rPr>
              <w:t xml:space="preserve"> </w:t>
            </w:r>
            <w:r>
              <w:rPr>
                <w:rFonts w:ascii="Times New Roman" w:hAnsi="Times New Roman"/>
                <w:sz w:val="28"/>
              </w:rPr>
              <w:t>когда дееспособная сторона знала или должна была знать о недееспособности другой стороны</w:t>
            </w:r>
          </w:p>
          <w:p w:rsidR="00672F62" w:rsidRDefault="00787B8F">
            <w:pPr>
              <w:pStyle w:val="a3"/>
              <w:ind w:firstLine="34"/>
              <w:rPr>
                <w:rFonts w:ascii="Times New Roman" w:hAnsi="Times New Roman"/>
                <w:sz w:val="28"/>
              </w:rPr>
            </w:pPr>
            <w:r>
              <w:rPr>
                <w:rFonts w:ascii="Times New Roman" w:hAnsi="Times New Roman"/>
                <w:sz w:val="28"/>
              </w:rPr>
              <w:t xml:space="preserve">  </w:t>
            </w:r>
          </w:p>
        </w:tc>
      </w:tr>
    </w:tbl>
    <w:p w:rsidR="00672F62" w:rsidRDefault="00672F62">
      <w:pPr>
        <w:pStyle w:val="a3"/>
        <w:rPr>
          <w:rFonts w:ascii="Times New Roman" w:hAnsi="Times New Roman"/>
          <w:sz w:val="24"/>
        </w:rPr>
      </w:pPr>
    </w:p>
    <w:p w:rsidR="00672F62" w:rsidRDefault="00787B8F">
      <w:pPr>
        <w:pStyle w:val="a3"/>
        <w:rPr>
          <w:rFonts w:ascii="Times New Roman" w:hAnsi="Times New Roman"/>
          <w:sz w:val="28"/>
        </w:rPr>
      </w:pPr>
      <w:r>
        <w:rPr>
          <w:rFonts w:ascii="Times New Roman" w:hAnsi="Times New Roman"/>
          <w:sz w:val="28"/>
        </w:rPr>
        <w:t xml:space="preserve">Таблица 1. Недействительность сделки, связанная с недееспособностью гражданина (начало). </w:t>
      </w:r>
    </w:p>
    <w:p w:rsidR="00672F62" w:rsidRDefault="00787B8F">
      <w:pPr>
        <w:pStyle w:val="a3"/>
        <w:rPr>
          <w:rFonts w:ascii="Times New Roman" w:hAnsi="Times New Roman"/>
          <w:sz w:val="28"/>
        </w:rPr>
      </w:pPr>
      <w:r>
        <w:rPr>
          <w:rFonts w:ascii="Times New Roman" w:hAnsi="Times New Roman"/>
          <w:sz w:val="28"/>
        </w:rPr>
        <w:br w:type="page"/>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0"/>
        <w:gridCol w:w="2268"/>
        <w:gridCol w:w="2268"/>
        <w:gridCol w:w="2693"/>
      </w:tblGrid>
      <w:tr w:rsidR="00672F62">
        <w:trPr>
          <w:cantSplit/>
          <w:trHeight w:val="982"/>
        </w:trPr>
        <w:tc>
          <w:tcPr>
            <w:tcW w:w="2660" w:type="dxa"/>
          </w:tcPr>
          <w:p w:rsidR="00672F62" w:rsidRDefault="00787B8F">
            <w:pPr>
              <w:pStyle w:val="a3"/>
              <w:rPr>
                <w:rFonts w:ascii="Times New Roman" w:hAnsi="Times New Roman"/>
                <w:sz w:val="28"/>
              </w:rPr>
            </w:pPr>
            <w:r>
              <w:rPr>
                <w:rFonts w:ascii="Times New Roman" w:hAnsi="Times New Roman"/>
                <w:sz w:val="28"/>
              </w:rPr>
              <w:t xml:space="preserve">1.Сторона   сделки               </w:t>
            </w:r>
          </w:p>
        </w:tc>
        <w:tc>
          <w:tcPr>
            <w:tcW w:w="2268" w:type="dxa"/>
          </w:tcPr>
          <w:p w:rsidR="00672F62" w:rsidRDefault="00787B8F">
            <w:pPr>
              <w:pStyle w:val="a3"/>
              <w:rPr>
                <w:rFonts w:ascii="Times New Roman" w:hAnsi="Times New Roman"/>
                <w:b/>
                <w:sz w:val="28"/>
              </w:rPr>
            </w:pPr>
            <w:r>
              <w:rPr>
                <w:rFonts w:ascii="Times New Roman" w:hAnsi="Times New Roman"/>
                <w:b/>
                <w:sz w:val="28"/>
              </w:rPr>
              <w:t xml:space="preserve">Ограниченно     дееспособные    граждане                        </w:t>
            </w:r>
          </w:p>
        </w:tc>
        <w:tc>
          <w:tcPr>
            <w:tcW w:w="2268" w:type="dxa"/>
          </w:tcPr>
          <w:p w:rsidR="00672F62" w:rsidRDefault="00787B8F">
            <w:pPr>
              <w:pStyle w:val="a3"/>
              <w:rPr>
                <w:rFonts w:ascii="Times New Roman" w:hAnsi="Times New Roman"/>
                <w:b/>
                <w:sz w:val="28"/>
              </w:rPr>
            </w:pPr>
            <w:r>
              <w:rPr>
                <w:rFonts w:ascii="Times New Roman" w:hAnsi="Times New Roman"/>
                <w:b/>
                <w:sz w:val="28"/>
              </w:rPr>
              <w:t xml:space="preserve">Недееспособные  граждане </w:t>
            </w:r>
          </w:p>
        </w:tc>
        <w:tc>
          <w:tcPr>
            <w:tcW w:w="2693" w:type="dxa"/>
          </w:tcPr>
          <w:p w:rsidR="00672F62" w:rsidRDefault="00787B8F">
            <w:pPr>
              <w:pStyle w:val="a3"/>
              <w:rPr>
                <w:rFonts w:ascii="Times New Roman" w:hAnsi="Times New Roman"/>
                <w:b/>
                <w:sz w:val="28"/>
              </w:rPr>
            </w:pPr>
            <w:r>
              <w:rPr>
                <w:rFonts w:ascii="Times New Roman" w:hAnsi="Times New Roman"/>
                <w:b/>
                <w:sz w:val="28"/>
              </w:rPr>
              <w:t xml:space="preserve">Граждане, не способные понимать значение   своих действий  </w:t>
            </w:r>
          </w:p>
        </w:tc>
      </w:tr>
      <w:tr w:rsidR="00672F62">
        <w:trPr>
          <w:cantSplit/>
          <w:trHeight w:val="1181"/>
        </w:trPr>
        <w:tc>
          <w:tcPr>
            <w:tcW w:w="2660" w:type="dxa"/>
          </w:tcPr>
          <w:p w:rsidR="00672F62" w:rsidRDefault="00787B8F">
            <w:pPr>
              <w:pStyle w:val="a3"/>
              <w:rPr>
                <w:rFonts w:ascii="Times New Roman" w:hAnsi="Times New Roman"/>
                <w:sz w:val="28"/>
              </w:rPr>
            </w:pPr>
            <w:r>
              <w:rPr>
                <w:rFonts w:ascii="Times New Roman" w:hAnsi="Times New Roman"/>
                <w:sz w:val="28"/>
              </w:rPr>
              <w:t>2.Сделки, совершаемые самостоятельно</w:t>
            </w:r>
          </w:p>
        </w:tc>
        <w:tc>
          <w:tcPr>
            <w:tcW w:w="2268" w:type="dxa"/>
          </w:tcPr>
          <w:p w:rsidR="00672F62" w:rsidRDefault="00787B8F">
            <w:pPr>
              <w:pStyle w:val="a3"/>
              <w:rPr>
                <w:rFonts w:ascii="Times New Roman" w:hAnsi="Times New Roman"/>
                <w:sz w:val="28"/>
              </w:rPr>
            </w:pPr>
            <w:r>
              <w:rPr>
                <w:rFonts w:ascii="Times New Roman" w:hAnsi="Times New Roman"/>
                <w:sz w:val="28"/>
              </w:rPr>
              <w:t xml:space="preserve">мелкие бытовые  сделки                         </w:t>
            </w:r>
          </w:p>
        </w:tc>
        <w:tc>
          <w:tcPr>
            <w:tcW w:w="2268" w:type="dxa"/>
          </w:tcPr>
          <w:p w:rsidR="00672F62" w:rsidRDefault="00672F62">
            <w:pPr>
              <w:pStyle w:val="a3"/>
              <w:rPr>
                <w:rFonts w:ascii="Times New Roman" w:hAnsi="Times New Roman"/>
                <w:sz w:val="28"/>
              </w:rPr>
            </w:pPr>
          </w:p>
        </w:tc>
        <w:tc>
          <w:tcPr>
            <w:tcW w:w="2693" w:type="dxa"/>
            <w:vMerge w:val="restart"/>
            <w:tcBorders>
              <w:bottom w:val="nil"/>
            </w:tcBorders>
          </w:tcPr>
          <w:p w:rsidR="00672F62" w:rsidRDefault="00787B8F">
            <w:pPr>
              <w:pStyle w:val="a3"/>
              <w:rPr>
                <w:rFonts w:ascii="Times New Roman" w:hAnsi="Times New Roman"/>
                <w:sz w:val="28"/>
              </w:rPr>
            </w:pPr>
            <w:r>
              <w:rPr>
                <w:rFonts w:ascii="Times New Roman" w:hAnsi="Times New Roman"/>
                <w:sz w:val="28"/>
              </w:rPr>
              <w:t>на момент совершения   сделки не  ограничены судом в дееспособности,</w:t>
            </w:r>
            <w:r>
              <w:rPr>
                <w:rFonts w:ascii="Times New Roman" w:hAnsi="Times New Roman"/>
                <w:sz w:val="28"/>
                <w:lang w:val="en-US"/>
              </w:rPr>
              <w:t xml:space="preserve"> </w:t>
            </w:r>
            <w:r>
              <w:rPr>
                <w:rFonts w:ascii="Times New Roman" w:hAnsi="Times New Roman"/>
                <w:sz w:val="28"/>
              </w:rPr>
              <w:t>но находятся в  таком психическом состоянии, что не</w:t>
            </w:r>
            <w:r>
              <w:rPr>
                <w:rFonts w:ascii="Times New Roman" w:hAnsi="Times New Roman"/>
                <w:sz w:val="28"/>
                <w:lang w:val="en-US"/>
              </w:rPr>
              <w:t xml:space="preserve"> </w:t>
            </w:r>
            <w:r>
              <w:rPr>
                <w:rFonts w:ascii="Times New Roman" w:hAnsi="Times New Roman"/>
                <w:sz w:val="28"/>
              </w:rPr>
              <w:t xml:space="preserve">способны понимать значения своих       действий или    руководить ими  </w:t>
            </w:r>
          </w:p>
        </w:tc>
      </w:tr>
      <w:tr w:rsidR="00672F62">
        <w:trPr>
          <w:cantSplit/>
          <w:trHeight w:val="1637"/>
        </w:trPr>
        <w:tc>
          <w:tcPr>
            <w:tcW w:w="2660" w:type="dxa"/>
            <w:vMerge w:val="restart"/>
          </w:tcPr>
          <w:p w:rsidR="00672F62" w:rsidRDefault="00787B8F">
            <w:pPr>
              <w:pStyle w:val="a3"/>
              <w:rPr>
                <w:rFonts w:ascii="Times New Roman" w:hAnsi="Times New Roman"/>
                <w:sz w:val="28"/>
              </w:rPr>
            </w:pPr>
            <w:r>
              <w:rPr>
                <w:rFonts w:ascii="Times New Roman" w:hAnsi="Times New Roman"/>
                <w:sz w:val="28"/>
              </w:rPr>
              <w:t xml:space="preserve">3.Условия   действительности   иных сделок    </w:t>
            </w:r>
          </w:p>
        </w:tc>
        <w:tc>
          <w:tcPr>
            <w:tcW w:w="2268" w:type="dxa"/>
          </w:tcPr>
          <w:p w:rsidR="00672F62" w:rsidRDefault="00787B8F">
            <w:pPr>
              <w:pStyle w:val="a3"/>
              <w:rPr>
                <w:rFonts w:ascii="Times New Roman" w:hAnsi="Times New Roman"/>
                <w:sz w:val="28"/>
              </w:rPr>
            </w:pPr>
            <w:r>
              <w:rPr>
                <w:rFonts w:ascii="Times New Roman" w:hAnsi="Times New Roman"/>
                <w:sz w:val="28"/>
              </w:rPr>
              <w:t xml:space="preserve">Сделки совершаются с согласия законного   представителя   </w:t>
            </w:r>
          </w:p>
        </w:tc>
        <w:tc>
          <w:tcPr>
            <w:tcW w:w="2268" w:type="dxa"/>
          </w:tcPr>
          <w:p w:rsidR="00672F62" w:rsidRDefault="00787B8F">
            <w:pPr>
              <w:pStyle w:val="a3"/>
              <w:rPr>
                <w:rFonts w:ascii="Times New Roman" w:hAnsi="Times New Roman"/>
                <w:sz w:val="28"/>
              </w:rPr>
            </w:pPr>
            <w:r>
              <w:rPr>
                <w:rFonts w:ascii="Times New Roman" w:hAnsi="Times New Roman"/>
                <w:sz w:val="28"/>
              </w:rPr>
              <w:t>Сделки совершаются опекуном от</w:t>
            </w:r>
            <w:r>
              <w:rPr>
                <w:rFonts w:ascii="Times New Roman" w:hAnsi="Times New Roman"/>
                <w:sz w:val="28"/>
                <w:lang w:val="en-US"/>
              </w:rPr>
              <w:t xml:space="preserve"> </w:t>
            </w:r>
            <w:r>
              <w:rPr>
                <w:rFonts w:ascii="Times New Roman" w:hAnsi="Times New Roman"/>
                <w:sz w:val="28"/>
              </w:rPr>
              <w:t xml:space="preserve">имени недееспособного         </w:t>
            </w:r>
          </w:p>
        </w:tc>
        <w:tc>
          <w:tcPr>
            <w:tcW w:w="2693" w:type="dxa"/>
            <w:vMerge/>
            <w:tcBorders>
              <w:bottom w:val="nil"/>
            </w:tcBorders>
          </w:tcPr>
          <w:p w:rsidR="00672F62" w:rsidRDefault="00672F62">
            <w:pPr>
              <w:pStyle w:val="a3"/>
              <w:rPr>
                <w:rFonts w:ascii="Times New Roman" w:hAnsi="Times New Roman"/>
                <w:sz w:val="28"/>
              </w:rPr>
            </w:pPr>
          </w:p>
        </w:tc>
      </w:tr>
      <w:tr w:rsidR="00672F62">
        <w:trPr>
          <w:cantSplit/>
        </w:trPr>
        <w:tc>
          <w:tcPr>
            <w:tcW w:w="2660" w:type="dxa"/>
            <w:vMerge/>
          </w:tcPr>
          <w:p w:rsidR="00672F62" w:rsidRDefault="00672F62">
            <w:pPr>
              <w:pStyle w:val="a3"/>
              <w:rPr>
                <w:rFonts w:ascii="Times New Roman" w:hAnsi="Times New Roman"/>
                <w:sz w:val="28"/>
              </w:rPr>
            </w:pPr>
          </w:p>
        </w:tc>
        <w:tc>
          <w:tcPr>
            <w:tcW w:w="4536" w:type="dxa"/>
            <w:gridSpan w:val="2"/>
          </w:tcPr>
          <w:p w:rsidR="00672F62" w:rsidRDefault="00787B8F">
            <w:pPr>
              <w:pStyle w:val="a3"/>
              <w:rPr>
                <w:rFonts w:ascii="Times New Roman" w:hAnsi="Times New Roman"/>
                <w:sz w:val="28"/>
              </w:rPr>
            </w:pPr>
            <w:r>
              <w:rPr>
                <w:rFonts w:ascii="Times New Roman" w:hAnsi="Times New Roman"/>
                <w:sz w:val="28"/>
              </w:rPr>
              <w:t>Сделки, влекущие уменьшение имущества, и сделки по распоряжению доходами подопечного только с   разрешения органа опеки и попечительства;</w:t>
            </w:r>
          </w:p>
          <w:p w:rsidR="00672F62" w:rsidRDefault="00787B8F">
            <w:pPr>
              <w:pStyle w:val="a3"/>
              <w:rPr>
                <w:rFonts w:ascii="Times New Roman" w:hAnsi="Times New Roman"/>
                <w:sz w:val="28"/>
              </w:rPr>
            </w:pPr>
            <w:r>
              <w:rPr>
                <w:rFonts w:ascii="Times New Roman" w:hAnsi="Times New Roman"/>
                <w:sz w:val="28"/>
              </w:rPr>
              <w:t xml:space="preserve">запрещены сделки между  законными представителями и подопечными                      </w:t>
            </w:r>
          </w:p>
        </w:tc>
        <w:tc>
          <w:tcPr>
            <w:tcW w:w="2693" w:type="dxa"/>
            <w:vMerge/>
          </w:tcPr>
          <w:p w:rsidR="00672F62" w:rsidRDefault="00672F62">
            <w:pPr>
              <w:pStyle w:val="a3"/>
              <w:rPr>
                <w:rFonts w:ascii="Times New Roman" w:hAnsi="Times New Roman"/>
                <w:sz w:val="28"/>
              </w:rPr>
            </w:pPr>
          </w:p>
        </w:tc>
      </w:tr>
      <w:tr w:rsidR="00672F62">
        <w:trPr>
          <w:cantSplit/>
        </w:trPr>
        <w:tc>
          <w:tcPr>
            <w:tcW w:w="2660" w:type="dxa"/>
            <w:vMerge w:val="restart"/>
          </w:tcPr>
          <w:p w:rsidR="00672F62" w:rsidRDefault="00787B8F">
            <w:pPr>
              <w:pStyle w:val="a3"/>
              <w:rPr>
                <w:rFonts w:ascii="Times New Roman" w:hAnsi="Times New Roman"/>
                <w:sz w:val="28"/>
              </w:rPr>
            </w:pPr>
            <w:r>
              <w:rPr>
                <w:rFonts w:ascii="Times New Roman" w:hAnsi="Times New Roman"/>
                <w:sz w:val="28"/>
              </w:rPr>
              <w:t>4.Нарушение  требований</w:t>
            </w:r>
          </w:p>
        </w:tc>
        <w:tc>
          <w:tcPr>
            <w:tcW w:w="2268" w:type="dxa"/>
            <w:vMerge w:val="restart"/>
          </w:tcPr>
          <w:p w:rsidR="00672F62" w:rsidRDefault="00787B8F">
            <w:pPr>
              <w:pStyle w:val="a3"/>
              <w:rPr>
                <w:rFonts w:ascii="Times New Roman" w:hAnsi="Times New Roman"/>
                <w:sz w:val="28"/>
              </w:rPr>
            </w:pPr>
            <w:r>
              <w:rPr>
                <w:rFonts w:ascii="Times New Roman" w:hAnsi="Times New Roman"/>
                <w:sz w:val="28"/>
              </w:rPr>
              <w:t xml:space="preserve">Сделка оспорима по иску попечителя            </w:t>
            </w:r>
          </w:p>
        </w:tc>
        <w:tc>
          <w:tcPr>
            <w:tcW w:w="2268" w:type="dxa"/>
            <w:vMerge w:val="restart"/>
          </w:tcPr>
          <w:p w:rsidR="00672F62" w:rsidRDefault="00787B8F">
            <w:pPr>
              <w:pStyle w:val="a3"/>
              <w:rPr>
                <w:rFonts w:ascii="Times New Roman" w:hAnsi="Times New Roman"/>
                <w:sz w:val="28"/>
              </w:rPr>
            </w:pPr>
            <w:r>
              <w:rPr>
                <w:rFonts w:ascii="Times New Roman" w:hAnsi="Times New Roman"/>
                <w:sz w:val="28"/>
              </w:rPr>
              <w:t>Сделка ничтожна,</w:t>
            </w:r>
            <w:r>
              <w:rPr>
                <w:rFonts w:ascii="Times New Roman" w:hAnsi="Times New Roman"/>
                <w:sz w:val="28"/>
                <w:lang w:val="en-US"/>
              </w:rPr>
              <w:t xml:space="preserve"> </w:t>
            </w:r>
            <w:r>
              <w:rPr>
                <w:rFonts w:ascii="Times New Roman" w:hAnsi="Times New Roman"/>
                <w:sz w:val="28"/>
              </w:rPr>
              <w:t>но по иску опекуна суд может  признать ее   действительной, если совершена к</w:t>
            </w:r>
            <w:r>
              <w:rPr>
                <w:rFonts w:ascii="Times New Roman" w:hAnsi="Times New Roman"/>
                <w:sz w:val="28"/>
                <w:lang w:val="en-US"/>
              </w:rPr>
              <w:t xml:space="preserve"> </w:t>
            </w:r>
            <w:r>
              <w:rPr>
                <w:rFonts w:ascii="Times New Roman" w:hAnsi="Times New Roman"/>
                <w:sz w:val="28"/>
              </w:rPr>
              <w:t>выгоде недееспособного</w:t>
            </w:r>
          </w:p>
        </w:tc>
        <w:tc>
          <w:tcPr>
            <w:tcW w:w="2693" w:type="dxa"/>
            <w:vMerge w:val="restart"/>
          </w:tcPr>
          <w:p w:rsidR="00672F62" w:rsidRDefault="00787B8F">
            <w:pPr>
              <w:pStyle w:val="a3"/>
              <w:rPr>
                <w:rFonts w:ascii="Times New Roman" w:hAnsi="Times New Roman"/>
                <w:sz w:val="28"/>
              </w:rPr>
            </w:pPr>
            <w:r>
              <w:rPr>
                <w:rFonts w:ascii="Times New Roman" w:hAnsi="Times New Roman"/>
                <w:sz w:val="28"/>
              </w:rPr>
              <w:t xml:space="preserve">Сделка оспорима по иску гражданина или       законного представителя   </w:t>
            </w:r>
          </w:p>
        </w:tc>
      </w:tr>
      <w:tr w:rsidR="00672F62">
        <w:trPr>
          <w:cantSplit/>
        </w:trPr>
        <w:tc>
          <w:tcPr>
            <w:tcW w:w="2660" w:type="dxa"/>
            <w:vMerge/>
          </w:tcPr>
          <w:p w:rsidR="00672F62" w:rsidRDefault="00672F62">
            <w:pPr>
              <w:pStyle w:val="a3"/>
              <w:rPr>
                <w:rFonts w:ascii="Times New Roman" w:hAnsi="Times New Roman"/>
                <w:sz w:val="28"/>
              </w:rPr>
            </w:pPr>
          </w:p>
        </w:tc>
        <w:tc>
          <w:tcPr>
            <w:tcW w:w="2268" w:type="dxa"/>
            <w:vMerge/>
          </w:tcPr>
          <w:p w:rsidR="00672F62" w:rsidRDefault="00672F62">
            <w:pPr>
              <w:pStyle w:val="a3"/>
              <w:rPr>
                <w:rFonts w:ascii="Times New Roman" w:hAnsi="Times New Roman"/>
                <w:sz w:val="28"/>
              </w:rPr>
            </w:pPr>
          </w:p>
        </w:tc>
        <w:tc>
          <w:tcPr>
            <w:tcW w:w="2268" w:type="dxa"/>
            <w:vMerge/>
          </w:tcPr>
          <w:p w:rsidR="00672F62" w:rsidRDefault="00672F62">
            <w:pPr>
              <w:pStyle w:val="a3"/>
              <w:rPr>
                <w:rFonts w:ascii="Times New Roman" w:hAnsi="Times New Roman"/>
                <w:sz w:val="28"/>
              </w:rPr>
            </w:pPr>
          </w:p>
        </w:tc>
        <w:tc>
          <w:tcPr>
            <w:tcW w:w="2693" w:type="dxa"/>
            <w:vMerge/>
          </w:tcPr>
          <w:p w:rsidR="00672F62" w:rsidRDefault="00672F62">
            <w:pPr>
              <w:pStyle w:val="a3"/>
              <w:rPr>
                <w:rFonts w:ascii="Times New Roman" w:hAnsi="Times New Roman"/>
                <w:sz w:val="28"/>
              </w:rPr>
            </w:pPr>
          </w:p>
        </w:tc>
      </w:tr>
      <w:tr w:rsidR="00672F62">
        <w:trPr>
          <w:cantSplit/>
          <w:trHeight w:val="1262"/>
        </w:trPr>
        <w:tc>
          <w:tcPr>
            <w:tcW w:w="2660" w:type="dxa"/>
          </w:tcPr>
          <w:p w:rsidR="00672F62" w:rsidRDefault="00787B8F">
            <w:pPr>
              <w:pStyle w:val="a3"/>
              <w:rPr>
                <w:rFonts w:ascii="Times New Roman" w:hAnsi="Times New Roman"/>
                <w:sz w:val="28"/>
              </w:rPr>
            </w:pPr>
            <w:r>
              <w:rPr>
                <w:rFonts w:ascii="Times New Roman" w:hAnsi="Times New Roman"/>
                <w:sz w:val="28"/>
              </w:rPr>
              <w:t xml:space="preserve">5.Последствия   недействительности </w:t>
            </w:r>
          </w:p>
        </w:tc>
        <w:tc>
          <w:tcPr>
            <w:tcW w:w="7229" w:type="dxa"/>
            <w:gridSpan w:val="3"/>
          </w:tcPr>
          <w:p w:rsidR="00672F62" w:rsidRDefault="00787B8F">
            <w:pPr>
              <w:pStyle w:val="a3"/>
              <w:rPr>
                <w:rFonts w:ascii="Times New Roman" w:hAnsi="Times New Roman"/>
                <w:sz w:val="28"/>
              </w:rPr>
            </w:pPr>
            <w:r>
              <w:rPr>
                <w:rFonts w:ascii="Times New Roman" w:hAnsi="Times New Roman"/>
                <w:sz w:val="28"/>
              </w:rPr>
              <w:t>Двусторонняя реституция;</w:t>
            </w:r>
          </w:p>
          <w:p w:rsidR="00672F62" w:rsidRDefault="00787B8F">
            <w:pPr>
              <w:pStyle w:val="a3"/>
              <w:rPr>
                <w:rFonts w:ascii="Times New Roman" w:hAnsi="Times New Roman"/>
                <w:sz w:val="28"/>
              </w:rPr>
            </w:pPr>
            <w:r>
              <w:rPr>
                <w:rFonts w:ascii="Times New Roman" w:hAnsi="Times New Roman"/>
                <w:sz w:val="28"/>
              </w:rPr>
              <w:t xml:space="preserve">возмещение реального ущерба в случае, когда дееспособная сторона знала или должна была знать о недееспособности другой   стороны  </w:t>
            </w:r>
          </w:p>
        </w:tc>
      </w:tr>
    </w:tbl>
    <w:p w:rsidR="00672F62" w:rsidRDefault="00672F62">
      <w:pPr>
        <w:pStyle w:val="a3"/>
        <w:rPr>
          <w:rFonts w:ascii="Times New Roman" w:hAnsi="Times New Roman"/>
          <w:sz w:val="28"/>
        </w:rPr>
      </w:pPr>
    </w:p>
    <w:p w:rsidR="00672F62" w:rsidRDefault="00672F62">
      <w:pPr>
        <w:pStyle w:val="a3"/>
        <w:rPr>
          <w:rFonts w:ascii="Times New Roman" w:hAnsi="Times New Roman"/>
          <w:sz w:val="28"/>
        </w:rPr>
      </w:pPr>
    </w:p>
    <w:p w:rsidR="00672F62" w:rsidRDefault="00787B8F">
      <w:pPr>
        <w:pStyle w:val="a3"/>
        <w:rPr>
          <w:rFonts w:ascii="Times New Roman" w:hAnsi="Times New Roman"/>
          <w:sz w:val="28"/>
        </w:rPr>
      </w:pPr>
      <w:r>
        <w:rPr>
          <w:rFonts w:ascii="Times New Roman" w:hAnsi="Times New Roman"/>
          <w:sz w:val="28"/>
        </w:rPr>
        <w:t xml:space="preserve">Таблица 1. Недействительность сделки, связанная с недееспособностью гражданина (окончание).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2410"/>
        <w:gridCol w:w="2410"/>
        <w:gridCol w:w="2268"/>
        <w:gridCol w:w="1559"/>
      </w:tblGrid>
      <w:tr w:rsidR="00672F62">
        <w:trPr>
          <w:cantSplit/>
          <w:trHeight w:val="1443"/>
        </w:trPr>
        <w:tc>
          <w:tcPr>
            <w:tcW w:w="1242" w:type="dxa"/>
          </w:tcPr>
          <w:p w:rsidR="00672F62" w:rsidRDefault="00787B8F">
            <w:pPr>
              <w:pStyle w:val="a3"/>
              <w:rPr>
                <w:rFonts w:ascii="Times New Roman" w:hAnsi="Times New Roman"/>
                <w:sz w:val="28"/>
              </w:rPr>
            </w:pPr>
            <w:r>
              <w:rPr>
                <w:rFonts w:ascii="Times New Roman" w:hAnsi="Times New Roman"/>
                <w:sz w:val="28"/>
              </w:rPr>
              <w:br w:type="page"/>
              <w:t xml:space="preserve">1. Виды    ограничений  </w:t>
            </w:r>
          </w:p>
        </w:tc>
        <w:tc>
          <w:tcPr>
            <w:tcW w:w="2410" w:type="dxa"/>
          </w:tcPr>
          <w:p w:rsidR="00672F62" w:rsidRDefault="00787B8F">
            <w:pPr>
              <w:pStyle w:val="a3"/>
              <w:rPr>
                <w:rFonts w:ascii="Times New Roman" w:hAnsi="Times New Roman"/>
                <w:b/>
                <w:sz w:val="28"/>
              </w:rPr>
            </w:pPr>
            <w:r>
              <w:rPr>
                <w:rFonts w:ascii="Times New Roman" w:hAnsi="Times New Roman"/>
                <w:b/>
                <w:sz w:val="28"/>
              </w:rPr>
              <w:t xml:space="preserve">Ограничения   вещных прав   на имущество  </w:t>
            </w:r>
          </w:p>
        </w:tc>
        <w:tc>
          <w:tcPr>
            <w:tcW w:w="2410" w:type="dxa"/>
          </w:tcPr>
          <w:p w:rsidR="00672F62" w:rsidRDefault="00787B8F">
            <w:pPr>
              <w:pStyle w:val="a3"/>
              <w:rPr>
                <w:rFonts w:ascii="Times New Roman" w:hAnsi="Times New Roman"/>
                <w:b/>
                <w:sz w:val="28"/>
              </w:rPr>
            </w:pPr>
            <w:r>
              <w:rPr>
                <w:rFonts w:ascii="Times New Roman" w:hAnsi="Times New Roman"/>
                <w:b/>
                <w:sz w:val="28"/>
              </w:rPr>
              <w:t xml:space="preserve">Специальная правоспособность       </w:t>
            </w:r>
          </w:p>
        </w:tc>
        <w:tc>
          <w:tcPr>
            <w:tcW w:w="2268" w:type="dxa"/>
          </w:tcPr>
          <w:p w:rsidR="00672F62" w:rsidRDefault="00787B8F">
            <w:pPr>
              <w:pStyle w:val="a3"/>
              <w:rPr>
                <w:rFonts w:ascii="Times New Roman" w:hAnsi="Times New Roman"/>
                <w:b/>
                <w:sz w:val="28"/>
              </w:rPr>
            </w:pPr>
            <w:r>
              <w:rPr>
                <w:rFonts w:ascii="Times New Roman" w:hAnsi="Times New Roman"/>
                <w:b/>
                <w:sz w:val="28"/>
              </w:rPr>
              <w:t xml:space="preserve">Самоограничения общей правоспособности       </w:t>
            </w:r>
          </w:p>
        </w:tc>
        <w:tc>
          <w:tcPr>
            <w:tcW w:w="1559" w:type="dxa"/>
          </w:tcPr>
          <w:p w:rsidR="00672F62" w:rsidRDefault="00787B8F">
            <w:pPr>
              <w:pStyle w:val="a3"/>
              <w:rPr>
                <w:rFonts w:ascii="Times New Roman" w:hAnsi="Times New Roman"/>
                <w:b/>
                <w:sz w:val="28"/>
              </w:rPr>
            </w:pPr>
            <w:r>
              <w:rPr>
                <w:rFonts w:ascii="Times New Roman" w:hAnsi="Times New Roman"/>
                <w:b/>
                <w:sz w:val="28"/>
              </w:rPr>
              <w:t>Осуществление</w:t>
            </w:r>
            <w:r>
              <w:rPr>
                <w:rFonts w:ascii="Times New Roman" w:hAnsi="Times New Roman"/>
                <w:b/>
                <w:sz w:val="28"/>
                <w:lang w:val="en-US"/>
              </w:rPr>
              <w:t xml:space="preserve"> </w:t>
            </w:r>
            <w:r>
              <w:rPr>
                <w:rFonts w:ascii="Times New Roman" w:hAnsi="Times New Roman"/>
                <w:b/>
                <w:sz w:val="28"/>
              </w:rPr>
              <w:t>лицензируемой</w:t>
            </w:r>
            <w:r>
              <w:rPr>
                <w:rFonts w:ascii="Times New Roman" w:hAnsi="Times New Roman"/>
                <w:b/>
                <w:sz w:val="28"/>
                <w:lang w:val="en-US"/>
              </w:rPr>
              <w:t xml:space="preserve"> </w:t>
            </w:r>
            <w:r>
              <w:rPr>
                <w:rFonts w:ascii="Times New Roman" w:hAnsi="Times New Roman"/>
                <w:b/>
                <w:sz w:val="28"/>
              </w:rPr>
              <w:t xml:space="preserve">деятельности </w:t>
            </w:r>
          </w:p>
        </w:tc>
      </w:tr>
      <w:tr w:rsidR="00672F62">
        <w:trPr>
          <w:cantSplit/>
          <w:trHeight w:val="2891"/>
        </w:trPr>
        <w:tc>
          <w:tcPr>
            <w:tcW w:w="1242" w:type="dxa"/>
          </w:tcPr>
          <w:p w:rsidR="00672F62" w:rsidRDefault="00787B8F">
            <w:pPr>
              <w:pStyle w:val="a3"/>
              <w:rPr>
                <w:rFonts w:ascii="Times New Roman" w:hAnsi="Times New Roman"/>
                <w:sz w:val="28"/>
              </w:rPr>
            </w:pPr>
            <w:r>
              <w:rPr>
                <w:rFonts w:ascii="Times New Roman" w:hAnsi="Times New Roman"/>
                <w:sz w:val="28"/>
              </w:rPr>
              <w:t xml:space="preserve">2. Субъекты       ограничений  </w:t>
            </w:r>
          </w:p>
        </w:tc>
        <w:tc>
          <w:tcPr>
            <w:tcW w:w="2410" w:type="dxa"/>
          </w:tcPr>
          <w:p w:rsidR="00672F62" w:rsidRDefault="00787B8F">
            <w:pPr>
              <w:pStyle w:val="a3"/>
              <w:rPr>
                <w:rFonts w:ascii="Times New Roman" w:hAnsi="Times New Roman"/>
                <w:sz w:val="28"/>
              </w:rPr>
            </w:pPr>
            <w:r>
              <w:rPr>
                <w:rFonts w:ascii="Times New Roman" w:hAnsi="Times New Roman"/>
                <w:sz w:val="28"/>
              </w:rPr>
              <w:t>Унитарные  предприятия и учреждения,   имеющие имущество на праве  хозяйственного</w:t>
            </w:r>
            <w:r>
              <w:rPr>
                <w:rFonts w:ascii="Times New Roman" w:hAnsi="Times New Roman"/>
                <w:sz w:val="28"/>
                <w:lang w:val="en-US"/>
              </w:rPr>
              <w:t xml:space="preserve"> </w:t>
            </w:r>
            <w:r>
              <w:rPr>
                <w:rFonts w:ascii="Times New Roman" w:hAnsi="Times New Roman"/>
                <w:sz w:val="28"/>
              </w:rPr>
              <w:t xml:space="preserve">ведения или   оперативного  управления    </w:t>
            </w:r>
          </w:p>
        </w:tc>
        <w:tc>
          <w:tcPr>
            <w:tcW w:w="2410" w:type="dxa"/>
          </w:tcPr>
          <w:p w:rsidR="00672F62" w:rsidRDefault="00787B8F">
            <w:pPr>
              <w:pStyle w:val="a3"/>
              <w:rPr>
                <w:rFonts w:ascii="Times New Roman" w:hAnsi="Times New Roman"/>
                <w:sz w:val="28"/>
              </w:rPr>
            </w:pPr>
            <w:r>
              <w:rPr>
                <w:rFonts w:ascii="Times New Roman" w:hAnsi="Times New Roman"/>
                <w:sz w:val="28"/>
              </w:rPr>
              <w:t>Унитарные   предприятия,</w:t>
            </w:r>
            <w:r>
              <w:rPr>
                <w:rFonts w:ascii="Times New Roman" w:hAnsi="Times New Roman"/>
                <w:sz w:val="28"/>
                <w:lang w:val="en-US"/>
              </w:rPr>
              <w:t xml:space="preserve"> </w:t>
            </w:r>
            <w:r>
              <w:rPr>
                <w:rFonts w:ascii="Times New Roman" w:hAnsi="Times New Roman"/>
                <w:sz w:val="28"/>
              </w:rPr>
              <w:t>некоммерческие организации,</w:t>
            </w:r>
            <w:r>
              <w:rPr>
                <w:rFonts w:ascii="Times New Roman" w:hAnsi="Times New Roman"/>
                <w:sz w:val="28"/>
                <w:lang w:val="en-US"/>
              </w:rPr>
              <w:t xml:space="preserve"> </w:t>
            </w:r>
            <w:r>
              <w:rPr>
                <w:rFonts w:ascii="Times New Roman" w:hAnsi="Times New Roman"/>
                <w:sz w:val="28"/>
              </w:rPr>
              <w:t>специальные коммерческие</w:t>
            </w:r>
            <w:r>
              <w:rPr>
                <w:rFonts w:ascii="Times New Roman" w:hAnsi="Times New Roman"/>
                <w:sz w:val="28"/>
                <w:lang w:val="en-US"/>
              </w:rPr>
              <w:t xml:space="preserve"> </w:t>
            </w:r>
            <w:r>
              <w:rPr>
                <w:rFonts w:ascii="Times New Roman" w:hAnsi="Times New Roman"/>
                <w:sz w:val="28"/>
              </w:rPr>
              <w:t xml:space="preserve">организации </w:t>
            </w:r>
          </w:p>
        </w:tc>
        <w:tc>
          <w:tcPr>
            <w:tcW w:w="2268" w:type="dxa"/>
          </w:tcPr>
          <w:p w:rsidR="00672F62" w:rsidRDefault="00787B8F">
            <w:pPr>
              <w:pStyle w:val="a3"/>
              <w:rPr>
                <w:rFonts w:ascii="Times New Roman" w:hAnsi="Times New Roman"/>
                <w:sz w:val="28"/>
              </w:rPr>
            </w:pPr>
            <w:r>
              <w:rPr>
                <w:rFonts w:ascii="Times New Roman" w:hAnsi="Times New Roman"/>
                <w:sz w:val="28"/>
              </w:rPr>
              <w:t>Хозяйственные общества</w:t>
            </w:r>
            <w:r>
              <w:rPr>
                <w:rFonts w:ascii="Times New Roman" w:hAnsi="Times New Roman"/>
                <w:sz w:val="28"/>
                <w:lang w:val="en-US"/>
              </w:rPr>
              <w:t xml:space="preserve"> </w:t>
            </w:r>
            <w:r>
              <w:rPr>
                <w:rFonts w:ascii="Times New Roman" w:hAnsi="Times New Roman"/>
                <w:sz w:val="28"/>
              </w:rPr>
              <w:t xml:space="preserve">и товарищества, производственные </w:t>
            </w:r>
            <w:r>
              <w:rPr>
                <w:rFonts w:ascii="Times New Roman" w:hAnsi="Times New Roman"/>
                <w:sz w:val="28"/>
                <w:lang w:val="en-US"/>
              </w:rPr>
              <w:t xml:space="preserve"> </w:t>
            </w:r>
            <w:r>
              <w:rPr>
                <w:rFonts w:ascii="Times New Roman" w:hAnsi="Times New Roman"/>
                <w:sz w:val="28"/>
              </w:rPr>
              <w:t xml:space="preserve">кооперативы </w:t>
            </w:r>
          </w:p>
        </w:tc>
        <w:tc>
          <w:tcPr>
            <w:tcW w:w="1559" w:type="dxa"/>
          </w:tcPr>
          <w:p w:rsidR="00672F62" w:rsidRDefault="00787B8F">
            <w:pPr>
              <w:pStyle w:val="a3"/>
              <w:rPr>
                <w:rFonts w:ascii="Times New Roman" w:hAnsi="Times New Roman"/>
                <w:sz w:val="28"/>
              </w:rPr>
            </w:pPr>
            <w:r>
              <w:rPr>
                <w:rFonts w:ascii="Times New Roman" w:hAnsi="Times New Roman"/>
                <w:sz w:val="28"/>
              </w:rPr>
              <w:t xml:space="preserve">Все юридические  лица </w:t>
            </w:r>
          </w:p>
        </w:tc>
      </w:tr>
      <w:tr w:rsidR="00672F62">
        <w:trPr>
          <w:cantSplit/>
        </w:trPr>
        <w:tc>
          <w:tcPr>
            <w:tcW w:w="1242" w:type="dxa"/>
            <w:vMerge w:val="restart"/>
          </w:tcPr>
          <w:p w:rsidR="00672F62" w:rsidRDefault="00787B8F">
            <w:pPr>
              <w:pStyle w:val="a3"/>
              <w:jc w:val="left"/>
              <w:rPr>
                <w:rFonts w:ascii="Times New Roman" w:hAnsi="Times New Roman"/>
                <w:sz w:val="28"/>
              </w:rPr>
            </w:pPr>
            <w:r>
              <w:rPr>
                <w:rFonts w:ascii="Times New Roman" w:hAnsi="Times New Roman"/>
                <w:sz w:val="28"/>
              </w:rPr>
              <w:t xml:space="preserve">3. Ограничения  право  способности  </w:t>
            </w:r>
          </w:p>
        </w:tc>
        <w:tc>
          <w:tcPr>
            <w:tcW w:w="2410" w:type="dxa"/>
            <w:vMerge w:val="restart"/>
          </w:tcPr>
          <w:p w:rsidR="00672F62" w:rsidRDefault="00787B8F">
            <w:pPr>
              <w:pStyle w:val="a3"/>
              <w:jc w:val="left"/>
              <w:rPr>
                <w:rFonts w:ascii="Times New Roman" w:hAnsi="Times New Roman"/>
                <w:sz w:val="28"/>
              </w:rPr>
            </w:pPr>
            <w:r>
              <w:rPr>
                <w:rFonts w:ascii="Times New Roman" w:hAnsi="Times New Roman"/>
                <w:sz w:val="28"/>
              </w:rPr>
              <w:t>Принцип расщепления имущества</w:t>
            </w:r>
            <w:r>
              <w:rPr>
                <w:rFonts w:ascii="Times New Roman" w:hAnsi="Times New Roman"/>
                <w:sz w:val="28"/>
                <w:lang w:val="en-US"/>
              </w:rPr>
              <w:t xml:space="preserve"> </w:t>
            </w:r>
            <w:r>
              <w:rPr>
                <w:rFonts w:ascii="Times New Roman" w:hAnsi="Times New Roman"/>
                <w:sz w:val="28"/>
              </w:rPr>
              <w:t>по возможности</w:t>
            </w:r>
            <w:r>
              <w:rPr>
                <w:rFonts w:ascii="Times New Roman" w:hAnsi="Times New Roman"/>
                <w:sz w:val="28"/>
                <w:lang w:val="en-US"/>
              </w:rPr>
              <w:t xml:space="preserve"> </w:t>
            </w:r>
            <w:r>
              <w:rPr>
                <w:rFonts w:ascii="Times New Roman" w:hAnsi="Times New Roman"/>
                <w:sz w:val="28"/>
              </w:rPr>
              <w:t xml:space="preserve">распоряжения: </w:t>
            </w:r>
          </w:p>
          <w:p w:rsidR="00672F62" w:rsidRDefault="00787B8F">
            <w:pPr>
              <w:pStyle w:val="a3"/>
              <w:jc w:val="left"/>
              <w:rPr>
                <w:rFonts w:ascii="Times New Roman" w:hAnsi="Times New Roman"/>
                <w:sz w:val="28"/>
              </w:rPr>
            </w:pPr>
            <w:r>
              <w:rPr>
                <w:rFonts w:ascii="Times New Roman" w:hAnsi="Times New Roman"/>
                <w:sz w:val="28"/>
              </w:rPr>
              <w:t xml:space="preserve">- самостоятельно;     </w:t>
            </w:r>
          </w:p>
          <w:p w:rsidR="00672F62" w:rsidRDefault="00787B8F">
            <w:pPr>
              <w:pStyle w:val="a3"/>
              <w:jc w:val="left"/>
              <w:rPr>
                <w:rFonts w:ascii="Times New Roman" w:hAnsi="Times New Roman"/>
                <w:sz w:val="28"/>
              </w:rPr>
            </w:pPr>
            <w:r>
              <w:rPr>
                <w:rFonts w:ascii="Times New Roman" w:hAnsi="Times New Roman"/>
                <w:sz w:val="28"/>
              </w:rPr>
              <w:t>- с согласия собственника;</w:t>
            </w:r>
          </w:p>
          <w:p w:rsidR="00672F62" w:rsidRDefault="00787B8F">
            <w:pPr>
              <w:pStyle w:val="a3"/>
              <w:jc w:val="left"/>
              <w:rPr>
                <w:rFonts w:ascii="Times New Roman" w:hAnsi="Times New Roman"/>
                <w:sz w:val="28"/>
              </w:rPr>
            </w:pPr>
            <w:r>
              <w:rPr>
                <w:rFonts w:ascii="Times New Roman" w:hAnsi="Times New Roman"/>
                <w:sz w:val="28"/>
              </w:rPr>
              <w:t xml:space="preserve">- полный   запрет      </w:t>
            </w:r>
          </w:p>
        </w:tc>
        <w:tc>
          <w:tcPr>
            <w:tcW w:w="2410" w:type="dxa"/>
            <w:vMerge w:val="restart"/>
          </w:tcPr>
          <w:p w:rsidR="00672F62" w:rsidRDefault="00787B8F">
            <w:pPr>
              <w:pStyle w:val="a3"/>
              <w:jc w:val="left"/>
              <w:rPr>
                <w:rFonts w:ascii="Times New Roman" w:hAnsi="Times New Roman"/>
                <w:sz w:val="28"/>
              </w:rPr>
            </w:pPr>
            <w:r>
              <w:rPr>
                <w:rFonts w:ascii="Times New Roman" w:hAnsi="Times New Roman"/>
                <w:sz w:val="28"/>
              </w:rPr>
              <w:t>Устанавливаются в   законе или  иных правовых актах, а</w:t>
            </w:r>
            <w:r>
              <w:rPr>
                <w:rFonts w:ascii="Times New Roman" w:hAnsi="Times New Roman"/>
                <w:sz w:val="28"/>
                <w:lang w:val="en-US"/>
              </w:rPr>
              <w:t xml:space="preserve"> </w:t>
            </w:r>
            <w:r>
              <w:rPr>
                <w:rFonts w:ascii="Times New Roman" w:hAnsi="Times New Roman"/>
                <w:sz w:val="28"/>
              </w:rPr>
              <w:t xml:space="preserve">также в учредительных документах  </w:t>
            </w:r>
          </w:p>
        </w:tc>
        <w:tc>
          <w:tcPr>
            <w:tcW w:w="2268" w:type="dxa"/>
            <w:vMerge w:val="restart"/>
          </w:tcPr>
          <w:p w:rsidR="00672F62" w:rsidRDefault="00787B8F">
            <w:pPr>
              <w:pStyle w:val="a3"/>
              <w:jc w:val="left"/>
              <w:rPr>
                <w:rFonts w:ascii="Times New Roman" w:hAnsi="Times New Roman"/>
                <w:sz w:val="28"/>
              </w:rPr>
            </w:pPr>
            <w:r>
              <w:rPr>
                <w:rFonts w:ascii="Times New Roman" w:hAnsi="Times New Roman"/>
                <w:sz w:val="28"/>
              </w:rPr>
              <w:t>Устанавливаются самостоятельно в</w:t>
            </w:r>
            <w:r>
              <w:rPr>
                <w:rFonts w:ascii="Times New Roman" w:hAnsi="Times New Roman"/>
                <w:sz w:val="28"/>
                <w:lang w:val="en-US"/>
              </w:rPr>
              <w:t xml:space="preserve"> </w:t>
            </w:r>
            <w:r>
              <w:rPr>
                <w:rFonts w:ascii="Times New Roman" w:hAnsi="Times New Roman"/>
                <w:sz w:val="28"/>
              </w:rPr>
              <w:t>учредительных документах  юридического</w:t>
            </w:r>
            <w:r>
              <w:rPr>
                <w:rFonts w:ascii="Times New Roman" w:hAnsi="Times New Roman"/>
                <w:sz w:val="28"/>
                <w:lang w:val="en-US"/>
              </w:rPr>
              <w:t xml:space="preserve"> </w:t>
            </w:r>
            <w:r>
              <w:rPr>
                <w:rFonts w:ascii="Times New Roman" w:hAnsi="Times New Roman"/>
                <w:sz w:val="28"/>
              </w:rPr>
              <w:t xml:space="preserve">лица        </w:t>
            </w:r>
          </w:p>
        </w:tc>
        <w:tc>
          <w:tcPr>
            <w:tcW w:w="1559" w:type="dxa"/>
            <w:vMerge w:val="restart"/>
          </w:tcPr>
          <w:p w:rsidR="00672F62" w:rsidRDefault="00787B8F">
            <w:pPr>
              <w:pStyle w:val="a3"/>
              <w:jc w:val="left"/>
              <w:rPr>
                <w:rFonts w:ascii="Times New Roman" w:hAnsi="Times New Roman"/>
                <w:sz w:val="28"/>
                <w:lang w:val="en-US"/>
              </w:rPr>
            </w:pPr>
            <w:r>
              <w:rPr>
                <w:rFonts w:ascii="Times New Roman" w:hAnsi="Times New Roman"/>
                <w:sz w:val="28"/>
              </w:rPr>
              <w:t>Устанавливаются законом по</w:t>
            </w:r>
            <w:r>
              <w:rPr>
                <w:rFonts w:ascii="Times New Roman" w:hAnsi="Times New Roman"/>
                <w:sz w:val="28"/>
                <w:lang w:val="en-US"/>
              </w:rPr>
              <w:t xml:space="preserve"> </w:t>
            </w:r>
            <w:r>
              <w:rPr>
                <w:rFonts w:ascii="Times New Roman" w:hAnsi="Times New Roman"/>
                <w:sz w:val="28"/>
              </w:rPr>
              <w:t>видам деятельности;</w:t>
            </w:r>
            <w:r>
              <w:rPr>
                <w:rFonts w:ascii="Times New Roman" w:hAnsi="Times New Roman"/>
                <w:sz w:val="28"/>
                <w:lang w:val="en-US"/>
              </w:rPr>
              <w:t xml:space="preserve"> </w:t>
            </w:r>
          </w:p>
          <w:p w:rsidR="00672F62" w:rsidRDefault="00787B8F">
            <w:pPr>
              <w:pStyle w:val="a3"/>
              <w:jc w:val="left"/>
              <w:rPr>
                <w:rFonts w:ascii="Times New Roman" w:hAnsi="Times New Roman"/>
                <w:sz w:val="28"/>
              </w:rPr>
            </w:pPr>
            <w:r>
              <w:rPr>
                <w:rFonts w:ascii="Times New Roman" w:hAnsi="Times New Roman"/>
                <w:sz w:val="28"/>
              </w:rPr>
              <w:t xml:space="preserve">требуется  получение  лицензии     </w:t>
            </w:r>
          </w:p>
        </w:tc>
      </w:tr>
      <w:tr w:rsidR="00672F62">
        <w:trPr>
          <w:cantSplit/>
        </w:trPr>
        <w:tc>
          <w:tcPr>
            <w:tcW w:w="1242" w:type="dxa"/>
            <w:vMerge/>
          </w:tcPr>
          <w:p w:rsidR="00672F62" w:rsidRDefault="00672F62">
            <w:pPr>
              <w:pStyle w:val="a3"/>
              <w:rPr>
                <w:rFonts w:ascii="Times New Roman" w:hAnsi="Times New Roman"/>
                <w:sz w:val="28"/>
              </w:rPr>
            </w:pPr>
          </w:p>
        </w:tc>
        <w:tc>
          <w:tcPr>
            <w:tcW w:w="2410" w:type="dxa"/>
            <w:vMerge/>
          </w:tcPr>
          <w:p w:rsidR="00672F62" w:rsidRDefault="00672F62">
            <w:pPr>
              <w:pStyle w:val="a3"/>
              <w:rPr>
                <w:rFonts w:ascii="Times New Roman" w:hAnsi="Times New Roman"/>
                <w:sz w:val="28"/>
              </w:rPr>
            </w:pPr>
          </w:p>
        </w:tc>
        <w:tc>
          <w:tcPr>
            <w:tcW w:w="2410" w:type="dxa"/>
            <w:vMerge/>
          </w:tcPr>
          <w:p w:rsidR="00672F62" w:rsidRDefault="00672F62">
            <w:pPr>
              <w:pStyle w:val="a3"/>
              <w:rPr>
                <w:rFonts w:ascii="Times New Roman" w:hAnsi="Times New Roman"/>
                <w:sz w:val="28"/>
              </w:rPr>
            </w:pPr>
          </w:p>
        </w:tc>
        <w:tc>
          <w:tcPr>
            <w:tcW w:w="2268" w:type="dxa"/>
            <w:vMerge/>
          </w:tcPr>
          <w:p w:rsidR="00672F62" w:rsidRDefault="00672F62">
            <w:pPr>
              <w:pStyle w:val="a3"/>
              <w:rPr>
                <w:rFonts w:ascii="Times New Roman" w:hAnsi="Times New Roman"/>
                <w:sz w:val="28"/>
              </w:rPr>
            </w:pPr>
          </w:p>
        </w:tc>
        <w:tc>
          <w:tcPr>
            <w:tcW w:w="1559" w:type="dxa"/>
            <w:vMerge/>
          </w:tcPr>
          <w:p w:rsidR="00672F62" w:rsidRDefault="00672F62">
            <w:pPr>
              <w:pStyle w:val="a3"/>
              <w:rPr>
                <w:rFonts w:ascii="Times New Roman" w:hAnsi="Times New Roman"/>
                <w:sz w:val="28"/>
              </w:rPr>
            </w:pPr>
          </w:p>
        </w:tc>
      </w:tr>
      <w:tr w:rsidR="00672F62">
        <w:trPr>
          <w:cantSplit/>
        </w:trPr>
        <w:tc>
          <w:tcPr>
            <w:tcW w:w="1242" w:type="dxa"/>
            <w:vMerge/>
          </w:tcPr>
          <w:p w:rsidR="00672F62" w:rsidRDefault="00672F62">
            <w:pPr>
              <w:pStyle w:val="a3"/>
              <w:rPr>
                <w:rFonts w:ascii="Times New Roman" w:hAnsi="Times New Roman"/>
                <w:sz w:val="28"/>
              </w:rPr>
            </w:pPr>
          </w:p>
        </w:tc>
        <w:tc>
          <w:tcPr>
            <w:tcW w:w="2410" w:type="dxa"/>
            <w:vMerge/>
          </w:tcPr>
          <w:p w:rsidR="00672F62" w:rsidRDefault="00672F62">
            <w:pPr>
              <w:pStyle w:val="a3"/>
              <w:rPr>
                <w:rFonts w:ascii="Times New Roman" w:hAnsi="Times New Roman"/>
                <w:sz w:val="28"/>
              </w:rPr>
            </w:pPr>
          </w:p>
        </w:tc>
        <w:tc>
          <w:tcPr>
            <w:tcW w:w="2410" w:type="dxa"/>
            <w:vMerge/>
          </w:tcPr>
          <w:p w:rsidR="00672F62" w:rsidRDefault="00672F62">
            <w:pPr>
              <w:pStyle w:val="a3"/>
              <w:rPr>
                <w:rFonts w:ascii="Times New Roman" w:hAnsi="Times New Roman"/>
                <w:sz w:val="28"/>
              </w:rPr>
            </w:pPr>
          </w:p>
        </w:tc>
        <w:tc>
          <w:tcPr>
            <w:tcW w:w="2268" w:type="dxa"/>
            <w:vMerge/>
          </w:tcPr>
          <w:p w:rsidR="00672F62" w:rsidRDefault="00672F62">
            <w:pPr>
              <w:pStyle w:val="a3"/>
              <w:rPr>
                <w:rFonts w:ascii="Times New Roman" w:hAnsi="Times New Roman"/>
                <w:sz w:val="28"/>
              </w:rPr>
            </w:pPr>
          </w:p>
        </w:tc>
        <w:tc>
          <w:tcPr>
            <w:tcW w:w="1559" w:type="dxa"/>
            <w:vMerge/>
          </w:tcPr>
          <w:p w:rsidR="00672F62" w:rsidRDefault="00672F62">
            <w:pPr>
              <w:pStyle w:val="a3"/>
              <w:rPr>
                <w:rFonts w:ascii="Times New Roman" w:hAnsi="Times New Roman"/>
                <w:sz w:val="28"/>
              </w:rPr>
            </w:pPr>
          </w:p>
        </w:tc>
      </w:tr>
      <w:tr w:rsidR="00672F62">
        <w:trPr>
          <w:cantSplit/>
        </w:trPr>
        <w:tc>
          <w:tcPr>
            <w:tcW w:w="1242" w:type="dxa"/>
            <w:vMerge/>
          </w:tcPr>
          <w:p w:rsidR="00672F62" w:rsidRDefault="00672F62">
            <w:pPr>
              <w:pStyle w:val="a3"/>
              <w:rPr>
                <w:rFonts w:ascii="Times New Roman" w:hAnsi="Times New Roman"/>
                <w:sz w:val="28"/>
              </w:rPr>
            </w:pPr>
          </w:p>
        </w:tc>
        <w:tc>
          <w:tcPr>
            <w:tcW w:w="2410" w:type="dxa"/>
            <w:vMerge/>
          </w:tcPr>
          <w:p w:rsidR="00672F62" w:rsidRDefault="00672F62">
            <w:pPr>
              <w:pStyle w:val="a3"/>
              <w:rPr>
                <w:rFonts w:ascii="Times New Roman" w:hAnsi="Times New Roman"/>
                <w:sz w:val="28"/>
              </w:rPr>
            </w:pPr>
          </w:p>
        </w:tc>
        <w:tc>
          <w:tcPr>
            <w:tcW w:w="2410" w:type="dxa"/>
            <w:vMerge/>
          </w:tcPr>
          <w:p w:rsidR="00672F62" w:rsidRDefault="00672F62">
            <w:pPr>
              <w:pStyle w:val="a3"/>
              <w:rPr>
                <w:rFonts w:ascii="Times New Roman" w:hAnsi="Times New Roman"/>
                <w:sz w:val="28"/>
              </w:rPr>
            </w:pPr>
          </w:p>
        </w:tc>
        <w:tc>
          <w:tcPr>
            <w:tcW w:w="2268" w:type="dxa"/>
            <w:vMerge/>
          </w:tcPr>
          <w:p w:rsidR="00672F62" w:rsidRDefault="00672F62">
            <w:pPr>
              <w:pStyle w:val="a3"/>
              <w:rPr>
                <w:rFonts w:ascii="Times New Roman" w:hAnsi="Times New Roman"/>
                <w:sz w:val="28"/>
              </w:rPr>
            </w:pPr>
          </w:p>
        </w:tc>
        <w:tc>
          <w:tcPr>
            <w:tcW w:w="1559" w:type="dxa"/>
            <w:vMerge/>
          </w:tcPr>
          <w:p w:rsidR="00672F62" w:rsidRDefault="00672F62">
            <w:pPr>
              <w:pStyle w:val="a3"/>
              <w:rPr>
                <w:rFonts w:ascii="Times New Roman" w:hAnsi="Times New Roman"/>
                <w:sz w:val="28"/>
              </w:rPr>
            </w:pPr>
          </w:p>
        </w:tc>
      </w:tr>
      <w:tr w:rsidR="00672F62">
        <w:trPr>
          <w:cantSplit/>
        </w:trPr>
        <w:tc>
          <w:tcPr>
            <w:tcW w:w="1242" w:type="dxa"/>
            <w:vMerge/>
          </w:tcPr>
          <w:p w:rsidR="00672F62" w:rsidRDefault="00672F62">
            <w:pPr>
              <w:pStyle w:val="a3"/>
              <w:rPr>
                <w:rFonts w:ascii="Times New Roman" w:hAnsi="Times New Roman"/>
                <w:sz w:val="28"/>
              </w:rPr>
            </w:pPr>
          </w:p>
        </w:tc>
        <w:tc>
          <w:tcPr>
            <w:tcW w:w="2410" w:type="dxa"/>
            <w:vMerge/>
          </w:tcPr>
          <w:p w:rsidR="00672F62" w:rsidRDefault="00672F62">
            <w:pPr>
              <w:pStyle w:val="a3"/>
              <w:rPr>
                <w:rFonts w:ascii="Times New Roman" w:hAnsi="Times New Roman"/>
                <w:sz w:val="28"/>
              </w:rPr>
            </w:pPr>
          </w:p>
        </w:tc>
        <w:tc>
          <w:tcPr>
            <w:tcW w:w="2410" w:type="dxa"/>
            <w:vMerge/>
          </w:tcPr>
          <w:p w:rsidR="00672F62" w:rsidRDefault="00672F62">
            <w:pPr>
              <w:pStyle w:val="a3"/>
              <w:rPr>
                <w:rFonts w:ascii="Times New Roman" w:hAnsi="Times New Roman"/>
                <w:sz w:val="28"/>
              </w:rPr>
            </w:pPr>
          </w:p>
        </w:tc>
        <w:tc>
          <w:tcPr>
            <w:tcW w:w="2268" w:type="dxa"/>
            <w:vMerge/>
          </w:tcPr>
          <w:p w:rsidR="00672F62" w:rsidRDefault="00672F62">
            <w:pPr>
              <w:pStyle w:val="a3"/>
              <w:rPr>
                <w:rFonts w:ascii="Times New Roman" w:hAnsi="Times New Roman"/>
                <w:sz w:val="28"/>
              </w:rPr>
            </w:pPr>
          </w:p>
        </w:tc>
        <w:tc>
          <w:tcPr>
            <w:tcW w:w="1559" w:type="dxa"/>
            <w:vMerge/>
          </w:tcPr>
          <w:p w:rsidR="00672F62" w:rsidRDefault="00672F62">
            <w:pPr>
              <w:pStyle w:val="a3"/>
              <w:rPr>
                <w:rFonts w:ascii="Times New Roman" w:hAnsi="Times New Roman"/>
                <w:sz w:val="28"/>
              </w:rPr>
            </w:pPr>
          </w:p>
        </w:tc>
      </w:tr>
      <w:tr w:rsidR="00672F62">
        <w:trPr>
          <w:cantSplit/>
          <w:trHeight w:val="2123"/>
        </w:trPr>
        <w:tc>
          <w:tcPr>
            <w:tcW w:w="1242" w:type="dxa"/>
            <w:tcBorders>
              <w:bottom w:val="nil"/>
            </w:tcBorders>
          </w:tcPr>
          <w:p w:rsidR="00672F62" w:rsidRDefault="00787B8F">
            <w:pPr>
              <w:pStyle w:val="a3"/>
              <w:rPr>
                <w:rFonts w:ascii="Times New Roman" w:hAnsi="Times New Roman"/>
                <w:sz w:val="28"/>
              </w:rPr>
            </w:pPr>
            <w:r>
              <w:rPr>
                <w:rFonts w:ascii="Times New Roman" w:hAnsi="Times New Roman"/>
                <w:sz w:val="28"/>
              </w:rPr>
              <w:t xml:space="preserve">4. Нарушение      ограничений  </w:t>
            </w:r>
          </w:p>
        </w:tc>
        <w:tc>
          <w:tcPr>
            <w:tcW w:w="4820" w:type="dxa"/>
            <w:gridSpan w:val="2"/>
            <w:tcBorders>
              <w:bottom w:val="nil"/>
            </w:tcBorders>
          </w:tcPr>
          <w:p w:rsidR="00672F62" w:rsidRDefault="00787B8F">
            <w:pPr>
              <w:pStyle w:val="a3"/>
              <w:rPr>
                <w:rFonts w:ascii="Times New Roman" w:hAnsi="Times New Roman"/>
                <w:sz w:val="28"/>
              </w:rPr>
            </w:pPr>
            <w:r>
              <w:rPr>
                <w:rFonts w:ascii="Times New Roman" w:hAnsi="Times New Roman"/>
                <w:sz w:val="28"/>
              </w:rPr>
              <w:t xml:space="preserve">Сделка признается ничтожной </w:t>
            </w:r>
          </w:p>
        </w:tc>
        <w:tc>
          <w:tcPr>
            <w:tcW w:w="3827" w:type="dxa"/>
            <w:gridSpan w:val="2"/>
            <w:tcBorders>
              <w:bottom w:val="nil"/>
            </w:tcBorders>
          </w:tcPr>
          <w:p w:rsidR="00672F62" w:rsidRDefault="00787B8F">
            <w:pPr>
              <w:pStyle w:val="a3"/>
              <w:rPr>
                <w:rFonts w:ascii="Times New Roman" w:hAnsi="Times New Roman"/>
                <w:sz w:val="28"/>
                <w:lang w:val="en-US"/>
              </w:rPr>
            </w:pPr>
            <w:r>
              <w:rPr>
                <w:rFonts w:ascii="Times New Roman" w:hAnsi="Times New Roman"/>
                <w:sz w:val="28"/>
              </w:rPr>
              <w:t xml:space="preserve">Сделка оспорима по иску   юридического лица, учредителя, контролирующего органа при условии, что вторая  сторона знала о ее незаконности              </w:t>
            </w:r>
          </w:p>
        </w:tc>
      </w:tr>
      <w:tr w:rsidR="00672F62">
        <w:trPr>
          <w:cantSplit/>
          <w:trHeight w:val="1082"/>
        </w:trPr>
        <w:tc>
          <w:tcPr>
            <w:tcW w:w="1242" w:type="dxa"/>
            <w:tcBorders>
              <w:top w:val="single" w:sz="4" w:space="0" w:color="auto"/>
              <w:left w:val="single" w:sz="4" w:space="0" w:color="auto"/>
              <w:bottom w:val="single" w:sz="4" w:space="0" w:color="auto"/>
              <w:right w:val="single" w:sz="4" w:space="0" w:color="auto"/>
            </w:tcBorders>
          </w:tcPr>
          <w:p w:rsidR="00672F62" w:rsidRDefault="00787B8F">
            <w:pPr>
              <w:pStyle w:val="a3"/>
              <w:rPr>
                <w:rFonts w:ascii="Times New Roman" w:hAnsi="Times New Roman"/>
                <w:sz w:val="28"/>
              </w:rPr>
            </w:pPr>
            <w:r>
              <w:rPr>
                <w:rFonts w:ascii="Times New Roman" w:hAnsi="Times New Roman"/>
                <w:sz w:val="28"/>
              </w:rPr>
              <w:t xml:space="preserve">5. Последствия  </w:t>
            </w:r>
          </w:p>
        </w:tc>
        <w:tc>
          <w:tcPr>
            <w:tcW w:w="8647" w:type="dxa"/>
            <w:gridSpan w:val="4"/>
            <w:tcBorders>
              <w:top w:val="single" w:sz="4" w:space="0" w:color="auto"/>
              <w:left w:val="single" w:sz="4" w:space="0" w:color="auto"/>
              <w:bottom w:val="single" w:sz="4" w:space="0" w:color="auto"/>
              <w:right w:val="single" w:sz="4" w:space="0" w:color="auto"/>
            </w:tcBorders>
          </w:tcPr>
          <w:p w:rsidR="00672F62" w:rsidRDefault="00787B8F">
            <w:pPr>
              <w:pStyle w:val="a3"/>
              <w:jc w:val="center"/>
              <w:rPr>
                <w:rFonts w:ascii="Times New Roman" w:hAnsi="Times New Roman"/>
                <w:sz w:val="28"/>
                <w:lang w:val="en-US"/>
              </w:rPr>
            </w:pPr>
            <w:r>
              <w:rPr>
                <w:rFonts w:ascii="Times New Roman" w:hAnsi="Times New Roman"/>
                <w:sz w:val="28"/>
              </w:rPr>
              <w:t>Двусторонняя    реституция</w:t>
            </w:r>
          </w:p>
        </w:tc>
      </w:tr>
    </w:tbl>
    <w:p w:rsidR="00672F62" w:rsidRDefault="00672F62">
      <w:pPr>
        <w:pStyle w:val="a3"/>
        <w:rPr>
          <w:rFonts w:ascii="Times New Roman" w:hAnsi="Times New Roman"/>
          <w:sz w:val="24"/>
          <w:lang w:val="en-US"/>
        </w:rPr>
      </w:pPr>
    </w:p>
    <w:p w:rsidR="00672F62" w:rsidRDefault="00787B8F">
      <w:pPr>
        <w:pStyle w:val="a3"/>
        <w:rPr>
          <w:rFonts w:ascii="Times New Roman" w:hAnsi="Times New Roman"/>
          <w:sz w:val="28"/>
        </w:rPr>
      </w:pPr>
      <w:r>
        <w:rPr>
          <w:rFonts w:ascii="Times New Roman" w:hAnsi="Times New Roman"/>
          <w:sz w:val="28"/>
        </w:rPr>
        <w:t xml:space="preserve">Таблица 2.  Недействительность сделки, связанная с правоспособностью юридического лица. </w:t>
      </w:r>
    </w:p>
    <w:p w:rsidR="00672F62" w:rsidRDefault="00787B8F">
      <w:pPr>
        <w:pStyle w:val="a3"/>
        <w:rPr>
          <w:rFonts w:ascii="Times New Roman" w:hAnsi="Times New Roman"/>
          <w:sz w:val="28"/>
        </w:rPr>
      </w:pPr>
      <w:r>
        <w:rPr>
          <w:rFonts w:ascii="Times New Roman" w:hAnsi="Times New Roman"/>
          <w:sz w:val="28"/>
        </w:rPr>
        <w:br w:type="page"/>
      </w:r>
    </w:p>
    <w:p w:rsidR="00672F62" w:rsidRDefault="00672F62">
      <w:pPr>
        <w:pStyle w:val="a3"/>
        <w:rPr>
          <w:rFonts w:ascii="Times New Roman" w:hAnsi="Times New Roman"/>
          <w:sz w:val="28"/>
        </w:rPr>
      </w:pPr>
    </w:p>
    <w:tbl>
      <w:tblPr>
        <w:tblW w:w="0" w:type="auto"/>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5"/>
        <w:gridCol w:w="1985"/>
        <w:gridCol w:w="2126"/>
        <w:gridCol w:w="1559"/>
        <w:gridCol w:w="2552"/>
      </w:tblGrid>
      <w:tr w:rsidR="00672F62">
        <w:trPr>
          <w:cantSplit/>
          <w:trHeight w:val="3359"/>
        </w:trPr>
        <w:tc>
          <w:tcPr>
            <w:tcW w:w="1985" w:type="dxa"/>
          </w:tcPr>
          <w:p w:rsidR="00672F62" w:rsidRDefault="00787B8F">
            <w:r>
              <w:t xml:space="preserve">1. Виды нарушений </w:t>
            </w:r>
          </w:p>
        </w:tc>
        <w:tc>
          <w:tcPr>
            <w:tcW w:w="5670" w:type="dxa"/>
            <w:gridSpan w:val="3"/>
          </w:tcPr>
          <w:p w:rsidR="00672F62" w:rsidRDefault="00787B8F">
            <w:pPr>
              <w:pStyle w:val="a8"/>
              <w:tabs>
                <w:tab w:val="clear" w:pos="4153"/>
                <w:tab w:val="clear" w:pos="8306"/>
              </w:tabs>
              <w:rPr>
                <w:b/>
              </w:rPr>
            </w:pPr>
            <w:r>
              <w:rPr>
                <w:b/>
              </w:rPr>
              <w:t xml:space="preserve">Отсутствие либо превышение полномочий лица без последующего одобрения представляемым совершенной сделки     </w:t>
            </w:r>
          </w:p>
        </w:tc>
        <w:tc>
          <w:tcPr>
            <w:tcW w:w="2552" w:type="dxa"/>
            <w:tcBorders>
              <w:bottom w:val="single" w:sz="4" w:space="0" w:color="auto"/>
            </w:tcBorders>
          </w:tcPr>
          <w:p w:rsidR="00672F62" w:rsidRDefault="00787B8F">
            <w:pPr>
              <w:ind w:firstLine="176"/>
              <w:rPr>
                <w:b/>
              </w:rPr>
            </w:pPr>
            <w:r>
              <w:rPr>
                <w:b/>
              </w:rPr>
              <w:t>Полномочия по  доверенности  или по закону не учитывают ограничений,  установленных договором или учредительными документами</w:t>
            </w:r>
          </w:p>
        </w:tc>
      </w:tr>
      <w:tr w:rsidR="00672F62">
        <w:trPr>
          <w:cantSplit/>
          <w:trHeight w:val="1705"/>
        </w:trPr>
        <w:tc>
          <w:tcPr>
            <w:tcW w:w="1985" w:type="dxa"/>
            <w:vMerge w:val="restart"/>
          </w:tcPr>
          <w:p w:rsidR="00672F62" w:rsidRDefault="00787B8F">
            <w:r>
              <w:t xml:space="preserve">2. Совершение   сделки  с   нарушением  полномочий </w:t>
            </w:r>
          </w:p>
        </w:tc>
        <w:tc>
          <w:tcPr>
            <w:tcW w:w="4111" w:type="dxa"/>
            <w:gridSpan w:val="2"/>
            <w:tcBorders>
              <w:bottom w:val="single" w:sz="4" w:space="0" w:color="auto"/>
            </w:tcBorders>
          </w:tcPr>
          <w:p w:rsidR="00672F62" w:rsidRDefault="00787B8F">
            <w:pPr>
              <w:jc w:val="center"/>
            </w:pPr>
            <w:r>
              <w:t>Изменение условий совершаемой сделки</w:t>
            </w:r>
          </w:p>
        </w:tc>
        <w:tc>
          <w:tcPr>
            <w:tcW w:w="1559" w:type="dxa"/>
            <w:vMerge w:val="restart"/>
          </w:tcPr>
          <w:p w:rsidR="00672F62" w:rsidRDefault="00787B8F">
            <w:r>
              <w:t>недействительность  всей сделки,</w:t>
            </w:r>
            <w:r>
              <w:rPr>
                <w:lang w:val="en-US"/>
              </w:rPr>
              <w:t xml:space="preserve"> </w:t>
            </w:r>
            <w:r>
              <w:t xml:space="preserve">если другая сторона не  согласна на заключение  сделки в новых  условиях    </w:t>
            </w:r>
          </w:p>
        </w:tc>
        <w:tc>
          <w:tcPr>
            <w:tcW w:w="2552" w:type="dxa"/>
            <w:vMerge w:val="restart"/>
          </w:tcPr>
          <w:p w:rsidR="00672F62" w:rsidRDefault="00787B8F">
            <w:r>
              <w:t>Сделка недействительна по иску лица, в интересах которого установлены ограничения, если другая сторона в сделке знала</w:t>
            </w:r>
            <w:r>
              <w:rPr>
                <w:lang w:val="en-US"/>
              </w:rPr>
              <w:t xml:space="preserve"> </w:t>
            </w:r>
            <w:r>
              <w:t xml:space="preserve">или должна была знать об этих ограничениях   </w:t>
            </w:r>
          </w:p>
        </w:tc>
      </w:tr>
      <w:tr w:rsidR="00672F62">
        <w:trPr>
          <w:cantSplit/>
        </w:trPr>
        <w:tc>
          <w:tcPr>
            <w:tcW w:w="1985" w:type="dxa"/>
            <w:vMerge/>
          </w:tcPr>
          <w:p w:rsidR="00672F62" w:rsidRDefault="00672F62"/>
        </w:tc>
        <w:tc>
          <w:tcPr>
            <w:tcW w:w="1985" w:type="dxa"/>
            <w:vMerge w:val="restart"/>
          </w:tcPr>
          <w:p w:rsidR="00672F62" w:rsidRDefault="00787B8F">
            <w:r>
              <w:t>замена  ненадлежащей</w:t>
            </w:r>
            <w:r>
              <w:rPr>
                <w:lang w:val="en-US"/>
              </w:rPr>
              <w:t xml:space="preserve"> </w:t>
            </w:r>
            <w:r>
              <w:t>стороны;  исполнителем</w:t>
            </w:r>
            <w:r>
              <w:rPr>
                <w:lang w:val="en-US"/>
              </w:rPr>
              <w:t xml:space="preserve"> </w:t>
            </w:r>
            <w:r>
              <w:t xml:space="preserve">по сделке будет сам представитель        </w:t>
            </w:r>
          </w:p>
        </w:tc>
        <w:tc>
          <w:tcPr>
            <w:tcW w:w="2126" w:type="dxa"/>
            <w:vMerge w:val="restart"/>
          </w:tcPr>
          <w:p w:rsidR="00672F62" w:rsidRDefault="00787B8F">
            <w:pPr>
              <w:ind w:firstLine="34"/>
            </w:pPr>
            <w:r>
              <w:t>недействительность части сделки:</w:t>
            </w:r>
          </w:p>
          <w:p w:rsidR="00672F62" w:rsidRDefault="00787B8F">
            <w:pPr>
              <w:ind w:firstLine="34"/>
            </w:pPr>
            <w:r>
              <w:rPr>
                <w:lang w:val="en-US"/>
              </w:rPr>
              <w:t xml:space="preserve"> </w:t>
            </w:r>
            <w:r>
              <w:t>сделка дей</w:t>
            </w:r>
            <w:r>
              <w:rPr>
                <w:lang w:val="en-US"/>
              </w:rPr>
              <w:t>с</w:t>
            </w:r>
            <w:r>
              <w:t>твительна</w:t>
            </w:r>
            <w:r>
              <w:rPr>
                <w:lang w:val="en-US"/>
              </w:rPr>
              <w:t xml:space="preserve"> </w:t>
            </w:r>
            <w:r>
              <w:t>в той части,</w:t>
            </w:r>
            <w:r>
              <w:rPr>
                <w:lang w:val="en-US"/>
              </w:rPr>
              <w:t xml:space="preserve"> </w:t>
            </w:r>
            <w:r>
              <w:t>которая не  противоречит</w:t>
            </w:r>
            <w:r>
              <w:rPr>
                <w:lang w:val="en-US"/>
              </w:rPr>
              <w:t xml:space="preserve"> </w:t>
            </w:r>
            <w:r>
              <w:t xml:space="preserve">установленным  полномочиям </w:t>
            </w:r>
          </w:p>
        </w:tc>
        <w:tc>
          <w:tcPr>
            <w:tcW w:w="1559" w:type="dxa"/>
            <w:vMerge/>
          </w:tcPr>
          <w:p w:rsidR="00672F62" w:rsidRDefault="00672F62"/>
        </w:tc>
        <w:tc>
          <w:tcPr>
            <w:tcW w:w="2552" w:type="dxa"/>
            <w:vMerge/>
          </w:tcPr>
          <w:p w:rsidR="00672F62" w:rsidRDefault="00672F62"/>
        </w:tc>
      </w:tr>
      <w:tr w:rsidR="00672F62">
        <w:trPr>
          <w:cantSplit/>
        </w:trPr>
        <w:tc>
          <w:tcPr>
            <w:tcW w:w="1985" w:type="dxa"/>
            <w:vMerge/>
          </w:tcPr>
          <w:p w:rsidR="00672F62" w:rsidRDefault="00672F62"/>
        </w:tc>
        <w:tc>
          <w:tcPr>
            <w:tcW w:w="1985" w:type="dxa"/>
            <w:vMerge/>
          </w:tcPr>
          <w:p w:rsidR="00672F62" w:rsidRDefault="00672F62"/>
        </w:tc>
        <w:tc>
          <w:tcPr>
            <w:tcW w:w="2126" w:type="dxa"/>
            <w:vMerge/>
          </w:tcPr>
          <w:p w:rsidR="00672F62" w:rsidRDefault="00672F62">
            <w:pPr>
              <w:ind w:firstLine="567"/>
            </w:pPr>
          </w:p>
        </w:tc>
        <w:tc>
          <w:tcPr>
            <w:tcW w:w="1559" w:type="dxa"/>
            <w:vMerge/>
          </w:tcPr>
          <w:p w:rsidR="00672F62" w:rsidRDefault="00672F62"/>
        </w:tc>
        <w:tc>
          <w:tcPr>
            <w:tcW w:w="2552" w:type="dxa"/>
            <w:vMerge/>
          </w:tcPr>
          <w:p w:rsidR="00672F62" w:rsidRDefault="00672F62"/>
        </w:tc>
      </w:tr>
      <w:tr w:rsidR="00672F62">
        <w:trPr>
          <w:cantSplit/>
        </w:trPr>
        <w:tc>
          <w:tcPr>
            <w:tcW w:w="1985" w:type="dxa"/>
            <w:vMerge/>
          </w:tcPr>
          <w:p w:rsidR="00672F62" w:rsidRDefault="00672F62"/>
        </w:tc>
        <w:tc>
          <w:tcPr>
            <w:tcW w:w="1985" w:type="dxa"/>
            <w:vMerge/>
          </w:tcPr>
          <w:p w:rsidR="00672F62" w:rsidRDefault="00672F62"/>
        </w:tc>
        <w:tc>
          <w:tcPr>
            <w:tcW w:w="2126" w:type="dxa"/>
            <w:vMerge/>
          </w:tcPr>
          <w:p w:rsidR="00672F62" w:rsidRDefault="00672F62">
            <w:pPr>
              <w:ind w:firstLine="567"/>
            </w:pPr>
          </w:p>
        </w:tc>
        <w:tc>
          <w:tcPr>
            <w:tcW w:w="1559" w:type="dxa"/>
            <w:vMerge/>
          </w:tcPr>
          <w:p w:rsidR="00672F62" w:rsidRDefault="00672F62"/>
        </w:tc>
        <w:tc>
          <w:tcPr>
            <w:tcW w:w="2552" w:type="dxa"/>
            <w:vMerge/>
          </w:tcPr>
          <w:p w:rsidR="00672F62" w:rsidRDefault="00672F62"/>
        </w:tc>
      </w:tr>
      <w:tr w:rsidR="00672F62">
        <w:trPr>
          <w:cantSplit/>
        </w:trPr>
        <w:tc>
          <w:tcPr>
            <w:tcW w:w="1985" w:type="dxa"/>
            <w:vMerge/>
          </w:tcPr>
          <w:p w:rsidR="00672F62" w:rsidRDefault="00672F62"/>
        </w:tc>
        <w:tc>
          <w:tcPr>
            <w:tcW w:w="1985" w:type="dxa"/>
            <w:vMerge/>
          </w:tcPr>
          <w:p w:rsidR="00672F62" w:rsidRDefault="00672F62"/>
        </w:tc>
        <w:tc>
          <w:tcPr>
            <w:tcW w:w="2126" w:type="dxa"/>
            <w:vMerge/>
          </w:tcPr>
          <w:p w:rsidR="00672F62" w:rsidRDefault="00672F62">
            <w:pPr>
              <w:ind w:firstLine="567"/>
            </w:pPr>
          </w:p>
        </w:tc>
        <w:tc>
          <w:tcPr>
            <w:tcW w:w="1559" w:type="dxa"/>
            <w:vMerge/>
          </w:tcPr>
          <w:p w:rsidR="00672F62" w:rsidRDefault="00672F62"/>
        </w:tc>
        <w:tc>
          <w:tcPr>
            <w:tcW w:w="2552" w:type="dxa"/>
            <w:vMerge/>
          </w:tcPr>
          <w:p w:rsidR="00672F62" w:rsidRDefault="00672F62"/>
        </w:tc>
      </w:tr>
      <w:tr w:rsidR="00672F62">
        <w:trPr>
          <w:cantSplit/>
        </w:trPr>
        <w:tc>
          <w:tcPr>
            <w:tcW w:w="1985" w:type="dxa"/>
            <w:vMerge/>
          </w:tcPr>
          <w:p w:rsidR="00672F62" w:rsidRDefault="00672F62"/>
        </w:tc>
        <w:tc>
          <w:tcPr>
            <w:tcW w:w="1985" w:type="dxa"/>
            <w:vMerge/>
          </w:tcPr>
          <w:p w:rsidR="00672F62" w:rsidRDefault="00672F62"/>
        </w:tc>
        <w:tc>
          <w:tcPr>
            <w:tcW w:w="2126" w:type="dxa"/>
            <w:vMerge/>
          </w:tcPr>
          <w:p w:rsidR="00672F62" w:rsidRDefault="00672F62">
            <w:pPr>
              <w:ind w:firstLine="567"/>
            </w:pPr>
          </w:p>
        </w:tc>
        <w:tc>
          <w:tcPr>
            <w:tcW w:w="1559" w:type="dxa"/>
            <w:vMerge/>
          </w:tcPr>
          <w:p w:rsidR="00672F62" w:rsidRDefault="00672F62"/>
        </w:tc>
        <w:tc>
          <w:tcPr>
            <w:tcW w:w="2552" w:type="dxa"/>
            <w:vMerge/>
          </w:tcPr>
          <w:p w:rsidR="00672F62" w:rsidRDefault="00672F62"/>
        </w:tc>
      </w:tr>
      <w:tr w:rsidR="00672F62">
        <w:trPr>
          <w:cantSplit/>
          <w:trHeight w:val="1323"/>
        </w:trPr>
        <w:tc>
          <w:tcPr>
            <w:tcW w:w="1985" w:type="dxa"/>
            <w:vMerge/>
          </w:tcPr>
          <w:p w:rsidR="00672F62" w:rsidRDefault="00672F62"/>
        </w:tc>
        <w:tc>
          <w:tcPr>
            <w:tcW w:w="1985" w:type="dxa"/>
            <w:vMerge/>
          </w:tcPr>
          <w:p w:rsidR="00672F62" w:rsidRDefault="00672F62"/>
        </w:tc>
        <w:tc>
          <w:tcPr>
            <w:tcW w:w="2126" w:type="dxa"/>
            <w:vMerge/>
          </w:tcPr>
          <w:p w:rsidR="00672F62" w:rsidRDefault="00672F62">
            <w:pPr>
              <w:ind w:firstLine="567"/>
            </w:pPr>
          </w:p>
        </w:tc>
        <w:tc>
          <w:tcPr>
            <w:tcW w:w="1559" w:type="dxa"/>
            <w:vMerge/>
          </w:tcPr>
          <w:p w:rsidR="00672F62" w:rsidRDefault="00672F62"/>
        </w:tc>
        <w:tc>
          <w:tcPr>
            <w:tcW w:w="2552" w:type="dxa"/>
            <w:vMerge/>
          </w:tcPr>
          <w:p w:rsidR="00672F62" w:rsidRDefault="00672F62"/>
        </w:tc>
      </w:tr>
      <w:tr w:rsidR="00672F62">
        <w:trPr>
          <w:cantSplit/>
          <w:trHeight w:val="1810"/>
        </w:trPr>
        <w:tc>
          <w:tcPr>
            <w:tcW w:w="1985" w:type="dxa"/>
          </w:tcPr>
          <w:p w:rsidR="00672F62" w:rsidRDefault="00787B8F">
            <w:pPr>
              <w:jc w:val="left"/>
            </w:pPr>
            <w:r>
              <w:t>3.Последствия   недействительности</w:t>
            </w:r>
          </w:p>
        </w:tc>
        <w:tc>
          <w:tcPr>
            <w:tcW w:w="8222" w:type="dxa"/>
            <w:gridSpan w:val="4"/>
            <w:tcBorders>
              <w:bottom w:val="single" w:sz="4" w:space="0" w:color="auto"/>
            </w:tcBorders>
          </w:tcPr>
          <w:p w:rsidR="00672F62" w:rsidRDefault="00787B8F">
            <w:pPr>
              <w:jc w:val="center"/>
            </w:pPr>
            <w:r>
              <w:t>Двусторонняя    реституция</w:t>
            </w:r>
          </w:p>
          <w:p w:rsidR="00672F62" w:rsidRDefault="00672F62">
            <w:pPr>
              <w:jc w:val="center"/>
            </w:pPr>
          </w:p>
        </w:tc>
      </w:tr>
    </w:tbl>
    <w:p w:rsidR="00672F62" w:rsidRDefault="00672F62">
      <w:pPr>
        <w:rPr>
          <w:lang w:val="en-US"/>
        </w:rPr>
      </w:pPr>
    </w:p>
    <w:p w:rsidR="00672F62" w:rsidRDefault="00672F62">
      <w:pPr>
        <w:rPr>
          <w:lang w:val="en-US"/>
        </w:rPr>
      </w:pPr>
    </w:p>
    <w:p w:rsidR="00672F62" w:rsidRDefault="00787B8F">
      <w:pPr>
        <w:pStyle w:val="a3"/>
        <w:rPr>
          <w:rFonts w:ascii="Times New Roman" w:hAnsi="Times New Roman"/>
          <w:sz w:val="28"/>
        </w:rPr>
      </w:pPr>
      <w:r>
        <w:rPr>
          <w:rFonts w:ascii="Times New Roman" w:hAnsi="Times New Roman"/>
          <w:sz w:val="28"/>
        </w:rPr>
        <w:t>Таблица 3. Недействительность сделки, совершенной лицом с нарушением полномочий.</w:t>
      </w:r>
    </w:p>
    <w:p w:rsidR="00672F62" w:rsidRDefault="00787B8F">
      <w:pPr>
        <w:pStyle w:val="a3"/>
        <w:rPr>
          <w:rFonts w:ascii="Times New Roman" w:hAnsi="Times New Roman"/>
          <w:sz w:val="28"/>
        </w:rPr>
      </w:pPr>
      <w:r>
        <w:rPr>
          <w:rFonts w:ascii="Times New Roman" w:hAnsi="Times New Roman"/>
          <w:sz w:val="28"/>
        </w:rPr>
        <w:br w:type="page"/>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2127"/>
        <w:gridCol w:w="2268"/>
        <w:gridCol w:w="2268"/>
        <w:gridCol w:w="2268"/>
      </w:tblGrid>
      <w:tr w:rsidR="00672F62">
        <w:trPr>
          <w:cantSplit/>
          <w:trHeight w:val="3948"/>
        </w:trPr>
        <w:tc>
          <w:tcPr>
            <w:tcW w:w="1242" w:type="dxa"/>
          </w:tcPr>
          <w:p w:rsidR="00672F62" w:rsidRDefault="00787B8F">
            <w:r>
              <w:t xml:space="preserve">1. Виды   сделок   с пороками    воли и   волеизъявления  </w:t>
            </w:r>
          </w:p>
        </w:tc>
        <w:tc>
          <w:tcPr>
            <w:tcW w:w="2127" w:type="dxa"/>
          </w:tcPr>
          <w:p w:rsidR="00672F62" w:rsidRDefault="00787B8F">
            <w:pPr>
              <w:rPr>
                <w:b/>
              </w:rPr>
            </w:pPr>
            <w:r>
              <w:rPr>
                <w:b/>
              </w:rPr>
              <w:t xml:space="preserve">Под влиянием заблуждения, имеющего существенное  значение </w:t>
            </w:r>
          </w:p>
        </w:tc>
        <w:tc>
          <w:tcPr>
            <w:tcW w:w="2268" w:type="dxa"/>
          </w:tcPr>
          <w:p w:rsidR="00672F62" w:rsidRDefault="00787B8F">
            <w:pPr>
              <w:rPr>
                <w:b/>
              </w:rPr>
            </w:pPr>
            <w:r>
              <w:rPr>
                <w:b/>
              </w:rPr>
              <w:t xml:space="preserve">Под влиянием обмана, насилия, угрозы, злонамереного соглашения  или при стечении тяжелых обстоятельств     </w:t>
            </w:r>
          </w:p>
        </w:tc>
        <w:tc>
          <w:tcPr>
            <w:tcW w:w="2268" w:type="dxa"/>
          </w:tcPr>
          <w:p w:rsidR="00672F62" w:rsidRDefault="00787B8F">
            <w:pPr>
              <w:rPr>
                <w:b/>
              </w:rPr>
            </w:pPr>
            <w:r>
              <w:rPr>
                <w:b/>
              </w:rPr>
              <w:t xml:space="preserve">Мнимая  сделка - отсутствие  воли на  возникновение правоотношения             </w:t>
            </w:r>
          </w:p>
        </w:tc>
        <w:tc>
          <w:tcPr>
            <w:tcW w:w="2268" w:type="dxa"/>
          </w:tcPr>
          <w:p w:rsidR="00672F62" w:rsidRDefault="00787B8F">
            <w:pPr>
              <w:rPr>
                <w:b/>
              </w:rPr>
            </w:pPr>
            <w:r>
              <w:rPr>
                <w:b/>
              </w:rPr>
              <w:t xml:space="preserve">Притворная сделка - наличие воли на возникновение другого правоотношения       </w:t>
            </w:r>
          </w:p>
        </w:tc>
      </w:tr>
      <w:tr w:rsidR="00672F62">
        <w:trPr>
          <w:cantSplit/>
          <w:trHeight w:val="3933"/>
        </w:trPr>
        <w:tc>
          <w:tcPr>
            <w:tcW w:w="1242" w:type="dxa"/>
          </w:tcPr>
          <w:p w:rsidR="00672F62" w:rsidRDefault="00787B8F">
            <w:r>
              <w:t xml:space="preserve">2. Недействительность    совершенной   сделки </w:t>
            </w:r>
          </w:p>
        </w:tc>
        <w:tc>
          <w:tcPr>
            <w:tcW w:w="2127" w:type="dxa"/>
          </w:tcPr>
          <w:p w:rsidR="00672F62" w:rsidRDefault="00787B8F">
            <w:r>
              <w:t xml:space="preserve">Недействительна по иску  стороны,   действовавшей под влиянием  заблуждения   </w:t>
            </w:r>
          </w:p>
        </w:tc>
        <w:tc>
          <w:tcPr>
            <w:tcW w:w="2268" w:type="dxa"/>
          </w:tcPr>
          <w:p w:rsidR="00672F62" w:rsidRDefault="00787B8F">
            <w:r>
              <w:t xml:space="preserve">Недействительна по иску потерпевшей стороны </w:t>
            </w:r>
          </w:p>
        </w:tc>
        <w:tc>
          <w:tcPr>
            <w:tcW w:w="2268" w:type="dxa"/>
          </w:tcPr>
          <w:p w:rsidR="00672F62" w:rsidRDefault="00787B8F">
            <w:r>
              <w:t xml:space="preserve">Ничтожная сделка  </w:t>
            </w:r>
          </w:p>
        </w:tc>
        <w:tc>
          <w:tcPr>
            <w:tcW w:w="2268" w:type="dxa"/>
          </w:tcPr>
          <w:p w:rsidR="00672F62" w:rsidRDefault="00787B8F">
            <w:r>
              <w:t xml:space="preserve">Ничтожность притворной  сделки       </w:t>
            </w:r>
          </w:p>
        </w:tc>
      </w:tr>
      <w:tr w:rsidR="00672F62">
        <w:trPr>
          <w:cantSplit/>
        </w:trPr>
        <w:tc>
          <w:tcPr>
            <w:tcW w:w="1242" w:type="dxa"/>
            <w:vMerge w:val="restart"/>
          </w:tcPr>
          <w:p w:rsidR="00672F62" w:rsidRDefault="00787B8F">
            <w:r>
              <w:t xml:space="preserve">3. Последствия    недействительности  </w:t>
            </w:r>
          </w:p>
        </w:tc>
        <w:tc>
          <w:tcPr>
            <w:tcW w:w="2127" w:type="dxa"/>
            <w:vMerge w:val="restart"/>
          </w:tcPr>
          <w:p w:rsidR="00672F62" w:rsidRDefault="00787B8F">
            <w:r>
              <w:t xml:space="preserve">Двусторонняя  реституция, заблуждавшийся возмещает  реальный ущерб, если не установлена   вина другой  стороны (тогда  наоборот)    </w:t>
            </w:r>
          </w:p>
        </w:tc>
        <w:tc>
          <w:tcPr>
            <w:tcW w:w="2268" w:type="dxa"/>
            <w:vMerge w:val="restart"/>
          </w:tcPr>
          <w:p w:rsidR="00672F62" w:rsidRDefault="00787B8F">
            <w:r>
              <w:t xml:space="preserve">Односторонняя реституция, возмещение  потерпевшему реального   ущерба      </w:t>
            </w:r>
          </w:p>
        </w:tc>
        <w:tc>
          <w:tcPr>
            <w:tcW w:w="2268" w:type="dxa"/>
            <w:vMerge w:val="restart"/>
          </w:tcPr>
          <w:p w:rsidR="00672F62" w:rsidRDefault="00787B8F">
            <w:r>
              <w:t xml:space="preserve">Не порождает никаких последствий, поскольку не было исполнения  </w:t>
            </w:r>
          </w:p>
        </w:tc>
        <w:tc>
          <w:tcPr>
            <w:tcW w:w="2268" w:type="dxa"/>
            <w:vMerge w:val="restart"/>
          </w:tcPr>
          <w:p w:rsidR="00672F62" w:rsidRDefault="00787B8F">
            <w:r>
              <w:t xml:space="preserve">По существу совершенной сделки к ней применяются соответствующие правила        </w:t>
            </w:r>
          </w:p>
        </w:tc>
      </w:tr>
      <w:tr w:rsidR="00672F62">
        <w:trPr>
          <w:cantSplit/>
        </w:trPr>
        <w:tc>
          <w:tcPr>
            <w:tcW w:w="1242" w:type="dxa"/>
            <w:vMerge/>
          </w:tcPr>
          <w:p w:rsidR="00672F62" w:rsidRDefault="00672F62"/>
        </w:tc>
        <w:tc>
          <w:tcPr>
            <w:tcW w:w="2127" w:type="dxa"/>
            <w:vMerge/>
          </w:tcPr>
          <w:p w:rsidR="00672F62" w:rsidRDefault="00672F62"/>
        </w:tc>
        <w:tc>
          <w:tcPr>
            <w:tcW w:w="2268" w:type="dxa"/>
            <w:vMerge/>
          </w:tcPr>
          <w:p w:rsidR="00672F62" w:rsidRDefault="00672F62"/>
        </w:tc>
        <w:tc>
          <w:tcPr>
            <w:tcW w:w="2268" w:type="dxa"/>
            <w:vMerge/>
          </w:tcPr>
          <w:p w:rsidR="00672F62" w:rsidRDefault="00672F62"/>
        </w:tc>
        <w:tc>
          <w:tcPr>
            <w:tcW w:w="2268" w:type="dxa"/>
            <w:vMerge/>
          </w:tcPr>
          <w:p w:rsidR="00672F62" w:rsidRDefault="00672F62"/>
        </w:tc>
      </w:tr>
      <w:tr w:rsidR="00672F62">
        <w:trPr>
          <w:cantSplit/>
        </w:trPr>
        <w:tc>
          <w:tcPr>
            <w:tcW w:w="1242" w:type="dxa"/>
            <w:vMerge/>
          </w:tcPr>
          <w:p w:rsidR="00672F62" w:rsidRDefault="00672F62"/>
        </w:tc>
        <w:tc>
          <w:tcPr>
            <w:tcW w:w="2127" w:type="dxa"/>
            <w:vMerge/>
          </w:tcPr>
          <w:p w:rsidR="00672F62" w:rsidRDefault="00672F62"/>
        </w:tc>
        <w:tc>
          <w:tcPr>
            <w:tcW w:w="2268" w:type="dxa"/>
            <w:vMerge/>
          </w:tcPr>
          <w:p w:rsidR="00672F62" w:rsidRDefault="00672F62"/>
        </w:tc>
        <w:tc>
          <w:tcPr>
            <w:tcW w:w="2268" w:type="dxa"/>
            <w:vMerge/>
          </w:tcPr>
          <w:p w:rsidR="00672F62" w:rsidRDefault="00672F62"/>
        </w:tc>
        <w:tc>
          <w:tcPr>
            <w:tcW w:w="2268" w:type="dxa"/>
            <w:vMerge/>
          </w:tcPr>
          <w:p w:rsidR="00672F62" w:rsidRDefault="00672F62"/>
        </w:tc>
      </w:tr>
      <w:tr w:rsidR="00672F62">
        <w:trPr>
          <w:cantSplit/>
        </w:trPr>
        <w:tc>
          <w:tcPr>
            <w:tcW w:w="1242" w:type="dxa"/>
            <w:vMerge/>
          </w:tcPr>
          <w:p w:rsidR="00672F62" w:rsidRDefault="00672F62"/>
        </w:tc>
        <w:tc>
          <w:tcPr>
            <w:tcW w:w="2127" w:type="dxa"/>
            <w:vMerge/>
          </w:tcPr>
          <w:p w:rsidR="00672F62" w:rsidRDefault="00672F62"/>
        </w:tc>
        <w:tc>
          <w:tcPr>
            <w:tcW w:w="2268" w:type="dxa"/>
            <w:vMerge/>
          </w:tcPr>
          <w:p w:rsidR="00672F62" w:rsidRDefault="00672F62"/>
        </w:tc>
        <w:tc>
          <w:tcPr>
            <w:tcW w:w="2268" w:type="dxa"/>
            <w:vMerge/>
          </w:tcPr>
          <w:p w:rsidR="00672F62" w:rsidRDefault="00672F62"/>
        </w:tc>
        <w:tc>
          <w:tcPr>
            <w:tcW w:w="2268" w:type="dxa"/>
            <w:vMerge/>
          </w:tcPr>
          <w:p w:rsidR="00672F62" w:rsidRDefault="00672F62"/>
        </w:tc>
      </w:tr>
      <w:tr w:rsidR="00672F62">
        <w:trPr>
          <w:cantSplit/>
        </w:trPr>
        <w:tc>
          <w:tcPr>
            <w:tcW w:w="1242" w:type="dxa"/>
            <w:vMerge/>
          </w:tcPr>
          <w:p w:rsidR="00672F62" w:rsidRDefault="00672F62"/>
        </w:tc>
        <w:tc>
          <w:tcPr>
            <w:tcW w:w="2127" w:type="dxa"/>
            <w:vMerge/>
          </w:tcPr>
          <w:p w:rsidR="00672F62" w:rsidRDefault="00672F62"/>
        </w:tc>
        <w:tc>
          <w:tcPr>
            <w:tcW w:w="2268" w:type="dxa"/>
            <w:vMerge/>
          </w:tcPr>
          <w:p w:rsidR="00672F62" w:rsidRDefault="00672F62"/>
        </w:tc>
        <w:tc>
          <w:tcPr>
            <w:tcW w:w="2268" w:type="dxa"/>
            <w:vMerge/>
          </w:tcPr>
          <w:p w:rsidR="00672F62" w:rsidRDefault="00672F62"/>
        </w:tc>
        <w:tc>
          <w:tcPr>
            <w:tcW w:w="2268" w:type="dxa"/>
            <w:vMerge/>
          </w:tcPr>
          <w:p w:rsidR="00672F62" w:rsidRDefault="00672F62"/>
        </w:tc>
      </w:tr>
      <w:tr w:rsidR="00672F62">
        <w:trPr>
          <w:cantSplit/>
          <w:trHeight w:val="1499"/>
        </w:trPr>
        <w:tc>
          <w:tcPr>
            <w:tcW w:w="1242" w:type="dxa"/>
            <w:vMerge/>
          </w:tcPr>
          <w:p w:rsidR="00672F62" w:rsidRDefault="00672F62"/>
        </w:tc>
        <w:tc>
          <w:tcPr>
            <w:tcW w:w="2127" w:type="dxa"/>
            <w:vMerge/>
          </w:tcPr>
          <w:p w:rsidR="00672F62" w:rsidRDefault="00672F62"/>
        </w:tc>
        <w:tc>
          <w:tcPr>
            <w:tcW w:w="2268" w:type="dxa"/>
            <w:vMerge/>
          </w:tcPr>
          <w:p w:rsidR="00672F62" w:rsidRDefault="00672F62"/>
        </w:tc>
        <w:tc>
          <w:tcPr>
            <w:tcW w:w="2268" w:type="dxa"/>
            <w:vMerge/>
          </w:tcPr>
          <w:p w:rsidR="00672F62" w:rsidRDefault="00672F62"/>
        </w:tc>
        <w:tc>
          <w:tcPr>
            <w:tcW w:w="2268" w:type="dxa"/>
            <w:vMerge/>
          </w:tcPr>
          <w:p w:rsidR="00672F62" w:rsidRDefault="00672F62"/>
        </w:tc>
      </w:tr>
    </w:tbl>
    <w:p w:rsidR="00672F62" w:rsidRDefault="00672F62">
      <w:pPr>
        <w:pStyle w:val="a3"/>
        <w:rPr>
          <w:rFonts w:ascii="Times New Roman" w:hAnsi="Times New Roman"/>
          <w:sz w:val="28"/>
        </w:rPr>
      </w:pPr>
    </w:p>
    <w:p w:rsidR="00672F62" w:rsidRDefault="00787B8F">
      <w:pPr>
        <w:pStyle w:val="a3"/>
        <w:rPr>
          <w:rFonts w:ascii="Times New Roman" w:hAnsi="Times New Roman"/>
          <w:sz w:val="28"/>
        </w:rPr>
      </w:pPr>
      <w:r>
        <w:rPr>
          <w:rFonts w:ascii="Times New Roman" w:hAnsi="Times New Roman"/>
          <w:sz w:val="28"/>
        </w:rPr>
        <w:t xml:space="preserve">Таблица 4. Недействительность сделки с пороками воли и волеизъявления.  </w:t>
      </w:r>
    </w:p>
    <w:p w:rsidR="00672F62" w:rsidRDefault="00787B8F">
      <w:pPr>
        <w:pStyle w:val="a3"/>
        <w:rPr>
          <w:rFonts w:ascii="Times New Roman" w:hAnsi="Times New Roman"/>
          <w:sz w:val="28"/>
        </w:rPr>
      </w:pPr>
      <w:r>
        <w:rPr>
          <w:rFonts w:ascii="Times New Roman" w:hAnsi="Times New Roman"/>
          <w:sz w:val="28"/>
        </w:rPr>
        <w:br w:type="page"/>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3"/>
        <w:gridCol w:w="2694"/>
        <w:gridCol w:w="3969"/>
      </w:tblGrid>
      <w:tr w:rsidR="00672F62">
        <w:trPr>
          <w:cantSplit/>
        </w:trPr>
        <w:tc>
          <w:tcPr>
            <w:tcW w:w="2943" w:type="dxa"/>
            <w:vMerge w:val="restart"/>
          </w:tcPr>
          <w:p w:rsidR="00672F62" w:rsidRDefault="00787B8F">
            <w:pPr>
              <w:jc w:val="left"/>
            </w:pPr>
            <w:r>
              <w:t xml:space="preserve">1. Виды сделок с пороками  содержания </w:t>
            </w:r>
          </w:p>
        </w:tc>
        <w:tc>
          <w:tcPr>
            <w:tcW w:w="2694" w:type="dxa"/>
            <w:vMerge w:val="restart"/>
          </w:tcPr>
          <w:p w:rsidR="00672F62" w:rsidRDefault="00787B8F">
            <w:pPr>
              <w:jc w:val="left"/>
              <w:rPr>
                <w:b/>
              </w:rPr>
            </w:pPr>
            <w:r>
              <w:rPr>
                <w:b/>
              </w:rPr>
              <w:t xml:space="preserve">Сделки, не соответствующие требованиям закона  и иных правовых актов   </w:t>
            </w:r>
          </w:p>
        </w:tc>
        <w:tc>
          <w:tcPr>
            <w:tcW w:w="3969" w:type="dxa"/>
            <w:vMerge w:val="restart"/>
          </w:tcPr>
          <w:p w:rsidR="00672F62" w:rsidRDefault="00787B8F">
            <w:pPr>
              <w:jc w:val="left"/>
              <w:rPr>
                <w:b/>
              </w:rPr>
            </w:pPr>
            <w:r>
              <w:rPr>
                <w:b/>
              </w:rPr>
              <w:t xml:space="preserve">Сделки, совершенные с  целью, противной основам правопорядка и нравственности          </w:t>
            </w:r>
          </w:p>
        </w:tc>
      </w:tr>
      <w:tr w:rsidR="00672F62">
        <w:trPr>
          <w:cantSplit/>
        </w:trPr>
        <w:tc>
          <w:tcPr>
            <w:tcW w:w="2943" w:type="dxa"/>
            <w:vMerge/>
          </w:tcPr>
          <w:p w:rsidR="00672F62" w:rsidRDefault="00672F62">
            <w:pPr>
              <w:jc w:val="left"/>
            </w:pPr>
          </w:p>
        </w:tc>
        <w:tc>
          <w:tcPr>
            <w:tcW w:w="2694" w:type="dxa"/>
            <w:vMerge/>
          </w:tcPr>
          <w:p w:rsidR="00672F62" w:rsidRDefault="00672F62">
            <w:pPr>
              <w:jc w:val="left"/>
            </w:pPr>
          </w:p>
        </w:tc>
        <w:tc>
          <w:tcPr>
            <w:tcW w:w="3969" w:type="dxa"/>
            <w:vMerge/>
          </w:tcPr>
          <w:p w:rsidR="00672F62" w:rsidRDefault="00672F62">
            <w:pPr>
              <w:jc w:val="left"/>
            </w:pPr>
          </w:p>
        </w:tc>
      </w:tr>
      <w:tr w:rsidR="00672F62">
        <w:trPr>
          <w:cantSplit/>
          <w:trHeight w:val="1182"/>
        </w:trPr>
        <w:tc>
          <w:tcPr>
            <w:tcW w:w="2943" w:type="dxa"/>
            <w:vMerge/>
          </w:tcPr>
          <w:p w:rsidR="00672F62" w:rsidRDefault="00672F62"/>
        </w:tc>
        <w:tc>
          <w:tcPr>
            <w:tcW w:w="2694" w:type="dxa"/>
            <w:vMerge/>
          </w:tcPr>
          <w:p w:rsidR="00672F62" w:rsidRDefault="00672F62"/>
        </w:tc>
        <w:tc>
          <w:tcPr>
            <w:tcW w:w="3969" w:type="dxa"/>
            <w:vMerge/>
          </w:tcPr>
          <w:p w:rsidR="00672F62" w:rsidRDefault="00672F62">
            <w:pPr>
              <w:jc w:val="left"/>
            </w:pPr>
          </w:p>
        </w:tc>
      </w:tr>
      <w:tr w:rsidR="00672F62">
        <w:trPr>
          <w:cantSplit/>
          <w:trHeight w:val="3680"/>
        </w:trPr>
        <w:tc>
          <w:tcPr>
            <w:tcW w:w="2943" w:type="dxa"/>
          </w:tcPr>
          <w:p w:rsidR="00672F62" w:rsidRDefault="00787B8F">
            <w:pPr>
              <w:jc w:val="left"/>
            </w:pPr>
            <w:r>
              <w:t xml:space="preserve">2. Недействительность    сделки     </w:t>
            </w:r>
          </w:p>
        </w:tc>
        <w:tc>
          <w:tcPr>
            <w:tcW w:w="2694" w:type="dxa"/>
          </w:tcPr>
          <w:p w:rsidR="00672F62" w:rsidRDefault="00787B8F">
            <w:pPr>
              <w:jc w:val="left"/>
            </w:pPr>
            <w:r>
              <w:t xml:space="preserve">Сделка ничтожна, если закон не устанавливает, что такая сделка оспорима, или не предусматривает иных последствий нарушения   </w:t>
            </w:r>
          </w:p>
        </w:tc>
        <w:tc>
          <w:tcPr>
            <w:tcW w:w="3969" w:type="dxa"/>
            <w:tcBorders>
              <w:bottom w:val="single" w:sz="4" w:space="0" w:color="auto"/>
            </w:tcBorders>
          </w:tcPr>
          <w:p w:rsidR="00672F62" w:rsidRDefault="00787B8F">
            <w:pPr>
              <w:jc w:val="left"/>
            </w:pPr>
            <w:r>
              <w:t xml:space="preserve">Сделка ничтожна                      </w:t>
            </w:r>
          </w:p>
        </w:tc>
      </w:tr>
      <w:tr w:rsidR="00672F62">
        <w:trPr>
          <w:cantSplit/>
        </w:trPr>
        <w:tc>
          <w:tcPr>
            <w:tcW w:w="2943" w:type="dxa"/>
            <w:vMerge w:val="restart"/>
          </w:tcPr>
          <w:p w:rsidR="00672F62" w:rsidRDefault="00787B8F">
            <w:pPr>
              <w:jc w:val="left"/>
            </w:pPr>
            <w:r>
              <w:t>3. Последствия</w:t>
            </w:r>
            <w:r>
              <w:rPr>
                <w:lang w:val="en-US"/>
              </w:rPr>
              <w:t xml:space="preserve"> </w:t>
            </w:r>
            <w:r>
              <w:t xml:space="preserve">признания  сделки   недействительной    </w:t>
            </w:r>
          </w:p>
        </w:tc>
        <w:tc>
          <w:tcPr>
            <w:tcW w:w="2694" w:type="dxa"/>
            <w:vMerge w:val="restart"/>
          </w:tcPr>
          <w:p w:rsidR="00672F62" w:rsidRDefault="00787B8F">
            <w:r>
              <w:t>Двусторонняя реституция:</w:t>
            </w:r>
          </w:p>
          <w:p w:rsidR="00672F62" w:rsidRDefault="00787B8F">
            <w:pPr>
              <w:jc w:val="left"/>
            </w:pPr>
            <w:r>
              <w:t>каждая из сторон обязана</w:t>
            </w:r>
            <w:r>
              <w:rPr>
                <w:lang w:val="en-US"/>
              </w:rPr>
              <w:t xml:space="preserve"> </w:t>
            </w:r>
            <w:r>
              <w:t xml:space="preserve">возвратить другой все полученное по сделке в натуре либо возместить его стоимость в деньгах </w:t>
            </w:r>
          </w:p>
        </w:tc>
        <w:tc>
          <w:tcPr>
            <w:tcW w:w="3969" w:type="dxa"/>
            <w:vMerge w:val="restart"/>
          </w:tcPr>
          <w:p w:rsidR="00672F62" w:rsidRDefault="00787B8F">
            <w:r>
              <w:t xml:space="preserve">При наличии умысла у  обеих сторон - только  конфискационные последствия: </w:t>
            </w:r>
          </w:p>
          <w:p w:rsidR="00672F62" w:rsidRDefault="00787B8F">
            <w:r>
              <w:t>все полученное сторонами или</w:t>
            </w:r>
            <w:r>
              <w:rPr>
                <w:lang w:val="en-US"/>
              </w:rPr>
              <w:t xml:space="preserve"> </w:t>
            </w:r>
            <w:r>
              <w:t xml:space="preserve">причитавшееся им по сделке взыскивается в  доход государства. </w:t>
            </w:r>
          </w:p>
          <w:p w:rsidR="00672F62" w:rsidRDefault="00787B8F">
            <w:pPr>
              <w:jc w:val="left"/>
            </w:pPr>
            <w:r>
              <w:t xml:space="preserve">При наличии умысла у одной стороны применяется односторонняя реституция: </w:t>
            </w:r>
          </w:p>
          <w:p w:rsidR="00672F62" w:rsidRDefault="00787B8F">
            <w:pPr>
              <w:jc w:val="left"/>
            </w:pPr>
            <w:r>
              <w:t>все полученное этой стороной</w:t>
            </w:r>
            <w:r>
              <w:rPr>
                <w:lang w:val="en-US"/>
              </w:rPr>
              <w:t xml:space="preserve"> </w:t>
            </w:r>
            <w:r>
              <w:t xml:space="preserve">по сделке должно быть  возвращено другой стороне, а полученное  последней либо причитавшееся ей в возмещение исполненного взыскивается в доход РФ </w:t>
            </w:r>
          </w:p>
        </w:tc>
      </w:tr>
      <w:tr w:rsidR="00672F62">
        <w:trPr>
          <w:cantSplit/>
        </w:trPr>
        <w:tc>
          <w:tcPr>
            <w:tcW w:w="2943" w:type="dxa"/>
            <w:vMerge/>
          </w:tcPr>
          <w:p w:rsidR="00672F62" w:rsidRDefault="00672F62">
            <w:pPr>
              <w:jc w:val="left"/>
            </w:pPr>
          </w:p>
        </w:tc>
        <w:tc>
          <w:tcPr>
            <w:tcW w:w="2694" w:type="dxa"/>
            <w:vMerge/>
          </w:tcPr>
          <w:p w:rsidR="00672F62" w:rsidRDefault="00672F62">
            <w:pPr>
              <w:jc w:val="left"/>
            </w:pPr>
          </w:p>
        </w:tc>
        <w:tc>
          <w:tcPr>
            <w:tcW w:w="3969" w:type="dxa"/>
            <w:vMerge/>
          </w:tcPr>
          <w:p w:rsidR="00672F62" w:rsidRDefault="00672F62">
            <w:pPr>
              <w:jc w:val="left"/>
            </w:pPr>
          </w:p>
        </w:tc>
      </w:tr>
      <w:tr w:rsidR="00672F62">
        <w:trPr>
          <w:cantSplit/>
        </w:trPr>
        <w:tc>
          <w:tcPr>
            <w:tcW w:w="2943" w:type="dxa"/>
            <w:vMerge/>
          </w:tcPr>
          <w:p w:rsidR="00672F62" w:rsidRDefault="00672F62">
            <w:pPr>
              <w:jc w:val="left"/>
            </w:pPr>
          </w:p>
        </w:tc>
        <w:tc>
          <w:tcPr>
            <w:tcW w:w="2694" w:type="dxa"/>
            <w:vMerge/>
          </w:tcPr>
          <w:p w:rsidR="00672F62" w:rsidRDefault="00672F62">
            <w:pPr>
              <w:jc w:val="left"/>
            </w:pPr>
          </w:p>
        </w:tc>
        <w:tc>
          <w:tcPr>
            <w:tcW w:w="3969" w:type="dxa"/>
            <w:vMerge/>
          </w:tcPr>
          <w:p w:rsidR="00672F62" w:rsidRDefault="00672F62">
            <w:pPr>
              <w:jc w:val="left"/>
            </w:pPr>
          </w:p>
        </w:tc>
      </w:tr>
      <w:tr w:rsidR="00672F62">
        <w:trPr>
          <w:cantSplit/>
        </w:trPr>
        <w:tc>
          <w:tcPr>
            <w:tcW w:w="2943" w:type="dxa"/>
            <w:vMerge/>
          </w:tcPr>
          <w:p w:rsidR="00672F62" w:rsidRDefault="00672F62">
            <w:pPr>
              <w:jc w:val="left"/>
            </w:pPr>
          </w:p>
        </w:tc>
        <w:tc>
          <w:tcPr>
            <w:tcW w:w="2694" w:type="dxa"/>
            <w:vMerge/>
          </w:tcPr>
          <w:p w:rsidR="00672F62" w:rsidRDefault="00672F62">
            <w:pPr>
              <w:jc w:val="left"/>
            </w:pPr>
          </w:p>
        </w:tc>
        <w:tc>
          <w:tcPr>
            <w:tcW w:w="3969" w:type="dxa"/>
            <w:vMerge/>
          </w:tcPr>
          <w:p w:rsidR="00672F62" w:rsidRDefault="00672F62">
            <w:pPr>
              <w:jc w:val="left"/>
            </w:pPr>
          </w:p>
        </w:tc>
      </w:tr>
      <w:tr w:rsidR="00672F62">
        <w:trPr>
          <w:cantSplit/>
        </w:trPr>
        <w:tc>
          <w:tcPr>
            <w:tcW w:w="2943" w:type="dxa"/>
            <w:vMerge/>
          </w:tcPr>
          <w:p w:rsidR="00672F62" w:rsidRDefault="00672F62"/>
        </w:tc>
        <w:tc>
          <w:tcPr>
            <w:tcW w:w="2694" w:type="dxa"/>
            <w:vMerge/>
          </w:tcPr>
          <w:p w:rsidR="00672F62" w:rsidRDefault="00672F62">
            <w:pPr>
              <w:jc w:val="left"/>
            </w:pPr>
          </w:p>
        </w:tc>
        <w:tc>
          <w:tcPr>
            <w:tcW w:w="3969" w:type="dxa"/>
            <w:vMerge/>
          </w:tcPr>
          <w:p w:rsidR="00672F62" w:rsidRDefault="00672F62">
            <w:pPr>
              <w:jc w:val="left"/>
            </w:pPr>
          </w:p>
        </w:tc>
      </w:tr>
    </w:tbl>
    <w:p w:rsidR="00672F62" w:rsidRDefault="00672F62"/>
    <w:p w:rsidR="00672F62" w:rsidRDefault="00672F62"/>
    <w:p w:rsidR="00672F62" w:rsidRDefault="00787B8F">
      <w:r>
        <w:t>Таблица 5.    Недействительность сделки с пороками содержания.</w:t>
      </w:r>
    </w:p>
    <w:p w:rsidR="00672F62" w:rsidRDefault="00787B8F">
      <w:pPr>
        <w:pStyle w:val="a3"/>
        <w:rPr>
          <w:rFonts w:ascii="Times New Roman" w:hAnsi="Times New Roman"/>
          <w:sz w:val="28"/>
        </w:rPr>
      </w:pPr>
      <w:r>
        <w:rPr>
          <w:rFonts w:ascii="Times New Roman" w:hAnsi="Times New Roman"/>
          <w:sz w:val="28"/>
        </w:rPr>
        <w:br w:type="page"/>
      </w:r>
    </w:p>
    <w:tbl>
      <w:tblPr>
        <w:tblW w:w="0" w:type="auto"/>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5"/>
        <w:gridCol w:w="2835"/>
        <w:gridCol w:w="2552"/>
        <w:gridCol w:w="2693"/>
      </w:tblGrid>
      <w:tr w:rsidR="00672F62">
        <w:trPr>
          <w:cantSplit/>
          <w:trHeight w:val="1216"/>
        </w:trPr>
        <w:tc>
          <w:tcPr>
            <w:tcW w:w="1985" w:type="dxa"/>
          </w:tcPr>
          <w:p w:rsidR="00672F62" w:rsidRDefault="00787B8F">
            <w:pPr>
              <w:jc w:val="left"/>
            </w:pPr>
            <w:r>
              <w:t xml:space="preserve">1. Формы сделок </w:t>
            </w:r>
          </w:p>
        </w:tc>
        <w:tc>
          <w:tcPr>
            <w:tcW w:w="2835" w:type="dxa"/>
          </w:tcPr>
          <w:p w:rsidR="00672F62" w:rsidRDefault="00787B8F">
            <w:pPr>
              <w:jc w:val="left"/>
              <w:rPr>
                <w:b/>
              </w:rPr>
            </w:pPr>
            <w:r>
              <w:rPr>
                <w:b/>
              </w:rPr>
              <w:t xml:space="preserve">Простая письменная форма </w:t>
            </w:r>
          </w:p>
        </w:tc>
        <w:tc>
          <w:tcPr>
            <w:tcW w:w="2552" w:type="dxa"/>
          </w:tcPr>
          <w:p w:rsidR="00672F62" w:rsidRDefault="00787B8F">
            <w:pPr>
              <w:jc w:val="left"/>
              <w:rPr>
                <w:b/>
              </w:rPr>
            </w:pPr>
            <w:r>
              <w:rPr>
                <w:b/>
              </w:rPr>
              <w:t xml:space="preserve">Нотариально удостоверенная   </w:t>
            </w:r>
          </w:p>
        </w:tc>
        <w:tc>
          <w:tcPr>
            <w:tcW w:w="2693" w:type="dxa"/>
            <w:tcBorders>
              <w:bottom w:val="single" w:sz="4" w:space="0" w:color="auto"/>
            </w:tcBorders>
          </w:tcPr>
          <w:p w:rsidR="00672F62" w:rsidRDefault="00787B8F">
            <w:pPr>
              <w:jc w:val="left"/>
              <w:rPr>
                <w:b/>
              </w:rPr>
            </w:pPr>
            <w:r>
              <w:rPr>
                <w:b/>
              </w:rPr>
              <w:t xml:space="preserve">С государственной регистрацией     </w:t>
            </w:r>
          </w:p>
        </w:tc>
      </w:tr>
      <w:tr w:rsidR="00672F62">
        <w:trPr>
          <w:cantSplit/>
        </w:trPr>
        <w:tc>
          <w:tcPr>
            <w:tcW w:w="1985" w:type="dxa"/>
            <w:vMerge w:val="restart"/>
          </w:tcPr>
          <w:p w:rsidR="00672F62" w:rsidRDefault="00787B8F">
            <w:pPr>
              <w:jc w:val="left"/>
            </w:pPr>
            <w:r>
              <w:t xml:space="preserve">2. Виды   сделок </w:t>
            </w:r>
          </w:p>
        </w:tc>
        <w:tc>
          <w:tcPr>
            <w:tcW w:w="2835" w:type="dxa"/>
            <w:vMerge w:val="restart"/>
          </w:tcPr>
          <w:p w:rsidR="00672F62" w:rsidRDefault="00787B8F">
            <w:r>
              <w:t>-с участием  юридических лиц;</w:t>
            </w:r>
          </w:p>
          <w:p w:rsidR="00672F62" w:rsidRDefault="00787B8F">
            <w:r>
              <w:t xml:space="preserve">-между гражданами на сумму более  10 ММРОТ;       </w:t>
            </w:r>
          </w:p>
          <w:p w:rsidR="00672F62" w:rsidRDefault="00787B8F">
            <w:pPr>
              <w:jc w:val="left"/>
            </w:pPr>
            <w:r>
              <w:t xml:space="preserve">-в специальных  случаях         </w:t>
            </w:r>
          </w:p>
        </w:tc>
        <w:tc>
          <w:tcPr>
            <w:tcW w:w="2552" w:type="dxa"/>
            <w:vMerge w:val="restart"/>
          </w:tcPr>
          <w:p w:rsidR="00672F62" w:rsidRDefault="00787B8F">
            <w:r>
              <w:t xml:space="preserve">-в установленных  в законе  случаях;        </w:t>
            </w:r>
          </w:p>
          <w:p w:rsidR="00672F62" w:rsidRDefault="00787B8F">
            <w:pPr>
              <w:jc w:val="left"/>
            </w:pPr>
            <w:r>
              <w:t xml:space="preserve">-по соглашению  сторон          </w:t>
            </w:r>
          </w:p>
        </w:tc>
        <w:tc>
          <w:tcPr>
            <w:tcW w:w="2693" w:type="dxa"/>
            <w:vMerge w:val="restart"/>
          </w:tcPr>
          <w:p w:rsidR="00672F62" w:rsidRDefault="00787B8F">
            <w:pPr>
              <w:jc w:val="left"/>
            </w:pPr>
            <w:r>
              <w:t xml:space="preserve">Сделки с недвижимостью и движимым имуществом определенных видов            </w:t>
            </w:r>
          </w:p>
        </w:tc>
      </w:tr>
      <w:tr w:rsidR="00672F62">
        <w:trPr>
          <w:cantSplit/>
        </w:trPr>
        <w:tc>
          <w:tcPr>
            <w:tcW w:w="1985" w:type="dxa"/>
            <w:vMerge/>
          </w:tcPr>
          <w:p w:rsidR="00672F62" w:rsidRDefault="00672F62"/>
        </w:tc>
        <w:tc>
          <w:tcPr>
            <w:tcW w:w="2835" w:type="dxa"/>
            <w:vMerge/>
          </w:tcPr>
          <w:p w:rsidR="00672F62" w:rsidRDefault="00672F62">
            <w:pPr>
              <w:jc w:val="left"/>
            </w:pPr>
          </w:p>
        </w:tc>
        <w:tc>
          <w:tcPr>
            <w:tcW w:w="2552" w:type="dxa"/>
            <w:vMerge/>
          </w:tcPr>
          <w:p w:rsidR="00672F62" w:rsidRDefault="00672F62">
            <w:pPr>
              <w:jc w:val="left"/>
            </w:pPr>
          </w:p>
        </w:tc>
        <w:tc>
          <w:tcPr>
            <w:tcW w:w="2693" w:type="dxa"/>
            <w:vMerge/>
          </w:tcPr>
          <w:p w:rsidR="00672F62" w:rsidRDefault="00672F62">
            <w:pPr>
              <w:jc w:val="left"/>
            </w:pPr>
          </w:p>
        </w:tc>
      </w:tr>
      <w:tr w:rsidR="00672F62">
        <w:trPr>
          <w:cantSplit/>
        </w:trPr>
        <w:tc>
          <w:tcPr>
            <w:tcW w:w="1985" w:type="dxa"/>
            <w:vMerge w:val="restart"/>
          </w:tcPr>
          <w:p w:rsidR="00672F62" w:rsidRDefault="00787B8F">
            <w:pPr>
              <w:jc w:val="left"/>
            </w:pPr>
            <w:r>
              <w:t xml:space="preserve">3. Оформление   сделки </w:t>
            </w:r>
          </w:p>
        </w:tc>
        <w:tc>
          <w:tcPr>
            <w:tcW w:w="2835" w:type="dxa"/>
            <w:vMerge w:val="restart"/>
          </w:tcPr>
          <w:p w:rsidR="00672F62" w:rsidRDefault="00787B8F">
            <w:r>
              <w:t>-составление  одного документа;</w:t>
            </w:r>
          </w:p>
          <w:p w:rsidR="00672F62" w:rsidRDefault="00787B8F">
            <w:r>
              <w:t xml:space="preserve">-обмен документами посредством  связи  </w:t>
            </w:r>
          </w:p>
          <w:p w:rsidR="00672F62" w:rsidRDefault="00787B8F">
            <w:pPr>
              <w:jc w:val="left"/>
            </w:pPr>
            <w:r>
              <w:t xml:space="preserve">-могут быть дополнительные требования      </w:t>
            </w:r>
          </w:p>
        </w:tc>
        <w:tc>
          <w:tcPr>
            <w:tcW w:w="2552" w:type="dxa"/>
            <w:vMerge w:val="restart"/>
          </w:tcPr>
          <w:p w:rsidR="00672F62" w:rsidRDefault="00787B8F">
            <w:pPr>
              <w:jc w:val="left"/>
            </w:pPr>
            <w:r>
              <w:t xml:space="preserve">Удостоверительная надпись на документе нотариуса или иного должностного лица, имеющего полномочия       </w:t>
            </w:r>
          </w:p>
        </w:tc>
        <w:tc>
          <w:tcPr>
            <w:tcW w:w="2693" w:type="dxa"/>
            <w:vMerge w:val="restart"/>
          </w:tcPr>
          <w:p w:rsidR="00672F62" w:rsidRDefault="00787B8F">
            <w:pPr>
              <w:jc w:val="left"/>
            </w:pPr>
            <w:r>
              <w:t xml:space="preserve">Совершение на документе регистрационной надписи органом, осуществляющим государственную регистрацию      </w:t>
            </w:r>
          </w:p>
        </w:tc>
      </w:tr>
      <w:tr w:rsidR="00672F62">
        <w:trPr>
          <w:cantSplit/>
        </w:trPr>
        <w:tc>
          <w:tcPr>
            <w:tcW w:w="1985" w:type="dxa"/>
            <w:vMerge/>
          </w:tcPr>
          <w:p w:rsidR="00672F62" w:rsidRDefault="00672F62">
            <w:pPr>
              <w:jc w:val="left"/>
            </w:pPr>
          </w:p>
        </w:tc>
        <w:tc>
          <w:tcPr>
            <w:tcW w:w="2835" w:type="dxa"/>
            <w:vMerge/>
          </w:tcPr>
          <w:p w:rsidR="00672F62" w:rsidRDefault="00672F62">
            <w:pPr>
              <w:jc w:val="left"/>
            </w:pPr>
          </w:p>
        </w:tc>
        <w:tc>
          <w:tcPr>
            <w:tcW w:w="2552" w:type="dxa"/>
            <w:vMerge/>
          </w:tcPr>
          <w:p w:rsidR="00672F62" w:rsidRDefault="00672F62">
            <w:pPr>
              <w:jc w:val="left"/>
            </w:pPr>
          </w:p>
        </w:tc>
        <w:tc>
          <w:tcPr>
            <w:tcW w:w="2693" w:type="dxa"/>
            <w:vMerge/>
          </w:tcPr>
          <w:p w:rsidR="00672F62" w:rsidRDefault="00672F62">
            <w:pPr>
              <w:jc w:val="left"/>
            </w:pPr>
          </w:p>
        </w:tc>
      </w:tr>
      <w:tr w:rsidR="00672F62">
        <w:trPr>
          <w:cantSplit/>
        </w:trPr>
        <w:tc>
          <w:tcPr>
            <w:tcW w:w="1985" w:type="dxa"/>
            <w:vMerge/>
          </w:tcPr>
          <w:p w:rsidR="00672F62" w:rsidRDefault="00672F62"/>
        </w:tc>
        <w:tc>
          <w:tcPr>
            <w:tcW w:w="2835" w:type="dxa"/>
            <w:vMerge/>
          </w:tcPr>
          <w:p w:rsidR="00672F62" w:rsidRDefault="00672F62">
            <w:pPr>
              <w:jc w:val="left"/>
            </w:pPr>
          </w:p>
        </w:tc>
        <w:tc>
          <w:tcPr>
            <w:tcW w:w="2552" w:type="dxa"/>
            <w:vMerge/>
            <w:tcBorders>
              <w:bottom w:val="nil"/>
            </w:tcBorders>
          </w:tcPr>
          <w:p w:rsidR="00672F62" w:rsidRDefault="00672F62">
            <w:pPr>
              <w:jc w:val="left"/>
            </w:pPr>
          </w:p>
        </w:tc>
        <w:tc>
          <w:tcPr>
            <w:tcW w:w="2693" w:type="dxa"/>
            <w:vMerge/>
            <w:tcBorders>
              <w:bottom w:val="nil"/>
            </w:tcBorders>
          </w:tcPr>
          <w:p w:rsidR="00672F62" w:rsidRDefault="00672F62">
            <w:pPr>
              <w:jc w:val="left"/>
            </w:pPr>
          </w:p>
        </w:tc>
      </w:tr>
      <w:tr w:rsidR="00672F62">
        <w:trPr>
          <w:cantSplit/>
          <w:trHeight w:val="1005"/>
        </w:trPr>
        <w:tc>
          <w:tcPr>
            <w:tcW w:w="1985" w:type="dxa"/>
            <w:vMerge w:val="restart"/>
          </w:tcPr>
          <w:p w:rsidR="00672F62" w:rsidRDefault="00787B8F">
            <w:pPr>
              <w:jc w:val="left"/>
            </w:pPr>
            <w:r>
              <w:t xml:space="preserve">4. Несоблюдение  требований  </w:t>
            </w:r>
          </w:p>
        </w:tc>
        <w:tc>
          <w:tcPr>
            <w:tcW w:w="2835" w:type="dxa"/>
            <w:vMerge w:val="restart"/>
          </w:tcPr>
          <w:p w:rsidR="00672F62" w:rsidRDefault="00787B8F">
            <w:pPr>
              <w:jc w:val="left"/>
            </w:pPr>
            <w:r>
              <w:t xml:space="preserve">Сделка недействительна в специально  установленных в  законе случаях;  в иных случаях   возможно использование любых  доказательств, кроме свидетельских показаний    </w:t>
            </w:r>
          </w:p>
        </w:tc>
        <w:tc>
          <w:tcPr>
            <w:tcW w:w="5245" w:type="dxa"/>
            <w:gridSpan w:val="2"/>
            <w:tcBorders>
              <w:bottom w:val="single" w:sz="4" w:space="0" w:color="auto"/>
            </w:tcBorders>
          </w:tcPr>
          <w:p w:rsidR="00672F62" w:rsidRDefault="00787B8F">
            <w:pPr>
              <w:jc w:val="left"/>
            </w:pPr>
            <w:r>
              <w:t>Ничтожность сделки, но может быть признана судом действительной, если:</w:t>
            </w:r>
          </w:p>
        </w:tc>
      </w:tr>
      <w:tr w:rsidR="00672F62">
        <w:trPr>
          <w:cantSplit/>
        </w:trPr>
        <w:tc>
          <w:tcPr>
            <w:tcW w:w="1985" w:type="dxa"/>
            <w:vMerge/>
          </w:tcPr>
          <w:p w:rsidR="00672F62" w:rsidRDefault="00672F62">
            <w:pPr>
              <w:jc w:val="left"/>
            </w:pPr>
          </w:p>
        </w:tc>
        <w:tc>
          <w:tcPr>
            <w:tcW w:w="2835" w:type="dxa"/>
            <w:vMerge/>
          </w:tcPr>
          <w:p w:rsidR="00672F62" w:rsidRDefault="00672F62">
            <w:pPr>
              <w:jc w:val="left"/>
            </w:pPr>
          </w:p>
        </w:tc>
        <w:tc>
          <w:tcPr>
            <w:tcW w:w="2552" w:type="dxa"/>
            <w:vMerge w:val="restart"/>
            <w:tcBorders>
              <w:top w:val="nil"/>
            </w:tcBorders>
          </w:tcPr>
          <w:p w:rsidR="00672F62" w:rsidRDefault="00787B8F">
            <w:pPr>
              <w:jc w:val="left"/>
            </w:pPr>
            <w:r>
              <w:t xml:space="preserve">начато исполнение, по иску исполнившей стороны          </w:t>
            </w:r>
          </w:p>
        </w:tc>
        <w:tc>
          <w:tcPr>
            <w:tcW w:w="2693" w:type="dxa"/>
            <w:vMerge w:val="restart"/>
            <w:tcBorders>
              <w:top w:val="nil"/>
            </w:tcBorders>
          </w:tcPr>
          <w:p w:rsidR="00672F62" w:rsidRDefault="00787B8F">
            <w:pPr>
              <w:jc w:val="left"/>
            </w:pPr>
            <w:r>
              <w:t xml:space="preserve">сделка совершена в надлежащей форме            </w:t>
            </w:r>
          </w:p>
        </w:tc>
      </w:tr>
      <w:tr w:rsidR="00672F62">
        <w:trPr>
          <w:cantSplit/>
          <w:trHeight w:val="970"/>
        </w:trPr>
        <w:tc>
          <w:tcPr>
            <w:tcW w:w="1985" w:type="dxa"/>
            <w:vMerge/>
            <w:tcBorders>
              <w:bottom w:val="nil"/>
            </w:tcBorders>
          </w:tcPr>
          <w:p w:rsidR="00672F62" w:rsidRDefault="00672F62"/>
        </w:tc>
        <w:tc>
          <w:tcPr>
            <w:tcW w:w="2835" w:type="dxa"/>
            <w:vMerge/>
            <w:tcBorders>
              <w:bottom w:val="nil"/>
            </w:tcBorders>
          </w:tcPr>
          <w:p w:rsidR="00672F62" w:rsidRDefault="00672F62">
            <w:pPr>
              <w:jc w:val="left"/>
            </w:pPr>
          </w:p>
        </w:tc>
        <w:tc>
          <w:tcPr>
            <w:tcW w:w="2552" w:type="dxa"/>
            <w:vMerge/>
            <w:tcBorders>
              <w:bottom w:val="nil"/>
            </w:tcBorders>
          </w:tcPr>
          <w:p w:rsidR="00672F62" w:rsidRDefault="00672F62">
            <w:pPr>
              <w:jc w:val="left"/>
            </w:pPr>
          </w:p>
        </w:tc>
        <w:tc>
          <w:tcPr>
            <w:tcW w:w="2693" w:type="dxa"/>
            <w:vMerge/>
            <w:tcBorders>
              <w:bottom w:val="nil"/>
            </w:tcBorders>
          </w:tcPr>
          <w:p w:rsidR="00672F62" w:rsidRDefault="00672F62">
            <w:pPr>
              <w:jc w:val="left"/>
            </w:pPr>
          </w:p>
        </w:tc>
      </w:tr>
      <w:tr w:rsidR="00672F62">
        <w:trPr>
          <w:cantSplit/>
          <w:trHeight w:val="1854"/>
        </w:trPr>
        <w:tc>
          <w:tcPr>
            <w:tcW w:w="1985" w:type="dxa"/>
            <w:tcBorders>
              <w:top w:val="single" w:sz="4" w:space="0" w:color="auto"/>
              <w:left w:val="single" w:sz="4" w:space="0" w:color="auto"/>
              <w:bottom w:val="single" w:sz="4" w:space="0" w:color="auto"/>
              <w:right w:val="single" w:sz="4" w:space="0" w:color="auto"/>
            </w:tcBorders>
          </w:tcPr>
          <w:p w:rsidR="00672F62" w:rsidRDefault="00787B8F">
            <w:pPr>
              <w:jc w:val="left"/>
            </w:pPr>
            <w:r>
              <w:t xml:space="preserve">5. Последствия    недействительности  </w:t>
            </w:r>
          </w:p>
        </w:tc>
        <w:tc>
          <w:tcPr>
            <w:tcW w:w="8080" w:type="dxa"/>
            <w:gridSpan w:val="3"/>
            <w:tcBorders>
              <w:top w:val="single" w:sz="4" w:space="0" w:color="auto"/>
              <w:left w:val="single" w:sz="4" w:space="0" w:color="auto"/>
              <w:bottom w:val="single" w:sz="4" w:space="0" w:color="auto"/>
              <w:right w:val="single" w:sz="4" w:space="0" w:color="auto"/>
            </w:tcBorders>
          </w:tcPr>
          <w:p w:rsidR="00672F62" w:rsidRDefault="00787B8F">
            <w:pPr>
              <w:jc w:val="center"/>
            </w:pPr>
            <w:r>
              <w:t xml:space="preserve">Двусторонняя реституция; </w:t>
            </w:r>
          </w:p>
          <w:p w:rsidR="00672F62" w:rsidRDefault="00787B8F">
            <w:pPr>
              <w:jc w:val="center"/>
            </w:pPr>
            <w:r>
              <w:t>если сделка признана судом действительной, то виновная сторона возмещает убытки в полном размере</w:t>
            </w:r>
          </w:p>
        </w:tc>
      </w:tr>
    </w:tbl>
    <w:p w:rsidR="00672F62" w:rsidRDefault="00672F62"/>
    <w:p w:rsidR="00672F62" w:rsidRDefault="00787B8F">
      <w:r>
        <w:t>Таблица 6. Недействительность сделки с пороками формы и с нарушением требования о государственной регистрации</w:t>
      </w:r>
    </w:p>
    <w:p w:rsidR="00672F62" w:rsidRDefault="00672F62">
      <w:pPr>
        <w:pStyle w:val="a3"/>
        <w:rPr>
          <w:rFonts w:ascii="Times New Roman" w:hAnsi="Times New Roman"/>
          <w:sz w:val="28"/>
        </w:rPr>
      </w:pPr>
    </w:p>
    <w:p w:rsidR="00672F62" w:rsidRDefault="00787B8F">
      <w:pPr>
        <w:pStyle w:val="a3"/>
        <w:rPr>
          <w:rFonts w:ascii="Times New Roman" w:hAnsi="Times New Roman"/>
          <w:sz w:val="28"/>
        </w:rPr>
      </w:pPr>
      <w:r>
        <w:rPr>
          <w:rFonts w:ascii="Times New Roman" w:hAnsi="Times New Roman"/>
          <w:sz w:val="28"/>
        </w:rPr>
        <w:br w:type="page"/>
      </w:r>
    </w:p>
    <w:p w:rsidR="00672F62" w:rsidRDefault="00787B8F">
      <w:pPr>
        <w:pStyle w:val="a3"/>
        <w:jc w:val="center"/>
        <w:rPr>
          <w:rFonts w:ascii="Times New Roman" w:hAnsi="Times New Roman"/>
          <w:b/>
          <w:sz w:val="28"/>
        </w:rPr>
      </w:pPr>
      <w:r>
        <w:rPr>
          <w:rFonts w:ascii="Times New Roman" w:hAnsi="Times New Roman"/>
          <w:b/>
          <w:sz w:val="28"/>
        </w:rPr>
        <w:t>ЗАКЛЮЧЕНИЕ.</w:t>
      </w:r>
    </w:p>
    <w:p w:rsidR="00672F62" w:rsidRDefault="00672F62">
      <w:pPr>
        <w:pStyle w:val="a3"/>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Сделка, являясь одним из оснований возникновения гражданских прав и обязанностей, представляет собой единство  четырех элементов: субъектов - лиц, участвующих в сделке; субъективной  стороны - единства воли  и  волеизъявления; формы  и  содержания, которые должны соответствовать действующему законодательству. </w:t>
      </w:r>
    </w:p>
    <w:p w:rsidR="00672F62" w:rsidRDefault="00787B8F">
      <w:pPr>
        <w:pStyle w:val="a3"/>
        <w:ind w:firstLine="567"/>
        <w:rPr>
          <w:rFonts w:ascii="Times New Roman" w:hAnsi="Times New Roman"/>
          <w:sz w:val="28"/>
        </w:rPr>
      </w:pPr>
      <w:r>
        <w:rPr>
          <w:rFonts w:ascii="Times New Roman" w:hAnsi="Times New Roman"/>
          <w:sz w:val="28"/>
        </w:rPr>
        <w:t xml:space="preserve">Порок любого или нескольких  элементов сделки, то  есть  их несоответствие  действующему  законодательству, приводит к ее недействительности. Недействительность сделки  означает, что за этим действием не признается  значение  юридического факта.  В зависимости от дефектного элемента недействительные сделки  разделяются на виды. </w:t>
      </w:r>
    </w:p>
    <w:p w:rsidR="00672F62" w:rsidRDefault="00787B8F">
      <w:pPr>
        <w:pStyle w:val="a3"/>
        <w:ind w:firstLine="567"/>
        <w:rPr>
          <w:rFonts w:ascii="Times New Roman" w:hAnsi="Times New Roman"/>
          <w:sz w:val="28"/>
        </w:rPr>
      </w:pPr>
      <w:r>
        <w:rPr>
          <w:rFonts w:ascii="Times New Roman" w:hAnsi="Times New Roman"/>
          <w:sz w:val="28"/>
        </w:rPr>
        <w:t xml:space="preserve">Для ничтожной сделки  установлен  несудебный  порядок признания; любое заинтересованное лицо может  требовать в суде применения последствий ее недействительности; ничтожная сделка недействительна с момента  совершения; срок исковой  давности составляет десять лет. Для  оспоримой  сделки  установлен  судебный  порядок признания; ограниченный круг лиц, имеющих право требования по спорам; уменьшенный срок исковой давности в один год; оспоримая сделка недействительна с момента совершения либо, по решению  суда, на будущее время с момента вынесения решения. </w:t>
      </w:r>
    </w:p>
    <w:p w:rsidR="00672F62" w:rsidRDefault="00787B8F">
      <w:pPr>
        <w:pStyle w:val="a3"/>
        <w:ind w:firstLine="567"/>
        <w:rPr>
          <w:rFonts w:ascii="Times New Roman" w:hAnsi="Times New Roman"/>
          <w:sz w:val="28"/>
        </w:rPr>
      </w:pPr>
      <w:r>
        <w:rPr>
          <w:rFonts w:ascii="Times New Roman" w:hAnsi="Times New Roman"/>
          <w:sz w:val="28"/>
        </w:rPr>
        <w:t xml:space="preserve">Дела по недействительным сделкам  рассматриваются в порядке искового производства  судами, арбитражными  судами, а также третейскими судами. Требования о признании сделки недействительной и о применении  последствий  ее  недействительности  различаются по предмету, основанию  и  содержанию.  Оба  требования  могут  быть объединены в одном исковом  заявлении и предъявлены  как в случае оспоримости сделки, так и при ничтожности сделки. </w:t>
      </w:r>
    </w:p>
    <w:p w:rsidR="00672F62" w:rsidRDefault="00787B8F">
      <w:pPr>
        <w:pStyle w:val="a3"/>
        <w:ind w:firstLine="567"/>
        <w:rPr>
          <w:rFonts w:ascii="Times New Roman" w:hAnsi="Times New Roman"/>
          <w:sz w:val="28"/>
        </w:rPr>
      </w:pPr>
      <w:r>
        <w:rPr>
          <w:rFonts w:ascii="Times New Roman" w:hAnsi="Times New Roman"/>
          <w:sz w:val="28"/>
        </w:rPr>
        <w:t xml:space="preserve">Общим  основанием  недействительности  сделок  является  их несоответствие требованиям  закона или иных  правовых  актов. По общему правилу эти сделки  ничтожны, если закон не устанавливает, что такие сделки оспоримы, или не предусматривает иных последствий нарушения. Общая норма  применяется в случаях,  когда совершается сделка, не  соответствующая  законодательству, если  не  подлежит применению ни одна из специальных норм. </w:t>
      </w:r>
    </w:p>
    <w:p w:rsidR="00672F62" w:rsidRDefault="00787B8F">
      <w:pPr>
        <w:pStyle w:val="a3"/>
        <w:ind w:firstLine="567"/>
        <w:rPr>
          <w:rFonts w:ascii="Times New Roman" w:hAnsi="Times New Roman"/>
          <w:sz w:val="28"/>
        </w:rPr>
      </w:pPr>
      <w:r>
        <w:rPr>
          <w:rFonts w:ascii="Times New Roman" w:hAnsi="Times New Roman"/>
          <w:sz w:val="28"/>
        </w:rPr>
        <w:t xml:space="preserve">Последствиями недействительности сделок являются двусторонняя реституция, односторонняя реституция и конфискация. По общему правилу каждая из сторон  обязана  возвратить  другой стороне все полученное по сделке. При конфискации это имущество  идет в доход  РФ. К отношениям по недействительным  сделкам  субсидиарно  могут быть применены нормы о неосновательном обогащении. Законом  может быть  предусмотрена  обязанность  виновного  возместить  реальный ущерб,  причиненный  потерпевшему  совершением   недействительной сделки. Недействительность части сделки не препятствует признанию действительности сделки в целом. </w:t>
      </w:r>
    </w:p>
    <w:p w:rsidR="00672F62" w:rsidRDefault="00787B8F">
      <w:pPr>
        <w:pStyle w:val="a3"/>
        <w:ind w:firstLine="567"/>
        <w:rPr>
          <w:rFonts w:ascii="Times New Roman" w:hAnsi="Times New Roman"/>
          <w:sz w:val="28"/>
        </w:rPr>
      </w:pPr>
      <w:r>
        <w:rPr>
          <w:rFonts w:ascii="Times New Roman" w:hAnsi="Times New Roman"/>
          <w:sz w:val="28"/>
        </w:rPr>
        <w:t xml:space="preserve">Основаниями  недействительности сделок, связанными с недееспособностью стороны, являются  недостижение гражданином  возраста 18 лет (совершеннолетия) и признание судом  гражданина  недееспособным или ограниченно дееспособным  при  совершении  сделок  без участия их законных представителей, а также  признание  неспособности граждан понимать значение своих действий или руководить ими при совершении сделки. Законом установлены  виды  сделок, которые вправе совершать  указанные  граждане  самостоятельно, и  которые признаются действительными. Кроме того, в целях защиты прав таких граждан предусмотрены дополнительные условия для действительности отдельных сделок, влекущих  уменьшение  имущества этих граждан, а также установлена императивная  норма о недействительности сделок между  законными  представителями и подопечными или малолетними. </w:t>
      </w:r>
    </w:p>
    <w:p w:rsidR="00672F62" w:rsidRDefault="00787B8F">
      <w:pPr>
        <w:pStyle w:val="a3"/>
        <w:ind w:firstLine="567"/>
        <w:rPr>
          <w:rFonts w:ascii="Times New Roman" w:hAnsi="Times New Roman"/>
          <w:sz w:val="28"/>
        </w:rPr>
      </w:pPr>
      <w:r>
        <w:rPr>
          <w:rFonts w:ascii="Times New Roman" w:hAnsi="Times New Roman"/>
          <w:sz w:val="28"/>
        </w:rPr>
        <w:t xml:space="preserve">Основаниями недействительности  сделок, связанными с правоспособностью юридического  лица, являются  установленные  законом ограничения по распоряжению имуществом, принадлежащим юридическому лицу на праве хозяйственного ведения или оперативного управления; самоограничения, установленные в учредительных  документах юридического лица, обладающего  общей  правоспособностью; ограничения, установленные  законом или иным  правовым актом, в отношении лиц, обладающих  специальной  правоспособностью; ограничения, установленные законом, в отношении  отдельных  видов  деятельности, требующих получения  лицензии. При  самоограничении правоспособности и при занятии  лицензируемой  деятельностью  без лицензии в интересах  контрагента по  сделке  установлен принцип признания такой сделки недействительной только в случае виновности этого  контрагента, когда он знал или должен был знать о незаконности совершаемой сделки. При наличии иных оснований, связанных с правоспособностью юридического  лица, сделка, совершенная с нарушением установленных  ограничений  правоспособности,  признается  ничтожной. Последствием служит двусторонняя реституция. </w:t>
      </w:r>
    </w:p>
    <w:p w:rsidR="00672F62" w:rsidRDefault="00787B8F">
      <w:pPr>
        <w:pStyle w:val="a3"/>
        <w:ind w:firstLine="567"/>
        <w:rPr>
          <w:rFonts w:ascii="Times New Roman" w:hAnsi="Times New Roman"/>
          <w:sz w:val="28"/>
        </w:rPr>
      </w:pPr>
      <w:r>
        <w:rPr>
          <w:rFonts w:ascii="Times New Roman" w:hAnsi="Times New Roman"/>
          <w:sz w:val="28"/>
        </w:rPr>
        <w:t xml:space="preserve">Основаниями недействительности сделок, связанными с нарушением полномочий лица, является совершение  сделки  одним лицом от имени другого лица при отсутствии либо с превышением предоставленных ему полномочий; а также при соблюдении  полномочий, указанных в доверенности или в законе  либо очевидных из обстановки, но при превышении  полномочий, указанных в договоре между представителем и представляемым  или в учредительных документах юридического лица. При отсутствии или превышении  полномочий  установлен  принцип замены  ненадлежащей  стороны  правоотношения, а  также  возможно признание недействительной всей сделки либо той ее части, которая выходит за пределы предоставленных полномочий. При несоответствии полномочий, установленных в различных правовых актах и документах, установлен принцип оспоримости сделки с условием, что  контрагент знал или должен был знать о существующих ограничениях. </w:t>
      </w:r>
    </w:p>
    <w:p w:rsidR="00672F62" w:rsidRDefault="00787B8F">
      <w:pPr>
        <w:pStyle w:val="a3"/>
        <w:ind w:firstLine="567"/>
        <w:rPr>
          <w:rFonts w:ascii="Times New Roman" w:hAnsi="Times New Roman"/>
          <w:sz w:val="28"/>
        </w:rPr>
      </w:pPr>
      <w:r>
        <w:rPr>
          <w:rFonts w:ascii="Times New Roman" w:hAnsi="Times New Roman"/>
          <w:sz w:val="28"/>
        </w:rPr>
        <w:t xml:space="preserve">Основаниями недействительности  сделки является ее совершение под  влиянием  заблуждения, имеющего  существенное  значение; обмана; насилия; угрозы; злонамеренного  соглашения представителя одной  стороны с другой  стороной; при стечении  тяжелых  обстоятельств на крайне невыгодных  условиях. Такие сделки  оспоримы по иску потерпевшей стороны. При признании недействительности действует  принцип  возмещения  реального  ущерба  виновной  стороной. Последствием  служит двусторонняя реституция в случае заблуждения либо  односторонняя  реституция в иных  случаях. </w:t>
      </w:r>
    </w:p>
    <w:p w:rsidR="00672F62" w:rsidRDefault="00787B8F">
      <w:pPr>
        <w:pStyle w:val="a3"/>
        <w:ind w:firstLine="567"/>
        <w:rPr>
          <w:rFonts w:ascii="Times New Roman" w:hAnsi="Times New Roman"/>
          <w:sz w:val="28"/>
        </w:rPr>
      </w:pPr>
      <w:r>
        <w:rPr>
          <w:rFonts w:ascii="Times New Roman" w:hAnsi="Times New Roman"/>
          <w:sz w:val="28"/>
        </w:rPr>
        <w:t xml:space="preserve">Мнимые и притворные сделки  ничтожны. Они не  порождают никаких гражданско-правовых последствий, а к притворной сделке применяются правила, относящиеся к сделке, которую стороны  действительно имели в виду, с учетом существа сделки. </w:t>
      </w:r>
    </w:p>
    <w:p w:rsidR="00672F62" w:rsidRDefault="00787B8F">
      <w:pPr>
        <w:pStyle w:val="a3"/>
        <w:ind w:firstLine="567"/>
        <w:rPr>
          <w:rFonts w:ascii="Times New Roman" w:hAnsi="Times New Roman"/>
          <w:sz w:val="28"/>
        </w:rPr>
      </w:pPr>
      <w:r>
        <w:rPr>
          <w:rFonts w:ascii="Times New Roman" w:hAnsi="Times New Roman"/>
          <w:sz w:val="28"/>
        </w:rPr>
        <w:t xml:space="preserve">Основанием недействительности сделки с пороками  содержания является наличие при совершении сделки, не соответствующей требованиям закона или иных правовых  актов, определенной  цели,  противной  основам  правопорядка и нравственности. Такая сделка ничтожна.  В  отношении  сторон   сделки,  действовавших  умышленно, применяются конфискационные  последствия. </w:t>
      </w:r>
    </w:p>
    <w:p w:rsidR="00672F62" w:rsidRDefault="00787B8F">
      <w:pPr>
        <w:pStyle w:val="a3"/>
        <w:ind w:firstLine="567"/>
        <w:rPr>
          <w:rFonts w:ascii="Times New Roman" w:hAnsi="Times New Roman"/>
          <w:sz w:val="28"/>
        </w:rPr>
      </w:pPr>
      <w:r>
        <w:rPr>
          <w:rFonts w:ascii="Times New Roman" w:hAnsi="Times New Roman"/>
          <w:sz w:val="28"/>
        </w:rPr>
        <w:t xml:space="preserve">В зависимости от субъектного состава, суммы, порядка исполнения, предмета либо содержания  сделки гражданским законодательством установлены различные формы для совершения  сделок. Законом может быть предусмотрена обязательная государственная регистрация сделки. Нарушение требования о государственной регистрации; несоблюдение нотариальной формы, а также  простой  письменной  формы в указанных в законе случаях, являются  основаниями  для  признания сделки недействительной. Такие сделки считаются ничтожными, по ним применяется двусторонняя реституция. Если  начато  исполнение  по сделке, требующей  нотариального удостоверения, либо сделка, требующая  государственной  регистрации, не зарегистрирована, но совершена в надлежащей форме, то суд вправе признать  сделку действительной с возмещением  виновной  стороной причиненных  убытков. Несоблюдение простой письменной формы, по общему  правилу, влечет лишь возможность использования в суде ограниченного круга доказательств  по  факту  совершения и условиям  сделки. </w:t>
      </w:r>
    </w:p>
    <w:p w:rsidR="00672F62" w:rsidRDefault="00672F62">
      <w:pPr>
        <w:pStyle w:val="a3"/>
        <w:ind w:firstLine="567"/>
        <w:rPr>
          <w:rFonts w:ascii="Times New Roman" w:hAnsi="Times New Roman"/>
          <w:sz w:val="28"/>
        </w:rPr>
      </w:pPr>
    </w:p>
    <w:p w:rsidR="00672F62" w:rsidRDefault="00787B8F">
      <w:pPr>
        <w:pStyle w:val="a3"/>
        <w:ind w:firstLine="567"/>
        <w:rPr>
          <w:rFonts w:ascii="Times New Roman" w:hAnsi="Times New Roman"/>
          <w:sz w:val="28"/>
        </w:rPr>
      </w:pPr>
      <w:r>
        <w:rPr>
          <w:rFonts w:ascii="Times New Roman" w:hAnsi="Times New Roman"/>
          <w:sz w:val="28"/>
        </w:rPr>
        <w:t xml:space="preserve">Таким образом, в  настоящей  дипломной  работе  рассмотрены признаки сделки, понятие недействительной сделки, виды недействительных сделок, общие и специальные основания для признания сделки недействительной, последствия такого признания, а также сроки исковой давности и требования, предъявляемые  для признания  сделки недействительной и применения  последствий ее недействительности. Приведены примеры из судебной практики. Содержание работы проанализировано и кратко изложено в виде таблиц. Тема дипломной работы " Основания признания сделки недействительной " раскрыта. </w:t>
      </w:r>
    </w:p>
    <w:p w:rsidR="00672F62" w:rsidRDefault="00787B8F">
      <w:pPr>
        <w:pStyle w:val="a3"/>
        <w:rPr>
          <w:rFonts w:ascii="Times New Roman" w:hAnsi="Times New Roman"/>
          <w:sz w:val="28"/>
        </w:rPr>
      </w:pPr>
      <w:r>
        <w:rPr>
          <w:rFonts w:ascii="Times New Roman" w:hAnsi="Times New Roman"/>
          <w:sz w:val="28"/>
        </w:rPr>
        <w:br w:type="page"/>
      </w:r>
    </w:p>
    <w:p w:rsidR="00672F62" w:rsidRDefault="00787B8F">
      <w:pPr>
        <w:pStyle w:val="a3"/>
        <w:jc w:val="center"/>
        <w:rPr>
          <w:rFonts w:ascii="Times New Roman" w:hAnsi="Times New Roman"/>
          <w:b/>
          <w:sz w:val="28"/>
        </w:rPr>
      </w:pPr>
      <w:r>
        <w:rPr>
          <w:rFonts w:ascii="Times New Roman" w:hAnsi="Times New Roman"/>
          <w:b/>
          <w:sz w:val="28"/>
        </w:rPr>
        <w:t>ИСПОЛЬЗОВАННАЯ  ЛИТЕРАТУРА.</w:t>
      </w:r>
    </w:p>
    <w:p w:rsidR="00672F62" w:rsidRDefault="00672F62">
      <w:pPr>
        <w:pStyle w:val="a3"/>
        <w:rPr>
          <w:rFonts w:ascii="Times New Roman" w:hAnsi="Times New Roman"/>
          <w:sz w:val="28"/>
        </w:rPr>
      </w:pPr>
    </w:p>
    <w:p w:rsidR="00672F62" w:rsidRDefault="00787B8F">
      <w:pPr>
        <w:pStyle w:val="a3"/>
        <w:numPr>
          <w:ilvl w:val="0"/>
          <w:numId w:val="7"/>
        </w:numPr>
        <w:rPr>
          <w:rFonts w:ascii="Times New Roman" w:hAnsi="Times New Roman"/>
          <w:sz w:val="28"/>
        </w:rPr>
      </w:pPr>
      <w:r>
        <w:rPr>
          <w:rFonts w:ascii="Times New Roman" w:hAnsi="Times New Roman"/>
          <w:sz w:val="28"/>
        </w:rPr>
        <w:t xml:space="preserve">Конституция Российской Федерации. - М.: Юридическая литература, 1993.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Гражданский кодекс РФ. Часть первая. Официальный текст. - М.: Менеджер, 1995.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Гражданский кодекс РФ. Часть вторая. - М.: СПАРК, 1996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Закон РФ " О валютном регулировании и валютном контроле ". Ведомости СНД и ВС РФ № 45 1992 г., ст. 2542.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Закон РФ "О подоходном налоге с физических лиц" в редакции от 10.01.1997 г., Финансовая Россия" № 3 1997 г., стр.11.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Основы законодательства о нотариате. Ведомости СНД и ВС РФ № 10 1993 г., ст. 357.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Постановление Пленума  ВС и ВАС РФ № 6/8 от 01.07.1996 г. "О некоторых вопросах, связанных с применением части первой ГК РФ", Бюллетень ВС РФ № 9 1996 г.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Постановление Пленума ВС и ВАС РФ № 13/14  от 08.10.1998 г. Финансовая Россия № 40 1998 г., стр.9 приложения "Официальные документы".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Приложение к информационному письму ВАС РФ № 21 от 13.11.97 г. "Обзор практики разрешения споров, возникающих по договорам купли-продажи  недвижимости". "Финансовая Россия" № 45 1997г., стр.8 приложения " Официальные документы".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Томилин А.К. К вопросу о ничтожных и оспоримых сделках. Юридический мир, № 4 1998 г., стр.41-45.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Андреева Л. Форма договора и последствия ее несоблюдения. Российская юстиция, № 2 1999 г., стр.15-17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Глашев А.А. Условия недействительности договора поручительства. Законодательство, № 1 1999 г., стр.10-13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Сарбаш С.В. Ограничения полномочий органов юридических лиц. Журнал российского права, № 6 1998 г., стр.99-112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Зинченко С.Газарьян Б. Ничтожные и оспоримые сделки в практике предпринимательства. Хозяйство и право № 2 1997 г., стр.120-128.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Суркова С. Для ТД "Селенские Исады"  закончилась "черная полоса". Астраханские ведомости № 33 от 13.08.1998 г., с.7.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Богданов С. Инвестиции в зарубежную недвижимость. Приложение к газете "Финансовая Россия" № 30 1997 г., стр.7.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Диков Г. Вопросы ответственности за валютные нарушения. Приложение к газете "Финансовая Россия" № 41 1997 г., стр.7.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Предприниматель решил потребовать много денег из ничего. Финансовая Россия, № 1 1997 г., стр.15.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Гражданское право. Учебник. Часть 1. Под ред. Сергеева А.П., Толстого Ю.К. Москва. Изд-во "Проспект". 1997 г.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Гражданское право России. Курс лекций. Часть 1. Под ред. Садикова О.Н. Москва. Изд-во "Юридическая литература".1997г.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Гражданский процесс: Учебник. Под ред. Шакарян М. С. Москва, Изд-во "Юридическая литература", 1993 г. </w:t>
      </w:r>
    </w:p>
    <w:p w:rsidR="00672F62" w:rsidRDefault="00787B8F">
      <w:pPr>
        <w:pStyle w:val="a3"/>
        <w:numPr>
          <w:ilvl w:val="0"/>
          <w:numId w:val="7"/>
        </w:numPr>
        <w:rPr>
          <w:rFonts w:ascii="Times New Roman" w:hAnsi="Times New Roman"/>
          <w:sz w:val="28"/>
        </w:rPr>
      </w:pPr>
      <w:r>
        <w:rPr>
          <w:rFonts w:ascii="Times New Roman" w:hAnsi="Times New Roman"/>
          <w:sz w:val="28"/>
        </w:rPr>
        <w:t xml:space="preserve">Комментарий части первой Гражданского кодекса РФ. Под ред. Брагинского М.И. - М: Редакция журнала "Хозяйство и право", Фирма "СПАРК", 1995 г. </w:t>
      </w:r>
      <w:bookmarkStart w:id="0" w:name="_GoBack"/>
      <w:bookmarkEnd w:id="0"/>
    </w:p>
    <w:sectPr w:rsidR="00672F62">
      <w:headerReference w:type="default" r:id="rId7"/>
      <w:footnotePr>
        <w:numRestart w:val="eachPage"/>
      </w:footnotePr>
      <w:pgSz w:w="11906" w:h="16838" w:code="9"/>
      <w:pgMar w:top="1304" w:right="567" w:bottom="1304"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2F62" w:rsidRDefault="00787B8F">
      <w:pPr>
        <w:spacing w:after="0"/>
      </w:pPr>
      <w:r>
        <w:separator/>
      </w:r>
    </w:p>
  </w:endnote>
  <w:endnote w:type="continuationSeparator" w:id="0">
    <w:p w:rsidR="00672F62" w:rsidRDefault="00787B8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2F62" w:rsidRDefault="00787B8F">
      <w:pPr>
        <w:spacing w:after="0"/>
      </w:pPr>
      <w:r>
        <w:separator/>
      </w:r>
    </w:p>
  </w:footnote>
  <w:footnote w:type="continuationSeparator" w:id="0">
    <w:p w:rsidR="00672F62" w:rsidRDefault="00787B8F">
      <w:pPr>
        <w:spacing w:after="0"/>
      </w:pPr>
      <w:r>
        <w:continuationSeparator/>
      </w:r>
    </w:p>
  </w:footnote>
  <w:footnote w:id="1">
    <w:p w:rsidR="00672F62" w:rsidRDefault="00787B8F">
      <w:pPr>
        <w:pStyle w:val="a6"/>
      </w:pPr>
      <w:r>
        <w:rPr>
          <w:rStyle w:val="a7"/>
        </w:rPr>
        <w:footnoteRef/>
      </w:r>
      <w:r>
        <w:t xml:space="preserve"> Томилин А.К. К вопросу о ничтожных и оспоримых сделках. Юридический мир, № 4 1998 г., стр.41</w:t>
      </w:r>
    </w:p>
  </w:footnote>
  <w:footnote w:id="2">
    <w:p w:rsidR="00672F62" w:rsidRDefault="00787B8F">
      <w:pPr>
        <w:pStyle w:val="a6"/>
      </w:pPr>
      <w:r>
        <w:rPr>
          <w:rStyle w:val="a7"/>
        </w:rPr>
        <w:footnoteRef/>
      </w:r>
      <w:r>
        <w:t xml:space="preserve"> Хозяйство и право, № 2 1997 г., стр.120-128</w:t>
      </w:r>
    </w:p>
  </w:footnote>
  <w:footnote w:id="3">
    <w:p w:rsidR="00672F62" w:rsidRDefault="00787B8F">
      <w:pPr>
        <w:pStyle w:val="a6"/>
      </w:pPr>
      <w:r>
        <w:rPr>
          <w:rStyle w:val="a7"/>
        </w:rPr>
        <w:footnoteRef/>
      </w:r>
      <w:r>
        <w:t xml:space="preserve"> Юридический мир, № 4 1998 г., стр.41-45</w:t>
      </w:r>
    </w:p>
  </w:footnote>
  <w:footnote w:id="4">
    <w:p w:rsidR="00672F62" w:rsidRDefault="00787B8F">
      <w:pPr>
        <w:pStyle w:val="a6"/>
      </w:pPr>
      <w:r>
        <w:rPr>
          <w:rStyle w:val="a7"/>
        </w:rPr>
        <w:footnoteRef/>
      </w:r>
      <w:r>
        <w:t xml:space="preserve"> Российская юстиция, № 2 1999 г., стр.15-17</w:t>
      </w:r>
    </w:p>
  </w:footnote>
  <w:footnote w:id="5">
    <w:p w:rsidR="00672F62" w:rsidRDefault="00787B8F">
      <w:pPr>
        <w:pStyle w:val="a6"/>
      </w:pPr>
      <w:r>
        <w:rPr>
          <w:rStyle w:val="a7"/>
        </w:rPr>
        <w:footnoteRef/>
      </w:r>
      <w:r>
        <w:t xml:space="preserve"> Законодательство, № 1 1999 г., стр.10-13</w:t>
      </w:r>
    </w:p>
  </w:footnote>
  <w:footnote w:id="6">
    <w:p w:rsidR="00672F62" w:rsidRDefault="00787B8F">
      <w:pPr>
        <w:pStyle w:val="a6"/>
      </w:pPr>
      <w:r>
        <w:rPr>
          <w:rStyle w:val="a7"/>
        </w:rPr>
        <w:footnoteRef/>
      </w:r>
      <w:r>
        <w:t xml:space="preserve"> Журнал российского права, № 6 1998 г., стр.99-112</w:t>
      </w:r>
    </w:p>
  </w:footnote>
  <w:footnote w:id="7">
    <w:p w:rsidR="00672F62" w:rsidRDefault="00787B8F">
      <w:pPr>
        <w:pStyle w:val="a6"/>
      </w:pPr>
      <w:r>
        <w:rPr>
          <w:rStyle w:val="a7"/>
        </w:rPr>
        <w:footnoteRef/>
      </w:r>
      <w:r>
        <w:t xml:space="preserve"> Гражданское право. Учебник. Часть 1. Под ред. Сергеева А.П., Толстого Ю.К. Москва. Изд-во "Проспект". 1997 г., стр.231.</w:t>
      </w:r>
    </w:p>
  </w:footnote>
  <w:footnote w:id="8">
    <w:p w:rsidR="00672F62" w:rsidRDefault="00787B8F">
      <w:pPr>
        <w:pStyle w:val="a6"/>
      </w:pPr>
      <w:r>
        <w:rPr>
          <w:rStyle w:val="a7"/>
        </w:rPr>
        <w:footnoteRef/>
      </w:r>
      <w:r>
        <w:t xml:space="preserve"> Гражданское право России. Курс лекций. Часть 1. Под ред. Садикова О.Н. Москва. Изд-во "Юридическая литература".1997г., стр.145</w:t>
      </w:r>
    </w:p>
  </w:footnote>
  <w:footnote w:id="9">
    <w:p w:rsidR="00672F62" w:rsidRDefault="00787B8F">
      <w:pPr>
        <w:pStyle w:val="a6"/>
      </w:pPr>
      <w:r>
        <w:rPr>
          <w:rStyle w:val="a7"/>
        </w:rPr>
        <w:footnoteRef/>
      </w:r>
      <w:r>
        <w:t xml:space="preserve"> Гражданское право. Учебник. Часть 1. Под ред. Сергеева А.П., Толстого Ю.К. Москва. Изд-во "Проспект". 1997 г., стр.236.</w:t>
      </w:r>
    </w:p>
  </w:footnote>
  <w:footnote w:id="10">
    <w:p w:rsidR="00672F62" w:rsidRDefault="00787B8F">
      <w:pPr>
        <w:pStyle w:val="a6"/>
      </w:pPr>
      <w:r>
        <w:rPr>
          <w:rStyle w:val="a7"/>
        </w:rPr>
        <w:footnoteRef/>
      </w:r>
      <w:r>
        <w:t xml:space="preserve"> Постановление Пленума  ВС и ВАС РФ № 6/8 от 01.07.1996 г. "О  некоторых вопросах, связанных с применением части  первой ГК РФ» (далее по тексту постановление Пленума ВС и ВАС РФ № 6/8) п.59,Бюллетень ВС РФ № 9 1996 г., стр.10.</w:t>
      </w:r>
    </w:p>
  </w:footnote>
  <w:footnote w:id="11">
    <w:p w:rsidR="00672F62" w:rsidRDefault="00787B8F">
      <w:pPr>
        <w:pStyle w:val="a6"/>
      </w:pPr>
      <w:r>
        <w:rPr>
          <w:rStyle w:val="a7"/>
        </w:rPr>
        <w:footnoteRef/>
      </w:r>
      <w:r>
        <w:t xml:space="preserve"> Томилин А.К. К вопросу о ничтожных и оспоримых сделках. Юридический мир, № 4 1998 г., стр.43.</w:t>
      </w:r>
    </w:p>
  </w:footnote>
  <w:footnote w:id="12">
    <w:p w:rsidR="00672F62" w:rsidRDefault="00787B8F">
      <w:pPr>
        <w:pStyle w:val="a6"/>
      </w:pPr>
      <w:r>
        <w:rPr>
          <w:rStyle w:val="a7"/>
        </w:rPr>
        <w:footnoteRef/>
      </w:r>
      <w:r>
        <w:t xml:space="preserve"> Гражданский процесс: Учебник. Под ред. Шакарян М. С. Москва, Изд-во "Юридическая литература", 1993 г., стр.224</w:t>
      </w:r>
    </w:p>
  </w:footnote>
  <w:footnote w:id="13">
    <w:p w:rsidR="00672F62" w:rsidRDefault="00787B8F">
      <w:pPr>
        <w:pStyle w:val="a6"/>
      </w:pPr>
      <w:r>
        <w:rPr>
          <w:rStyle w:val="a7"/>
        </w:rPr>
        <w:footnoteRef/>
      </w:r>
      <w:r>
        <w:t xml:space="preserve"> Гражданский процесс: Учебник. Под ред. Шакарян М. С. Москва, Изд-во "Юридическая литература", 1993 г., стр.224</w:t>
      </w:r>
    </w:p>
  </w:footnote>
  <w:footnote w:id="14">
    <w:p w:rsidR="00672F62" w:rsidRDefault="00787B8F">
      <w:pPr>
        <w:pStyle w:val="a6"/>
      </w:pPr>
      <w:r>
        <w:rPr>
          <w:rStyle w:val="a7"/>
        </w:rPr>
        <w:footnoteRef/>
      </w:r>
      <w:r>
        <w:t xml:space="preserve"> Постановление Пленума ВС и ВАС РФ № 6/8, п.32</w:t>
      </w:r>
    </w:p>
  </w:footnote>
  <w:footnote w:id="15">
    <w:p w:rsidR="00672F62" w:rsidRDefault="00787B8F">
      <w:pPr>
        <w:pStyle w:val="a6"/>
      </w:pPr>
      <w:r>
        <w:rPr>
          <w:rStyle w:val="a7"/>
        </w:rPr>
        <w:footnoteRef/>
      </w:r>
      <w:r>
        <w:t xml:space="preserve"> Приложение к информационному письму ВАС РФ № 21 от13.11.97г. "Обзор практики разрешения споров, возникающих  по договорам купли-продажи  недвижимости", п.5. "Финансовая  Россия" № 45 1997г., стр.8 приложения " Официальные документы".</w:t>
      </w:r>
    </w:p>
  </w:footnote>
  <w:footnote w:id="16">
    <w:p w:rsidR="00672F62" w:rsidRDefault="00787B8F">
      <w:pPr>
        <w:pStyle w:val="a6"/>
      </w:pPr>
      <w:r>
        <w:rPr>
          <w:rStyle w:val="a7"/>
        </w:rPr>
        <w:footnoteRef/>
      </w:r>
      <w:r>
        <w:t xml:space="preserve"> Постановление Пленума ВС и ВАС РФ № 6/8, п.38.</w:t>
      </w:r>
    </w:p>
  </w:footnote>
  <w:footnote w:id="17">
    <w:p w:rsidR="00672F62" w:rsidRDefault="00787B8F">
      <w:pPr>
        <w:pStyle w:val="a6"/>
      </w:pPr>
      <w:r>
        <w:rPr>
          <w:rStyle w:val="a7"/>
        </w:rPr>
        <w:footnoteRef/>
      </w:r>
      <w:r>
        <w:t xml:space="preserve"> Постановление Пленума ВС и ВАС РФ № 6/8, п.45</w:t>
      </w:r>
    </w:p>
  </w:footnote>
  <w:footnote w:id="18">
    <w:p w:rsidR="00672F62" w:rsidRDefault="00787B8F">
      <w:pPr>
        <w:pStyle w:val="a6"/>
      </w:pPr>
      <w:r>
        <w:rPr>
          <w:rStyle w:val="a7"/>
        </w:rPr>
        <w:footnoteRef/>
      </w:r>
      <w:r>
        <w:t xml:space="preserve"> Суркова С. Для ТД "Селенские Исады"  закончилась "черная полоса". Астраханские ведомости № 33 от 13.08.1998 г., стр.7</w:t>
      </w:r>
    </w:p>
  </w:footnote>
  <w:footnote w:id="19">
    <w:p w:rsidR="00672F62" w:rsidRDefault="00787B8F">
      <w:pPr>
        <w:pStyle w:val="a6"/>
      </w:pPr>
      <w:r>
        <w:rPr>
          <w:rStyle w:val="a7"/>
        </w:rPr>
        <w:footnoteRef/>
      </w:r>
      <w:r>
        <w:t xml:space="preserve"> Ведомости Съезда народных депутатов и Верховного Совета РФ. № 45 1992 г., ст. 2542</w:t>
      </w:r>
    </w:p>
  </w:footnote>
  <w:footnote w:id="20">
    <w:p w:rsidR="00672F62" w:rsidRDefault="00787B8F">
      <w:pPr>
        <w:pStyle w:val="a6"/>
      </w:pPr>
      <w:r>
        <w:rPr>
          <w:rStyle w:val="a7"/>
        </w:rPr>
        <w:footnoteRef/>
      </w:r>
      <w:r>
        <w:t xml:space="preserve"> Богданов С. Инвестиции в зарубежную недвижимость. Приложение к газете "Финансовая Россия" № 30 1997 г., стр.7</w:t>
      </w:r>
    </w:p>
  </w:footnote>
  <w:footnote w:id="21">
    <w:p w:rsidR="00672F62" w:rsidRDefault="00787B8F">
      <w:pPr>
        <w:pStyle w:val="a6"/>
      </w:pPr>
      <w:r>
        <w:rPr>
          <w:rStyle w:val="a7"/>
        </w:rPr>
        <w:footnoteRef/>
      </w:r>
      <w:r>
        <w:t xml:space="preserve"> Диков Г. Вопросы ответственности за валютные нарушения. Приложение к газете "Финансовая Россия" № 41 1997 г., стр.7.</w:t>
      </w:r>
    </w:p>
  </w:footnote>
  <w:footnote w:id="22">
    <w:p w:rsidR="00672F62" w:rsidRDefault="00787B8F">
      <w:pPr>
        <w:pStyle w:val="a6"/>
      </w:pPr>
      <w:r>
        <w:rPr>
          <w:rStyle w:val="a7"/>
        </w:rPr>
        <w:footnoteRef/>
      </w:r>
      <w:r>
        <w:t xml:space="preserve"> Постановление Пленума ВС и ВАС РФ № 13/14  от 08.10.1998 г., п.27. Финансовая Россия № 40 1998 г., стр.9 приложения "Официальные документы".</w:t>
      </w:r>
    </w:p>
  </w:footnote>
  <w:footnote w:id="23">
    <w:p w:rsidR="00672F62" w:rsidRDefault="00787B8F">
      <w:pPr>
        <w:pStyle w:val="a6"/>
      </w:pPr>
      <w:r>
        <w:rPr>
          <w:rStyle w:val="a7"/>
        </w:rPr>
        <w:footnoteRef/>
      </w:r>
      <w:r>
        <w:t xml:space="preserve"> Зинченко С.Газарьян Б. Ничтожные и оспоримые сделки в практике предпринимательства. Хозяйство и право № 2 1997г., стр.127</w:t>
      </w:r>
    </w:p>
  </w:footnote>
  <w:footnote w:id="24">
    <w:p w:rsidR="00672F62" w:rsidRDefault="00787B8F">
      <w:pPr>
        <w:pStyle w:val="a6"/>
      </w:pPr>
      <w:r>
        <w:rPr>
          <w:rStyle w:val="a7"/>
        </w:rPr>
        <w:footnoteRef/>
      </w:r>
      <w:r>
        <w:t xml:space="preserve"> Гражданское право. Учебник. Часть 1. Под ред. Сергеева А.П., Толстого Ю.К. Москва. Изд-во "Проспект". 1997 г., стр.243.</w:t>
      </w:r>
    </w:p>
  </w:footnote>
  <w:footnote w:id="25">
    <w:p w:rsidR="00672F62" w:rsidRDefault="00787B8F">
      <w:pPr>
        <w:pStyle w:val="a6"/>
      </w:pPr>
      <w:r>
        <w:rPr>
          <w:rStyle w:val="a7"/>
        </w:rPr>
        <w:footnoteRef/>
      </w:r>
      <w:r>
        <w:t xml:space="preserve"> Постановление Пленума ВС и ВАС РФ № 13/14  от 08.10.1998 г., п.29. Финансовая Россия № 40 1998 г., стр.9 приложения "Официальные документы".</w:t>
      </w:r>
    </w:p>
  </w:footnote>
  <w:footnote w:id="26">
    <w:p w:rsidR="00672F62" w:rsidRDefault="00787B8F">
      <w:pPr>
        <w:pStyle w:val="a6"/>
      </w:pPr>
      <w:r>
        <w:rPr>
          <w:rStyle w:val="a7"/>
        </w:rPr>
        <w:footnoteRef/>
      </w:r>
      <w:r>
        <w:t xml:space="preserve"> Комментарий части первой Гражданского кодекса РФ. Под ред. Брагинского М.И. - М: Редакция журнала "Хозяйство и право", Фирма "СПАРК", 1995 г., стр.84</w:t>
      </w:r>
    </w:p>
  </w:footnote>
  <w:footnote w:id="27">
    <w:p w:rsidR="00672F62" w:rsidRDefault="00787B8F">
      <w:pPr>
        <w:pStyle w:val="a6"/>
      </w:pPr>
      <w:r>
        <w:rPr>
          <w:rStyle w:val="a7"/>
        </w:rPr>
        <w:footnoteRef/>
      </w:r>
      <w:r>
        <w:t xml:space="preserve"> Комментарий части первой Гражданского кодекса РФ. Под ред. Брагинского М.И. - М: Редакция журнала "Хозяйство и право", Фирма "СПАРК", 1995 г., стр.100.</w:t>
      </w:r>
    </w:p>
  </w:footnote>
  <w:footnote w:id="28">
    <w:p w:rsidR="00672F62" w:rsidRDefault="00787B8F">
      <w:pPr>
        <w:pStyle w:val="a6"/>
      </w:pPr>
      <w:r>
        <w:rPr>
          <w:rStyle w:val="a7"/>
        </w:rPr>
        <w:footnoteRef/>
      </w:r>
      <w:r>
        <w:t xml:space="preserve"> Постановление Пленума ВС и ВАС РФ № 6/8, п.18.</w:t>
      </w:r>
    </w:p>
  </w:footnote>
  <w:footnote w:id="29">
    <w:p w:rsidR="00672F62" w:rsidRDefault="00787B8F">
      <w:pPr>
        <w:pStyle w:val="a6"/>
      </w:pPr>
      <w:r>
        <w:rPr>
          <w:rStyle w:val="a7"/>
        </w:rPr>
        <w:footnoteRef/>
      </w:r>
      <w:r>
        <w:t xml:space="preserve"> Предприниматель решил потребовать много денег из ничего. Финансовая Россия, № 1 1997 г., стр.15.</w:t>
      </w:r>
    </w:p>
  </w:footnote>
  <w:footnote w:id="30">
    <w:p w:rsidR="00672F62" w:rsidRDefault="00787B8F">
      <w:pPr>
        <w:pStyle w:val="a6"/>
      </w:pPr>
      <w:r>
        <w:rPr>
          <w:rStyle w:val="a7"/>
        </w:rPr>
        <w:footnoteRef/>
      </w:r>
      <w:r>
        <w:t xml:space="preserve"> Комментарий части первой Гражданского кодекса РФ. Под ред. Брагинского М.И. - М: Редакция журнала "Хозяйство и право", Фирма "СПАРК", 1995 г., стр.246.</w:t>
      </w:r>
    </w:p>
  </w:footnote>
  <w:footnote w:id="31">
    <w:p w:rsidR="00672F62" w:rsidRDefault="00787B8F">
      <w:pPr>
        <w:pStyle w:val="a6"/>
      </w:pPr>
      <w:r>
        <w:rPr>
          <w:rStyle w:val="a7"/>
        </w:rPr>
        <w:footnoteRef/>
      </w:r>
      <w:r>
        <w:t xml:space="preserve">  Постановление Пленума ВС и ВАС РФ № 6/8, п.20.</w:t>
      </w:r>
    </w:p>
  </w:footnote>
  <w:footnote w:id="32">
    <w:p w:rsidR="00672F62" w:rsidRDefault="00787B8F">
      <w:pPr>
        <w:pStyle w:val="a6"/>
      </w:pPr>
      <w:r>
        <w:rPr>
          <w:rStyle w:val="a7"/>
        </w:rPr>
        <w:footnoteRef/>
      </w:r>
      <w:r>
        <w:t xml:space="preserve"> Зинченко С.Газарьян Б. Ничтожные и оспоримые сделки в практике предпринимательства. Хозяйство и право № 2 1997г., с.125</w:t>
      </w:r>
    </w:p>
  </w:footnote>
  <w:footnote w:id="33">
    <w:p w:rsidR="00672F62" w:rsidRDefault="00787B8F">
      <w:pPr>
        <w:pStyle w:val="a6"/>
      </w:pPr>
      <w:r>
        <w:rPr>
          <w:rStyle w:val="a7"/>
        </w:rPr>
        <w:footnoteRef/>
      </w:r>
      <w:r>
        <w:t xml:space="preserve"> Зинченко С.Газарьян Б. Ничтожные и оспоримые сделки в практике предпринимательства. Хозяйство и право № 2 1997г., с.123</w:t>
      </w:r>
    </w:p>
  </w:footnote>
  <w:footnote w:id="34">
    <w:p w:rsidR="00672F62" w:rsidRDefault="00787B8F">
      <w:pPr>
        <w:pStyle w:val="a6"/>
      </w:pPr>
      <w:r>
        <w:rPr>
          <w:rStyle w:val="a7"/>
        </w:rPr>
        <w:footnoteRef/>
      </w:r>
      <w:r>
        <w:t xml:space="preserve"> Гражданское право. Учебник. Часть 1. Под ред. Сергеева А.П., Толстого Ю.К. Москва. Изд-во "Проспект". 1997 г., стр.238.</w:t>
      </w:r>
    </w:p>
  </w:footnote>
  <w:footnote w:id="35">
    <w:p w:rsidR="00672F62" w:rsidRDefault="00787B8F">
      <w:pPr>
        <w:pStyle w:val="a6"/>
      </w:pPr>
      <w:r>
        <w:rPr>
          <w:rStyle w:val="a7"/>
        </w:rPr>
        <w:footnoteRef/>
      </w:r>
      <w:r>
        <w:t xml:space="preserve"> Закон РФ "О подоходном налоге с физических лиц" в редакции от 10.01.1997 г., пп."в" п.6 ст.3. Финансовая Россия" № 3 1997 г., стр.11.</w:t>
      </w:r>
    </w:p>
  </w:footnote>
  <w:footnote w:id="36">
    <w:p w:rsidR="00672F62" w:rsidRDefault="00787B8F">
      <w:pPr>
        <w:pStyle w:val="a6"/>
      </w:pPr>
      <w:r>
        <w:rPr>
          <w:rStyle w:val="a7"/>
        </w:rPr>
        <w:footnoteRef/>
      </w:r>
      <w:r>
        <w:t xml:space="preserve"> Зинченко С. Газарьян Б. Ничтожные и оспоримые сделки в практике предпринимательства. Хозяйство и право № 2 1997г.,с.120</w:t>
      </w:r>
    </w:p>
  </w:footnote>
  <w:footnote w:id="37">
    <w:p w:rsidR="00672F62" w:rsidRDefault="00787B8F">
      <w:pPr>
        <w:pStyle w:val="a6"/>
      </w:pPr>
      <w:r>
        <w:rPr>
          <w:rStyle w:val="a7"/>
        </w:rPr>
        <w:footnoteRef/>
      </w:r>
      <w:r>
        <w:t xml:space="preserve"> Ведомости СНД и ВС РФ № 10 1993 г., ст. 357</w:t>
      </w:r>
    </w:p>
  </w:footnote>
  <w:footnote w:id="38">
    <w:p w:rsidR="00672F62" w:rsidRDefault="00787B8F">
      <w:pPr>
        <w:pStyle w:val="a6"/>
      </w:pPr>
      <w:r>
        <w:rPr>
          <w:rStyle w:val="a7"/>
        </w:rPr>
        <w:footnoteRef/>
      </w:r>
      <w:r>
        <w:t xml:space="preserve"> Приложение к информационному письму ВАС РФ № 21 от13.11.97г. "Обзор практики разрешения споров, возникающих  по договорам купли-продажи  недвижимости", п.1. "Финансовая  Россия" № 45 1997г., стр.8 приложения " Официальные документы".</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2F62" w:rsidRDefault="00787B8F">
    <w:pPr>
      <w:pStyle w:val="a8"/>
      <w:framePr w:wrap="auto"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60</w:t>
    </w:r>
    <w:r>
      <w:rPr>
        <w:rStyle w:val="a9"/>
      </w:rPr>
      <w:fldChar w:fldCharType="end"/>
    </w:r>
  </w:p>
  <w:p w:rsidR="00672F62" w:rsidRDefault="00672F62">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EF4C59"/>
    <w:multiLevelType w:val="singleLevel"/>
    <w:tmpl w:val="B83A2AB0"/>
    <w:lvl w:ilvl="0">
      <w:start w:val="9"/>
      <w:numFmt w:val="decimal"/>
      <w:lvlText w:val="%1."/>
      <w:lvlJc w:val="left"/>
      <w:pPr>
        <w:tabs>
          <w:tab w:val="num" w:pos="1122"/>
        </w:tabs>
        <w:ind w:left="1122" w:hanging="555"/>
      </w:pPr>
      <w:rPr>
        <w:rFonts w:hint="default"/>
      </w:rPr>
    </w:lvl>
  </w:abstractNum>
  <w:abstractNum w:abstractNumId="1">
    <w:nsid w:val="118F3E4A"/>
    <w:multiLevelType w:val="multilevel"/>
    <w:tmpl w:val="A4ACDC5E"/>
    <w:lvl w:ilvl="0">
      <w:start w:val="1"/>
      <w:numFmt w:val="decimal"/>
      <w:lvlText w:val="%1."/>
      <w:lvlJc w:val="left"/>
      <w:pPr>
        <w:tabs>
          <w:tab w:val="num" w:pos="927"/>
        </w:tabs>
        <w:ind w:left="927" w:hanging="360"/>
      </w:pPr>
      <w:rPr>
        <w:rFonts w:hint="default"/>
      </w:rPr>
    </w:lvl>
    <w:lvl w:ilvl="1">
      <w:start w:val="1"/>
      <w:numFmt w:val="decimal"/>
      <w:isLgl/>
      <w:lvlText w:val="%1.%2."/>
      <w:lvlJc w:val="left"/>
      <w:pPr>
        <w:tabs>
          <w:tab w:val="num" w:pos="1287"/>
        </w:tabs>
        <w:ind w:left="1287" w:hanging="720"/>
      </w:pPr>
      <w:rPr>
        <w:rFonts w:hint="default"/>
      </w:rPr>
    </w:lvl>
    <w:lvl w:ilvl="2">
      <w:start w:val="1"/>
      <w:numFmt w:val="decimal"/>
      <w:isLgl/>
      <w:lvlText w:val="%1.%2.%3."/>
      <w:lvlJc w:val="left"/>
      <w:pPr>
        <w:tabs>
          <w:tab w:val="num" w:pos="1287"/>
        </w:tabs>
        <w:ind w:left="1287" w:hanging="720"/>
      </w:pPr>
      <w:rPr>
        <w:rFonts w:hint="default"/>
      </w:rPr>
    </w:lvl>
    <w:lvl w:ilvl="3">
      <w:start w:val="1"/>
      <w:numFmt w:val="decimal"/>
      <w:isLgl/>
      <w:lvlText w:val="%1.%2.%3.%4."/>
      <w:lvlJc w:val="left"/>
      <w:pPr>
        <w:tabs>
          <w:tab w:val="num" w:pos="1647"/>
        </w:tabs>
        <w:ind w:left="1647" w:hanging="1080"/>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2007"/>
        </w:tabs>
        <w:ind w:left="2007" w:hanging="1440"/>
      </w:pPr>
      <w:rPr>
        <w:rFonts w:hint="default"/>
      </w:rPr>
    </w:lvl>
    <w:lvl w:ilvl="6">
      <w:start w:val="1"/>
      <w:numFmt w:val="decimal"/>
      <w:isLgl/>
      <w:lvlText w:val="%1.%2.%3.%4.%5.%6.%7."/>
      <w:lvlJc w:val="left"/>
      <w:pPr>
        <w:tabs>
          <w:tab w:val="num" w:pos="2367"/>
        </w:tabs>
        <w:ind w:left="2367" w:hanging="1800"/>
      </w:pPr>
      <w:rPr>
        <w:rFonts w:hint="default"/>
      </w:rPr>
    </w:lvl>
    <w:lvl w:ilvl="7">
      <w:start w:val="1"/>
      <w:numFmt w:val="decimal"/>
      <w:isLgl/>
      <w:lvlText w:val="%1.%2.%3.%4.%5.%6.%7.%8."/>
      <w:lvlJc w:val="left"/>
      <w:pPr>
        <w:tabs>
          <w:tab w:val="num" w:pos="2367"/>
        </w:tabs>
        <w:ind w:left="2367" w:hanging="1800"/>
      </w:pPr>
      <w:rPr>
        <w:rFonts w:hint="default"/>
      </w:rPr>
    </w:lvl>
    <w:lvl w:ilvl="8">
      <w:start w:val="1"/>
      <w:numFmt w:val="decimal"/>
      <w:isLgl/>
      <w:lvlText w:val="%1.%2.%3.%4.%5.%6.%7.%8.%9."/>
      <w:lvlJc w:val="left"/>
      <w:pPr>
        <w:tabs>
          <w:tab w:val="num" w:pos="2727"/>
        </w:tabs>
        <w:ind w:left="2727" w:hanging="2160"/>
      </w:pPr>
      <w:rPr>
        <w:rFonts w:hint="default"/>
      </w:rPr>
    </w:lvl>
  </w:abstractNum>
  <w:abstractNum w:abstractNumId="2">
    <w:nsid w:val="263D392D"/>
    <w:multiLevelType w:val="singleLevel"/>
    <w:tmpl w:val="5D981902"/>
    <w:lvl w:ilvl="0">
      <w:start w:val="1"/>
      <w:numFmt w:val="decimal"/>
      <w:lvlText w:val="%1."/>
      <w:lvlJc w:val="left"/>
      <w:pPr>
        <w:tabs>
          <w:tab w:val="num" w:pos="1122"/>
        </w:tabs>
        <w:ind w:left="1122" w:hanging="555"/>
      </w:pPr>
      <w:rPr>
        <w:rFonts w:hint="default"/>
      </w:rPr>
    </w:lvl>
  </w:abstractNum>
  <w:abstractNum w:abstractNumId="3">
    <w:nsid w:val="26BC3821"/>
    <w:multiLevelType w:val="singleLevel"/>
    <w:tmpl w:val="13D4FA64"/>
    <w:lvl w:ilvl="0">
      <w:start w:val="1"/>
      <w:numFmt w:val="decimal"/>
      <w:lvlText w:val="%1."/>
      <w:lvlJc w:val="left"/>
      <w:pPr>
        <w:tabs>
          <w:tab w:val="num" w:pos="1122"/>
        </w:tabs>
        <w:ind w:left="1122" w:hanging="555"/>
      </w:pPr>
      <w:rPr>
        <w:rFonts w:hint="default"/>
      </w:rPr>
    </w:lvl>
  </w:abstractNum>
  <w:abstractNum w:abstractNumId="4">
    <w:nsid w:val="2F7029AE"/>
    <w:multiLevelType w:val="singleLevel"/>
    <w:tmpl w:val="64DE0C04"/>
    <w:lvl w:ilvl="0">
      <w:start w:val="8"/>
      <w:numFmt w:val="decimal"/>
      <w:lvlText w:val="%1."/>
      <w:lvlJc w:val="left"/>
      <w:pPr>
        <w:tabs>
          <w:tab w:val="num" w:pos="1122"/>
        </w:tabs>
        <w:ind w:left="1122" w:hanging="555"/>
      </w:pPr>
      <w:rPr>
        <w:rFonts w:hint="default"/>
      </w:rPr>
    </w:lvl>
  </w:abstractNum>
  <w:abstractNum w:abstractNumId="5">
    <w:nsid w:val="413A7F78"/>
    <w:multiLevelType w:val="singleLevel"/>
    <w:tmpl w:val="655E370E"/>
    <w:lvl w:ilvl="0">
      <w:start w:val="2"/>
      <w:numFmt w:val="bullet"/>
      <w:lvlText w:val="-"/>
      <w:lvlJc w:val="left"/>
      <w:pPr>
        <w:tabs>
          <w:tab w:val="num" w:pos="394"/>
        </w:tabs>
        <w:ind w:left="394" w:hanging="360"/>
      </w:pPr>
      <w:rPr>
        <w:rFonts w:hint="default"/>
      </w:rPr>
    </w:lvl>
  </w:abstractNum>
  <w:abstractNum w:abstractNumId="6">
    <w:nsid w:val="4874588C"/>
    <w:multiLevelType w:val="multilevel"/>
    <w:tmpl w:val="521C90B8"/>
    <w:lvl w:ilvl="0">
      <w:start w:val="3"/>
      <w:numFmt w:val="decimal"/>
      <w:lvlText w:val="%1."/>
      <w:lvlJc w:val="left"/>
      <w:pPr>
        <w:tabs>
          <w:tab w:val="num" w:pos="630"/>
        </w:tabs>
        <w:ind w:left="630" w:hanging="630"/>
      </w:pPr>
      <w:rPr>
        <w:rFonts w:hint="default"/>
      </w:rPr>
    </w:lvl>
    <w:lvl w:ilvl="1">
      <w:start w:val="2"/>
      <w:numFmt w:val="decimal"/>
      <w:lvlText w:val="%1.%2."/>
      <w:lvlJc w:val="left"/>
      <w:pPr>
        <w:tabs>
          <w:tab w:val="num" w:pos="1287"/>
        </w:tabs>
        <w:ind w:left="1287" w:hanging="72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5202"/>
        </w:tabs>
        <w:ind w:left="5202" w:hanging="180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696"/>
        </w:tabs>
        <w:ind w:left="6696" w:hanging="2160"/>
      </w:pPr>
      <w:rPr>
        <w:rFonts w:hint="default"/>
      </w:rPr>
    </w:lvl>
  </w:abstractNum>
  <w:abstractNum w:abstractNumId="7">
    <w:nsid w:val="49F62A26"/>
    <w:multiLevelType w:val="singleLevel"/>
    <w:tmpl w:val="655E370E"/>
    <w:lvl w:ilvl="0">
      <w:start w:val="2"/>
      <w:numFmt w:val="bullet"/>
      <w:lvlText w:val="-"/>
      <w:lvlJc w:val="left"/>
      <w:pPr>
        <w:tabs>
          <w:tab w:val="num" w:pos="394"/>
        </w:tabs>
        <w:ind w:left="394" w:hanging="360"/>
      </w:pPr>
      <w:rPr>
        <w:rFonts w:hint="default"/>
      </w:rPr>
    </w:lvl>
  </w:abstractNum>
  <w:abstractNum w:abstractNumId="8">
    <w:nsid w:val="7137292A"/>
    <w:multiLevelType w:val="singleLevel"/>
    <w:tmpl w:val="64DE0C04"/>
    <w:lvl w:ilvl="0">
      <w:start w:val="8"/>
      <w:numFmt w:val="decimal"/>
      <w:lvlText w:val="%1."/>
      <w:lvlJc w:val="left"/>
      <w:pPr>
        <w:tabs>
          <w:tab w:val="num" w:pos="1122"/>
        </w:tabs>
        <w:ind w:left="1122" w:hanging="555"/>
      </w:pPr>
      <w:rPr>
        <w:rFonts w:hint="default"/>
      </w:rPr>
    </w:lvl>
  </w:abstractNum>
  <w:num w:numId="1">
    <w:abstractNumId w:val="1"/>
  </w:num>
  <w:num w:numId="2">
    <w:abstractNumId w:val="6"/>
  </w:num>
  <w:num w:numId="3">
    <w:abstractNumId w:val="2"/>
  </w:num>
  <w:num w:numId="4">
    <w:abstractNumId w:val="8"/>
  </w:num>
  <w:num w:numId="5">
    <w:abstractNumId w:val="0"/>
  </w:num>
  <w:num w:numId="6">
    <w:abstractNumId w:val="4"/>
  </w:num>
  <w:num w:numId="7">
    <w:abstractNumId w:val="3"/>
  </w:num>
  <w:num w:numId="8">
    <w:abstractNumId w:val="7"/>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numRestart w:val="eachPage"/>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87B8F"/>
    <w:rsid w:val="00672F62"/>
    <w:rsid w:val="00787B8F"/>
    <w:rsid w:val="00804D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AD2024C-2145-4F86-8BF5-1E99B4168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pPr>
      <w:spacing w:after="120"/>
      <w:jc w:val="both"/>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semiHidden/>
    <w:rPr>
      <w:rFonts w:ascii="Courier New" w:hAnsi="Courier New"/>
      <w:sz w:val="20"/>
    </w:rPr>
  </w:style>
  <w:style w:type="paragraph" w:styleId="a4">
    <w:name w:val="endnote text"/>
    <w:basedOn w:val="a"/>
    <w:semiHidden/>
    <w:rPr>
      <w:sz w:val="20"/>
    </w:rPr>
  </w:style>
  <w:style w:type="character" w:styleId="a5">
    <w:name w:val="endnote reference"/>
    <w:basedOn w:val="a0"/>
    <w:semiHidden/>
    <w:rPr>
      <w:vertAlign w:val="superscript"/>
    </w:rPr>
  </w:style>
  <w:style w:type="paragraph" w:styleId="a6">
    <w:name w:val="footnote text"/>
    <w:basedOn w:val="a"/>
    <w:semiHidden/>
    <w:rPr>
      <w:sz w:val="20"/>
    </w:rPr>
  </w:style>
  <w:style w:type="character" w:styleId="a7">
    <w:name w:val="footnote reference"/>
    <w:basedOn w:val="a0"/>
    <w:semiHidden/>
    <w:rPr>
      <w:vertAlign w:val="superscript"/>
    </w:rPr>
  </w:style>
  <w:style w:type="paragraph" w:styleId="a8">
    <w:name w:val="header"/>
    <w:basedOn w:val="a"/>
    <w:semiHidden/>
    <w:pPr>
      <w:tabs>
        <w:tab w:val="center" w:pos="4153"/>
        <w:tab w:val="right" w:pos="8306"/>
      </w:tabs>
    </w:pPr>
  </w:style>
  <w:style w:type="character" w:styleId="a9">
    <w:name w:val="page number"/>
    <w:basedOn w:val="a0"/>
    <w:semiHidden/>
  </w:style>
  <w:style w:type="paragraph" w:styleId="aa">
    <w:name w:val="Body Text"/>
    <w:basedOn w:val="a"/>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19774</Words>
  <Characters>112714</Characters>
  <Application>Microsoft Office Word</Application>
  <DocSecurity>0</DocSecurity>
  <Lines>939</Lines>
  <Paragraphs>264</Paragraphs>
  <ScaleCrop>false</ScaleCrop>
  <HeadingPairs>
    <vt:vector size="2" baseType="variant">
      <vt:variant>
        <vt:lpstr>Название</vt:lpstr>
      </vt:variant>
      <vt:variant>
        <vt:i4>1</vt:i4>
      </vt:variant>
    </vt:vector>
  </HeadingPairs>
  <TitlesOfParts>
    <vt:vector size="1" baseType="lpstr">
      <vt:lpstr>АСТРАХАНСКИЙ  ГОСУДАРСТВЕННЫЙ  ПЕДАГОГИЧЕСКИЙ</vt:lpstr>
    </vt:vector>
  </TitlesOfParts>
  <Company> </Company>
  <LinksUpToDate>false</LinksUpToDate>
  <CharactersWithSpaces>132224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АСТРАХАНСКИЙ  ГОСУДАРСТВЕННЫЙ  ПЕДАГОГИЧЕСКИЙ</dc:title>
  <dc:subject/>
  <dc:creator>45858</dc:creator>
  <cp:keywords/>
  <cp:lastModifiedBy>admin</cp:lastModifiedBy>
  <cp:revision>2</cp:revision>
  <dcterms:created xsi:type="dcterms:W3CDTF">2014-02-03T18:06:00Z</dcterms:created>
  <dcterms:modified xsi:type="dcterms:W3CDTF">2014-02-03T18:06:00Z</dcterms:modified>
</cp:coreProperties>
</file>