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D52" w:rsidRPr="008E389E" w:rsidRDefault="003B6D52" w:rsidP="003B6D52">
      <w:pPr>
        <w:spacing w:before="120"/>
        <w:jc w:val="center"/>
        <w:rPr>
          <w:b/>
          <w:bCs/>
          <w:sz w:val="32"/>
          <w:szCs w:val="32"/>
        </w:rPr>
      </w:pPr>
      <w:r w:rsidRPr="008E389E">
        <w:rPr>
          <w:b/>
          <w:bCs/>
          <w:sz w:val="32"/>
          <w:szCs w:val="32"/>
        </w:rPr>
        <w:t>Основные аспекты анализа фонетико-графической окрашенности художественного текста</w:t>
      </w:r>
    </w:p>
    <w:p w:rsidR="003B6D52" w:rsidRPr="008E389E" w:rsidRDefault="003B6D52" w:rsidP="003B6D52">
      <w:pPr>
        <w:spacing w:before="120"/>
        <w:ind w:firstLine="567"/>
        <w:jc w:val="both"/>
        <w:rPr>
          <w:sz w:val="28"/>
          <w:szCs w:val="28"/>
        </w:rPr>
      </w:pPr>
      <w:r w:rsidRPr="008E389E">
        <w:rPr>
          <w:sz w:val="28"/>
          <w:szCs w:val="28"/>
        </w:rPr>
        <w:t>М.Н. Кулаковский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При анализе художественного текста традиционно большое внимание уделяется описанию его цветовой гаммы, выявлению доминирующих цветов, связанных с созданием определенного образа. Следовательно, подтверждается, что цвет является одной из важнейших составляющих художественного образа. Однако данный анализ в большинстве случаев ограничивается описанием лексических средств цветовой окраски текста (лексем, служащих для непосредственной номинации цвета, и образов, традиционно воспринимаемых в определенной цветовой гамме), не затрагивая другие уровни языка. В этой связи актуальными, на наш взгляд, представляются исследования, связанные с рассмотрением фонетико-графической окрашенности художественного текста. В частности, подобные проблемы ставятся нами в рамках спецсеминара, а также являются объектом рассмотрения в курсовых, бакалаврских и дипломных работах студентов по русскому языку. В качестве базы для подобных наблюдений выступают исследования А.П. Журавлева (в частности - работы “Фонетическое значение”, “Звук и смысл”), в которых выдвигается гипотеза о том, что существует непосредственная связь между окраской стихотворения на лексическом уровне и выбором определенных фонетико-графических средств, ассоциативно окрашенных для большинства воспринимающих в определенные цвета. При этом данная закономерность позволяет поставить ряд частных задач, которые могут быть решены в рамках студенческих научных работ. Определению основных аспектов такого анализа и посвящено наше исследование.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Поскольку тенденция, описанная в работах А.П. Журавлева не всегда прослеживается на материале любого текста (а следовательно - не является универсальной), первый возможный аспект анализа - проследить, насколько последовательно проявляется данная закономерность в творчестве конкретного автора (или в каком-либо конкретном произведении). При этом, чтобы результаты исследования были объективными, цветовая гамма в анализируемом отрывке должна быть отчетливо представлена на лексическом уровне (поскольку эмоциональная окрашенность в значительной степени индивидуальна). Таким образом, на первом этапе сопоставляется лексическая и фонетико-графическая окраска всего произведения в целом и делается вывод о соответствии или несоответствии полученных данных, а затем подобный анализ проводится на материале отдельных микрокартин текста, что позволяет проследить, отражается ли изменение цветовой гаммы отрывка на уровне фонетико-графическом, координируется ли динамика цвета на разных уровнях языка.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 качестве образца подобных наблюдений приведем анализ цветовой гаммы стихотворения Даниила Андреева “Устье жизни”. Используя методику А.П. Журавлева, мы провели количественный анализ гласных звукобукв в тексте. Данные результаты можно представить в виде таблицы, в которой приведены: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анализируемые звукобуквы,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количество звукобукв в тексте,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процентное присутствие звукобукв в тексте,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среднее процентное присутствие звукобукв,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отношение процентного присутствия звукобукв к норме,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место звукобуквы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(при анализе ударные гласные считались за две; общее количество звукобукв - 312). 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2"/>
        <w:gridCol w:w="1453"/>
        <w:gridCol w:w="1700"/>
        <w:gridCol w:w="1700"/>
        <w:gridCol w:w="1700"/>
        <w:gridCol w:w="1295"/>
      </w:tblGrid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4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5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6</w:t>
            </w:r>
          </w:p>
        </w:tc>
      </w:tr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Э + Е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11,8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8,5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1,38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</w:t>
            </w:r>
          </w:p>
        </w:tc>
      </w:tr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О +Ё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8,9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10,9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0,81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6</w:t>
            </w:r>
          </w:p>
        </w:tc>
      </w:tr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Ы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0,88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5</w:t>
            </w:r>
          </w:p>
        </w:tc>
      </w:tr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У + Ю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12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3,8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3,5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1,08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</w:t>
            </w:r>
          </w:p>
        </w:tc>
      </w:tr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И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30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9,6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5,6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1,71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</w:t>
            </w:r>
          </w:p>
        </w:tc>
      </w:tr>
      <w:tr w:rsidR="003B6D52" w:rsidRPr="00F441C4" w:rsidTr="007C449D">
        <w:trPr>
          <w:tblCellSpacing w:w="7" w:type="dxa"/>
          <w:jc w:val="center"/>
        </w:trPr>
        <w:tc>
          <w:tcPr>
            <w:tcW w:w="1022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А + Я</w:t>
            </w:r>
          </w:p>
        </w:tc>
        <w:tc>
          <w:tcPr>
            <w:tcW w:w="7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11,8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11,7</w:t>
            </w:r>
          </w:p>
        </w:tc>
        <w:tc>
          <w:tcPr>
            <w:tcW w:w="8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1,01</w:t>
            </w:r>
          </w:p>
        </w:tc>
        <w:tc>
          <w:tcPr>
            <w:tcW w:w="6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4</w:t>
            </w:r>
          </w:p>
        </w:tc>
      </w:tr>
    </w:tbl>
    <w:p w:rsidR="003B6D52" w:rsidRPr="00F441C4" w:rsidRDefault="003B6D52" w:rsidP="003B6D52">
      <w:pPr>
        <w:spacing w:before="120"/>
        <w:ind w:firstLine="567"/>
        <w:jc w:val="both"/>
      </w:pPr>
      <w:r w:rsidRPr="00F441C4">
        <w:t>Таким образом, доминирующими оказываются цвета звукобукв “И” (синий), “Э + Е” (зеленый, зеленоватый), что в целом гармонирует с преобладающей окраской на лексическом уровне (“синева”, “даль синеет”). Относительно высокая доля зеленого цвета мотивирована в меньшей степени и может восприниматься только как оттеночная характеристика.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Поскольку в стихотворении наблюдается отчетливо выраженная динамика цвета (на лексическом уровне), представлялось интересным проследить, отражаются ли данные изменения на уровне фонетико-графическом. Для этого текст стихотворения был условно разделен на 6 микрокартин, которые были проанализированы аналогичным образом. Не приводя полностью количественные данные, отметим наиболее существенные соответствия.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1-я картина (“Поздний день мой будет тих и сух: Синева безветренна, чиста...”). Преобладающие цвета - лиловый (“У”, отношение к норме - 2,02), синий (“И” - 1,91) - соотносимы с “чистотой синевы”, менее мотивирован зеленый (“Е” - 1,67) - возможно, “сухостью дня”.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2-я картина (“На полянах сердца - горький дух, Запах милый прелого листа”). Существенное изменение гаммы. Преобладание красного цвета (“А + Я” - 1,54) - соотнесение с “горечью” и “прелым листом”. Сохраняется сине-лиловый фон, однако существенно уменьшается зеленый (0,84) при возрастании темно-коричневого (“Ы” - от 0 до 1) - знак угасания природы.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3-я картина (“Даль сквозь даль синеет, и притин Успокоился от перемен”). Мотивированная лексической окраской доминанта синевы (2,05) с оттенком зелени (1,57).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4-я картина (“И шелками белых паутин Мирный прах полей благословен”). Преобладание черно-коричневого цвета (“Ы” - 2,11), соотносимое на лексическом уровне с “прахом полей”, при сохранении сине-зеленого фона. Однако номинация белого цвета не находит подтверждения на фонетико-графическом уровне (“О” - 0,52 - наименьшая представленность).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5-я картина (“Это Вечной Матери покров Перламутром осенил поля”). Преобладание зеленого (1,67) и белого, светло-желтого цвета (1,49), соотносимого со сверкающим “перламутром”, чистотою “покрова”.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6-я картина (“Перед бурями иных миров Отдохни, прекрасная земля”). Доминирование черного цвета (2,27) в сочетании с возрастающим до нормы красным (1,06) связано с созданием образа “бурь иных миров”, а традиционное сохранение сине-лилового - с образом “прекрасной земли”.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Вторым возможным аспектом анализа является выявление динамики каждого цвета, то есть определение того, как меняется присутствие цвета на фонетико-графическом уровне в последовательно сменяющихся микрокартинах. Так, в рассматриваемом нами стихотворении Д.Андреева были получены следующие результаты (в таблице представлено отношение процентного присутствия звукобукв к норме в каждой из шести микрокартин, при этом таблица для большей наглядности может быть трансформирована в график).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04"/>
        <w:gridCol w:w="1228"/>
        <w:gridCol w:w="1228"/>
        <w:gridCol w:w="1228"/>
        <w:gridCol w:w="1228"/>
        <w:gridCol w:w="1228"/>
        <w:gridCol w:w="1228"/>
      </w:tblGrid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>
              <w:t xml:space="preserve"> 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3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5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6</w:t>
            </w:r>
          </w:p>
        </w:tc>
      </w:tr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И (синий)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1,91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1.28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2,05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2,05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1,08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1,85</w:t>
            </w:r>
          </w:p>
        </w:tc>
      </w:tr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У + Ю (сиреневый)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2,02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1,02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0,54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0,54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1,14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1,17</w:t>
            </w:r>
          </w:p>
        </w:tc>
      </w:tr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Э + Е (зеленый)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1,67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0.84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1,57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1,57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1,67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0,97</w:t>
            </w:r>
          </w:p>
        </w:tc>
      </w:tr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О + Ё (белый, желтый)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0,48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0,82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0,88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0,52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1,49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0,76</w:t>
            </w:r>
          </w:p>
        </w:tc>
      </w:tr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Ы (черный)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---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---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---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2,27</w:t>
            </w:r>
          </w:p>
        </w:tc>
      </w:tr>
      <w:tr w:rsidR="003B6D52" w:rsidRPr="00F441C4" w:rsidTr="007C449D">
        <w:trPr>
          <w:tblCellSpacing w:w="0" w:type="dxa"/>
          <w:jc w:val="center"/>
        </w:trPr>
        <w:tc>
          <w:tcPr>
            <w:tcW w:w="1268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А + Я (красный)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0,76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1,54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0,82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0,98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0,87</w:t>
            </w:r>
          </w:p>
        </w:tc>
        <w:tc>
          <w:tcPr>
            <w:tcW w:w="6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3B6D52" w:rsidRPr="00F441C4" w:rsidRDefault="003B6D52" w:rsidP="007C449D">
            <w:pPr>
              <w:jc w:val="both"/>
            </w:pPr>
            <w:r w:rsidRPr="00F441C4">
              <w:t>1,06</w:t>
            </w:r>
          </w:p>
        </w:tc>
      </w:tr>
    </w:tbl>
    <w:p w:rsidR="003B6D52" w:rsidRPr="00F441C4" w:rsidRDefault="003B6D52" w:rsidP="003B6D52">
      <w:pPr>
        <w:spacing w:before="120"/>
        <w:ind w:firstLine="567"/>
        <w:jc w:val="both"/>
      </w:pPr>
      <w:r w:rsidRPr="00F441C4">
        <w:t>Данные результаты позволяют выявить некоторые закономерности. Синий цвет стабильно представлен выше нормы. При этом в его динамике наблюдается определенная симметричность: в отрывках 1 - 6 и 3 - 4 норма превышена почти в два раза, в отрывках 2 - 5 наблюдается падение. Обрамление сиреневого в целом совпадает с динамикой синего цвета: падение в начале стихотворения и возрастание в конце. Однако в середине наблюдается прямо противоположная тенденция - падение ниже нормы (своеобразная компенсация возрастающего синего цвета). В целом похожа динамика желтого и зеленого цветов (с противоположными тенденциями в начале стихотворения: картина осени логично мотивирует падение зеленого и возрастание желтого цвета). Определенная координация наблюдается между черным и красным цветом: возрастание в четных и падение в нечетных картинах. При этом если черный при полном отсутствии в нечетных отрывках появляется в четных с нарастающей силой, то у красного цвета проявляется противоположная тенденция - затухание амплитуды.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Таким образом, проведенный анализ показал, что в рассматриваемом стихотворении Д.Андреева в целом прослеживается определенная взаимосвязь лексических и фонетико-графических средств выражения цвета.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Однако подобный анализ позволил говорить лишь об ассоциативной авторской окраске звукобукв (возможно, проявляющейся интуитивно и в целом не осознаваемой автором). Поэтому интересно было сопоставить осознанную автором, намеренно актуализированную окрашенность звукобукв с традиционно воспринимаемой окраской, отражающейся в данных количественного анализа и связанной с увеличением частотности данной звукобуквы в тексте. Следовательно, следующим аспектом анализа является описание индивидуально-авторской окраски звукобукв, выявление особенностей восприятия звукобукв конкретным автором.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 качестве примера возьмем стихотворение А. Белого “Утро”, в подзаголовке которого автор намеренно актуализирует те гласные звукобуквы, частотность которых значительно увеличивается в последовательно сменяющихся фрагментах текста (и - е - а - о - у). При этом наличие ярких цветовых образов на лексическом уровне позволяет определить осознанную автором закрепленность цвета за определенной звукобуквой.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Приведем основные соответствия, которые прослеживаются в условно вычленяемых нами пяти картинах.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Первая картина строится на увеличении частотности “и”, традиционно окрашенной для большинства воспринимающих в синий цвет. Данная закономерность в целом наблюдается и в стихотворении А.Белого: гармонирующим является образ “выси синей”. Однако последовательно прослеживается и связь данной звукобуквы с оттенками белого цвета (“извивы лилий”; “изливы лебединых крылий” - белый с голубизной, “серебристый иней” - блестяще-белый).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Во второй картине наблюдается традиционное восприятие “е” как окрашенной в зеленый цвет (“зеленеют земли перелеском”, “небо зеленеет”).Ассоциативная метафорическая связь зеленой гаммы прослеживается и с окказиональным глаголом “юнеет”. Другие же образы (выдержанные в иной цветовой гамме) или отражают переходные тона (“снежный месяц”), или характеризуются незначительной интенсивностью (“бледный блеск”, “нежное небо”).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 третьей картине увеличивается частотность “а”, традиционно окрашенной в красный цвет, номинация которого полностью отсутствует на лексическом уровне. При этом характерен повторяющийся образ “синевы ночной” (темно-синий цвет), а также образ “блистающей стаи”, отражающий увеличение яркости цвета. Данные количественного анализа показывают, что со значительным увеличением частотности “а” (в 2,6 раза), увеличивается и присутствие звукобуквы “и”, традиционно окрашенной в синий цвет (в 1,4 раза).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Четвертая картина в целом отражает традиционное восприятие “о” как желтой (повторяющийся образ “золота”). Однако отличительной особенностью А.Белого является восприятие данного цвета как насыщенного, яркого, что метафорически ассоциируется с громкостью звука (“хохочущие очи”, грохочущие ночи”), а также присутствие оттенка красного (“очи огненные”).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 пятой картине увеличивается присутствие “у” (традиционно - лиловое, темно-синее). На лексическом же уровне цвет представлен разнообразными оттенками: “все из перламутра” (серебристо-розовый), “лазуревое утро” (светло-синий), “пурпур” (темно- или ярко-красный). При том цвет характеризуется насыщенностью (метафорическая связь с образами “бурное утро”, “заликует”).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Таким образом, проведенный анализ показал, что в лирике А.Белого традиционную фонетико-графическую окраску имеет звукобуква “е” (зеленый). Большей степенью насыщенности характеризуется “о” (желтый). Индивидуально-авторской окраской определяется восприятие звукобукв “и” (белый с оттенком синевы), “а” (темно-синий), “у” (разнообразие оттенков).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Итак, мы выявили осознанную автором окрашенность звукобукв. А теперь проведем прямо противоположный эксперимент, а именно - проследим, увеличивается ли частотность данных звукобукв в текстах с соответствующей окраской на лексическом уровне (то есть выявим, насколько осознанная окрашенность звукобуквы соответствует интуитивной)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Начнем с традиционно воспринимаемого желтого цвета.</w:t>
      </w:r>
    </w:p>
    <w:p w:rsidR="003B6D52" w:rsidRDefault="003B6D52" w:rsidP="003B6D52">
      <w:pPr>
        <w:spacing w:before="120"/>
        <w:ind w:firstLine="567"/>
        <w:jc w:val="both"/>
      </w:pPr>
      <w:r w:rsidRPr="00F441C4">
        <w:t>Солнцем сердце зажжено.</w:t>
      </w:r>
    </w:p>
    <w:p w:rsidR="003B6D52" w:rsidRDefault="003B6D52" w:rsidP="003B6D52">
      <w:pPr>
        <w:spacing w:before="120"/>
        <w:ind w:firstLine="567"/>
        <w:jc w:val="both"/>
      </w:pPr>
      <w:r w:rsidRPr="00F441C4">
        <w:t>Солнце - к вечному стремительность.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Солнце - вечное окно в золотую ослепительность. (“Солнце”).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Количественный анализ показывает, что частотность звукобуквы “о” (окрашенной в желтый цвет) возрастает в 1,66 раза. При этом подтверждается и индивидуально воспринимаемая автором большая степень интенсивности (насыщенности) цвета.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 xml:space="preserve">Теперь обратим внимание на индивидуально воспринимаемый А.Белым синий цвет. </w:t>
      </w:r>
    </w:p>
    <w:p w:rsidR="003B6D52" w:rsidRDefault="003B6D52" w:rsidP="003B6D52">
      <w:pPr>
        <w:spacing w:before="120"/>
        <w:ind w:firstLine="567"/>
        <w:jc w:val="both"/>
      </w:pPr>
      <w:r w:rsidRPr="00F441C4">
        <w:t>Над полями легла,</w:t>
      </w:r>
    </w:p>
    <w:p w:rsidR="003B6D52" w:rsidRDefault="003B6D52" w:rsidP="003B6D52">
      <w:pPr>
        <w:spacing w:before="120"/>
        <w:ind w:firstLine="567"/>
        <w:jc w:val="both"/>
      </w:pPr>
      <w:r w:rsidRPr="00F441C4">
        <w:t xml:space="preserve">заливая окрестность, 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бледно-синяя мгла. (“В полях”).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Количественный анализ показывает, что увеличивается частотность только двух гласных звукобукв: в 2,09 раза - “А+Я” (окрашенной для Белого в темно-синий цвет) и в 1,34 раза “И” (белый с оттенком синевы), что в целом подтверждает установленную закономерность.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В то же время, в следующем отрывке:</w:t>
      </w:r>
    </w:p>
    <w:p w:rsidR="003B6D52" w:rsidRDefault="003B6D52" w:rsidP="003B6D52">
      <w:pPr>
        <w:spacing w:before="120"/>
        <w:ind w:firstLine="567"/>
        <w:jc w:val="both"/>
      </w:pPr>
      <w:r w:rsidRPr="00F441C4">
        <w:t>В розах золото лучей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красным жаром разливается (“Солнце”) -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увеличение в 1,67 раза частотности звукобуквы “А+Я” связано с традиционной передачей красного цвета (одновременно увеличивается в 1,39 раза желтая “О”).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Следовательно, осознанная автором закрепленность звукобуквы за определенным цветом не всегда последовательно связана с интуитивным увеличением частотности данной звукобуквы в тексте (так, увеличивающаяся частотность может отражать традиционное восприятие цвета или свидетельствовать об отсутствии какой-либо закономерности в конкретном отрывке).</w:t>
      </w:r>
    </w:p>
    <w:p w:rsidR="003B6D52" w:rsidRPr="00F441C4" w:rsidRDefault="003B6D52" w:rsidP="003B6D52">
      <w:pPr>
        <w:spacing w:before="120"/>
        <w:ind w:firstLine="567"/>
        <w:jc w:val="both"/>
      </w:pPr>
      <w:r w:rsidRPr="00F441C4">
        <w:t>Таким образом, рассмотренные нами различные аспекты анализа фонетико-графической окраски художественного текста позволяют не только проверить предложенную гипотезу, но и выявить особенности стиля конкретных авторов, проявляющихся на различных языковых уровнях. При этом должна быть расширена и проблематика анализа. В частности, актуальным представляется рассмотрение данных закономерностей на уровне прозаического текста, а также сопоставление тенденций окрашенности лирического и прозаического текста одного автора.</w:t>
      </w:r>
    </w:p>
    <w:p w:rsidR="00B42C45" w:rsidRDefault="00B42C45">
      <w:bookmarkStart w:id="0" w:name="_GoBack"/>
      <w:bookmarkEnd w:id="0"/>
    </w:p>
    <w:sectPr w:rsidR="00B42C45" w:rsidSect="006A5004">
      <w:pgSz w:w="11900" w:h="16838"/>
      <w:pgMar w:top="1134" w:right="1134" w:bottom="1134" w:left="1134" w:header="709" w:footer="709" w:gutter="0"/>
      <w:cols w:space="708"/>
      <w:docGrid w:linePitch="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rawingGridVerticalSpacing w:val="148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6D52"/>
    <w:rsid w:val="00214590"/>
    <w:rsid w:val="003B6D52"/>
    <w:rsid w:val="00616072"/>
    <w:rsid w:val="006A5004"/>
    <w:rsid w:val="007C449D"/>
    <w:rsid w:val="008B35EE"/>
    <w:rsid w:val="008E389E"/>
    <w:rsid w:val="00943970"/>
    <w:rsid w:val="009F3EC4"/>
    <w:rsid w:val="00AB3F02"/>
    <w:rsid w:val="00B42C45"/>
    <w:rsid w:val="00B47B6A"/>
    <w:rsid w:val="00F44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8B3D31E-3248-4B1D-8F9D-C907B51F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6D5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3B6D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1998</Words>
  <Characters>11391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аспекты анализа фонетико-графической окрашенности художественного текста</vt:lpstr>
    </vt:vector>
  </TitlesOfParts>
  <Company>Home</Company>
  <LinksUpToDate>false</LinksUpToDate>
  <CharactersWithSpaces>13363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аспекты анализа фонетико-графической окрашенности художественного текста</dc:title>
  <dc:subject/>
  <dc:creator>User</dc:creator>
  <cp:keywords/>
  <dc:description/>
  <cp:lastModifiedBy>admin</cp:lastModifiedBy>
  <cp:revision>2</cp:revision>
  <dcterms:created xsi:type="dcterms:W3CDTF">2014-02-15T07:02:00Z</dcterms:created>
  <dcterms:modified xsi:type="dcterms:W3CDTF">2014-02-15T07:02:00Z</dcterms:modified>
</cp:coreProperties>
</file>