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F1" w:rsidRPr="00640128" w:rsidRDefault="00C617F1" w:rsidP="00C617F1">
      <w:pPr>
        <w:spacing w:before="120"/>
        <w:jc w:val="center"/>
        <w:rPr>
          <w:b/>
          <w:bCs/>
          <w:sz w:val="32"/>
          <w:szCs w:val="32"/>
        </w:rPr>
      </w:pPr>
      <w:bookmarkStart w:id="0" w:name="_Toc479570889"/>
      <w:r w:rsidRPr="00640128">
        <w:rPr>
          <w:b/>
          <w:bCs/>
          <w:sz w:val="32"/>
          <w:szCs w:val="32"/>
        </w:rPr>
        <w:t>Основные экономические элементы и показатели функционирования производственных предприятий (фирм)</w:t>
      </w:r>
      <w:bookmarkEnd w:id="0"/>
      <w:r w:rsidRPr="00640128">
        <w:rPr>
          <w:b/>
          <w:bCs/>
          <w:sz w:val="32"/>
          <w:szCs w:val="32"/>
        </w:rPr>
        <w:t xml:space="preserve"> </w:t>
      </w:r>
    </w:p>
    <w:p w:rsidR="00C617F1" w:rsidRPr="00640128" w:rsidRDefault="00C617F1" w:rsidP="00C617F1">
      <w:pPr>
        <w:spacing w:before="120"/>
        <w:jc w:val="center"/>
        <w:rPr>
          <w:b/>
          <w:bCs/>
          <w:sz w:val="28"/>
          <w:szCs w:val="28"/>
        </w:rPr>
      </w:pPr>
      <w:r w:rsidRPr="00640128">
        <w:rPr>
          <w:b/>
          <w:bCs/>
          <w:sz w:val="28"/>
          <w:szCs w:val="28"/>
        </w:rPr>
        <w:t xml:space="preserve">Структура бизнеса как системы. 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На рис. 1 приведена структура бизнеса как закрытой системы, внутри которой происходит взаимодействие решений в инвестиционной, хозяйственной и финансовой сферах деятельности фирмы, а также осуществляется расширенное воспроизводство инвестируемых ресурсов. </w:t>
      </w:r>
    </w:p>
    <w:p w:rsidR="00C617F1" w:rsidRPr="00F13422" w:rsidRDefault="00D64853" w:rsidP="00C617F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255pt">
            <v:imagedata r:id="rId4" o:title=""/>
          </v:shape>
        </w:pic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Рис. 1. Структура бизнеса как системы 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Схема показывает, как новые инвестиции, добавляясь к общей сумме ранее инвестированных средств, поступают в хозяйственную сферу деятельности. В процессе хозяйственной деятельности в результате комбинации факторов производства и взаимодействия между такими категориями, как цены, объемы производства и реализации продукции и различными видами издержек, формируется валовая прибыль как разница между ценой продукции и ее себестоимостью (издержками на производство и реализацию). В финансовой сфере деятельности производится распределение этой прибыли между владельцами (в форме дивидендов), кредиторами (в процентах) и бюджетом (в виде налогов). Часть нераспределенной прибыли реинвестируется для развития производства и вместе с привлеченным капиталом составляет потенциал финансирования предприятия, который в виде новых инвестиций вновь поступает в хозяйственную деятельность. Рассмотрим более подробно затронутые понятия. </w:t>
      </w:r>
    </w:p>
    <w:p w:rsidR="00C617F1" w:rsidRPr="00640128" w:rsidRDefault="00C617F1" w:rsidP="00C617F1">
      <w:pPr>
        <w:spacing w:before="120"/>
        <w:jc w:val="center"/>
        <w:rPr>
          <w:b/>
          <w:bCs/>
          <w:sz w:val="28"/>
          <w:szCs w:val="28"/>
        </w:rPr>
      </w:pPr>
      <w:bookmarkStart w:id="1" w:name="_Toc479570890"/>
      <w:r w:rsidRPr="00640128">
        <w:rPr>
          <w:b/>
          <w:bCs/>
          <w:sz w:val="28"/>
          <w:szCs w:val="28"/>
        </w:rPr>
        <w:t>1. Издержки производства и реализации продукции</w:t>
      </w:r>
      <w:bookmarkEnd w:id="1"/>
      <w:r w:rsidRPr="00640128">
        <w:rPr>
          <w:b/>
          <w:bCs/>
          <w:sz w:val="28"/>
          <w:szCs w:val="28"/>
        </w:rPr>
        <w:t xml:space="preserve">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Себестоимость продукции (работ, услуг) представляет собой стоимостную оценку используемых в процессе производства продукции природных ресурсов, сырья, материалов, топлива, энергии, основных фондов, трудовых ресурсов, а также других затрат на ее производство и реализацию. В состав себестоимости включаются следующие виды затрат: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1)</w:t>
      </w:r>
      <w:r>
        <w:t xml:space="preserve"> </w:t>
      </w:r>
      <w:r w:rsidRPr="00F13422">
        <w:t>затраты, непосредственно связанные с производством продукции, обусловленные технологией и организацией производства, включая расходы на обеспечение качества;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2) затраты по обслуживанию производственного процесса;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3) затраты, связанные с управлением производством;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4)</w:t>
      </w:r>
      <w:r>
        <w:t xml:space="preserve"> </w:t>
      </w:r>
      <w:r w:rsidRPr="00F13422">
        <w:t>затраты, связанные с совершенствованием технологии и организации производства, повышением качества и надежности продукции, изобретательством и рационализаторством;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5) затраты на содержание и эксплуатацию природоохранных сооружений;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6)</w:t>
      </w:r>
      <w:r>
        <w:t xml:space="preserve"> </w:t>
      </w:r>
      <w:r w:rsidRPr="00F13422">
        <w:t>затраты по обеспечению нормальных условий труда и технике безопасности;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7) затраты, связанные с подготовкой и переподготовкой кадров;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8) выплаты, предусмотренные законодательством о труде;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9) отчисления от расходов на заработную плату;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10) платежи по обязательным (установленным законом) видам страхования и по кредитам банка;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11) отчисления в специальные фонды;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12)</w:t>
      </w:r>
      <w:r>
        <w:t xml:space="preserve"> </w:t>
      </w:r>
      <w:r w:rsidRPr="00F13422">
        <w:t>затраты на воспроизводство основных производственных фондов (амортизационные отчисления);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13) износ нематериальных активов;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14) предусмотренные законом налоги, сборы, платежи и др. обязательные отчисления;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15) Другие виды затрат в соответствии с установленным законодательством порядком.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Кроме того, в фактической себестоимости отражаются: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а) потери от брака;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б) затраты на гарантийный ремонт, обслуживание;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в) потери от простоев по внутрипроизводственным причинам;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г) недостачи при отсутствии виновных лиц;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д) денежные пособия в установленном законом порядке. 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Затраты на производство продукции включаются в себестоимость того отчетного периода, к которому они относятся независимо от времени оплаты. </w:t>
      </w:r>
    </w:p>
    <w:p w:rsidR="00C617F1" w:rsidRPr="00C617F1" w:rsidRDefault="00C617F1" w:rsidP="00C617F1">
      <w:pPr>
        <w:spacing w:before="120"/>
        <w:jc w:val="center"/>
        <w:rPr>
          <w:b/>
          <w:bCs/>
          <w:sz w:val="28"/>
          <w:szCs w:val="28"/>
        </w:rPr>
      </w:pPr>
      <w:bookmarkStart w:id="2" w:name="_Toc390599716"/>
      <w:r w:rsidRPr="00C617F1">
        <w:rPr>
          <w:b/>
          <w:bCs/>
          <w:sz w:val="28"/>
          <w:szCs w:val="28"/>
        </w:rPr>
        <w:t>Классификация затрат</w:t>
      </w:r>
      <w:bookmarkEnd w:id="2"/>
      <w:r w:rsidRPr="00C617F1">
        <w:rPr>
          <w:b/>
          <w:bCs/>
          <w:sz w:val="28"/>
          <w:szCs w:val="28"/>
        </w:rPr>
        <w:t xml:space="preserve">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Затраты можно классифицировать по следующим признакам: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1) по способу отнесения затрат на себестоимость единицы продукции: </w:t>
      </w:r>
    </w:p>
    <w:p w:rsidR="00C617F1" w:rsidRDefault="00C617F1" w:rsidP="00C617F1">
      <w:pPr>
        <w:spacing w:before="120"/>
        <w:ind w:firstLine="567"/>
        <w:jc w:val="both"/>
      </w:pPr>
      <w:r>
        <w:t xml:space="preserve">  </w:t>
      </w:r>
      <w:r w:rsidRPr="00F13422">
        <w:t xml:space="preserve">а) прямые (связаны с производством конкретных видов продукции, их можно непосредственно включать в себестоимость единицы продукции); </w:t>
      </w:r>
    </w:p>
    <w:p w:rsidR="00C617F1" w:rsidRDefault="00C617F1" w:rsidP="00C617F1">
      <w:pPr>
        <w:spacing w:before="120"/>
        <w:ind w:firstLine="567"/>
        <w:jc w:val="both"/>
      </w:pPr>
      <w:r>
        <w:t xml:space="preserve">  </w:t>
      </w:r>
      <w:r w:rsidRPr="00F13422">
        <w:t xml:space="preserve">б) косвенные или накладные (затраты, связанные не с производством определенного вида продукции, а с производством вообще);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2) по однородности состава затрат: </w:t>
      </w:r>
    </w:p>
    <w:p w:rsidR="00C617F1" w:rsidRDefault="00C617F1" w:rsidP="00C617F1">
      <w:pPr>
        <w:spacing w:before="120"/>
        <w:ind w:firstLine="567"/>
        <w:jc w:val="both"/>
      </w:pPr>
      <w:r>
        <w:t xml:space="preserve">  </w:t>
      </w:r>
      <w:r w:rsidRPr="00F13422">
        <w:t xml:space="preserve">а) простые - экономически однородные (например, затраты материальные одинакового целевого назначения); </w:t>
      </w:r>
    </w:p>
    <w:p w:rsidR="00C617F1" w:rsidRDefault="00C617F1" w:rsidP="00C617F1">
      <w:pPr>
        <w:spacing w:before="120"/>
        <w:ind w:firstLine="567"/>
        <w:jc w:val="both"/>
      </w:pPr>
      <w:r>
        <w:t xml:space="preserve">  </w:t>
      </w:r>
      <w:r w:rsidRPr="00F13422">
        <w:t>б)</w:t>
      </w:r>
      <w:r>
        <w:t xml:space="preserve"> </w:t>
      </w:r>
      <w:r w:rsidRPr="00F13422">
        <w:t xml:space="preserve">комплексные - экономически разнородные затраты, но одинакового целевого назначения (например, на содержание и эксплуатацию оборудования);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3) по видам расходов: </w:t>
      </w:r>
    </w:p>
    <w:p w:rsidR="00C617F1" w:rsidRDefault="00C617F1" w:rsidP="00C617F1">
      <w:pPr>
        <w:spacing w:before="120"/>
        <w:ind w:firstLine="567"/>
        <w:jc w:val="both"/>
      </w:pPr>
      <w:r>
        <w:t xml:space="preserve">  </w:t>
      </w:r>
      <w:r w:rsidRPr="00F13422">
        <w:t>а)</w:t>
      </w:r>
      <w:r>
        <w:t xml:space="preserve"> </w:t>
      </w:r>
      <w:r w:rsidRPr="00F13422">
        <w:t xml:space="preserve">по экономическим элементам (в основу классификации положена экономическая однородность затрат вне зависимости от места возникновения затрат и направления использования (например, зарплата); </w:t>
      </w:r>
    </w:p>
    <w:p w:rsidR="00C617F1" w:rsidRDefault="00C617F1" w:rsidP="00C617F1">
      <w:pPr>
        <w:spacing w:before="120"/>
        <w:ind w:firstLine="567"/>
        <w:jc w:val="both"/>
      </w:pPr>
      <w:r>
        <w:t xml:space="preserve">  </w:t>
      </w:r>
      <w:r w:rsidRPr="00F13422">
        <w:t>б)</w:t>
      </w:r>
      <w:r>
        <w:t xml:space="preserve"> </w:t>
      </w:r>
      <w:r w:rsidRPr="00F13422">
        <w:t>по статьям калькуляции (учитываются место возникновения и направление использования);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4) по характеру связи с объемом производства:</w:t>
      </w:r>
    </w:p>
    <w:p w:rsidR="00C617F1" w:rsidRDefault="00C617F1" w:rsidP="00C617F1">
      <w:pPr>
        <w:spacing w:before="120"/>
        <w:ind w:firstLine="567"/>
        <w:jc w:val="both"/>
      </w:pPr>
      <w:r>
        <w:t xml:space="preserve">  </w:t>
      </w:r>
      <w:r w:rsidRPr="00F13422">
        <w:t>а) условно-постоянные, к ним принято относить такие затраты, величина которых не изменяется с изменением степени загрузки производственных мощностей или изменением объема производства;</w:t>
      </w:r>
    </w:p>
    <w:p w:rsidR="00C617F1" w:rsidRPr="00F13422" w:rsidRDefault="00C617F1" w:rsidP="00C617F1">
      <w:pPr>
        <w:spacing w:before="120"/>
        <w:ind w:firstLine="567"/>
        <w:jc w:val="both"/>
      </w:pPr>
      <w:r>
        <w:t xml:space="preserve">  </w:t>
      </w:r>
      <w:r w:rsidRPr="00F13422">
        <w:t>б)</w:t>
      </w:r>
      <w:r>
        <w:t xml:space="preserve"> </w:t>
      </w:r>
      <w:r w:rsidRPr="00F13422">
        <w:t xml:space="preserve">условно-переменные, к ним относятся затраты, изменяющиеся в зависимости от изменения объема производства. </w:t>
      </w:r>
    </w:p>
    <w:p w:rsidR="00C617F1" w:rsidRPr="00F13422" w:rsidRDefault="00C617F1" w:rsidP="00C617F1">
      <w:pPr>
        <w:spacing w:before="120"/>
        <w:ind w:firstLine="567"/>
        <w:jc w:val="both"/>
      </w:pPr>
      <w:bookmarkStart w:id="3" w:name="_Toc390599717"/>
      <w:r w:rsidRPr="00F13422">
        <w:t>Классификация затрат по экономическим элементам</w:t>
      </w:r>
      <w:bookmarkEnd w:id="3"/>
      <w:r w:rsidRPr="00F13422">
        <w:t xml:space="preserve">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Затраты, образующие себестоимость продукции, группируются в соответствии с их экономическим содержанием по следующим элементам: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1) материальные затраты (за вычетом стоимости возвратных отходов). Возвратные отходы - остатки материальных ресурсов, образовавшиеся в процессе производства, утратившие полностью или частично потребительские качества исходного ресурса и в силу этого используемые с повышенными затратами или вовсе не используемые по прямому назначению;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2) затраты на оплату труда;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3) отчисления от затрат на оплату труда (например, на социальные нужды);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4) амортизация основных фондов; 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5) прочие затраты. 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По данной классификации можно определить общие затраты на производство и реализацию продукции (составить смету затрат на производство).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Калькуляция себестоимости единицы продукции включает группировку затрат (табл.1) по статьям: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1)</w:t>
      </w:r>
      <w:r>
        <w:t xml:space="preserve"> </w:t>
      </w:r>
      <w:r w:rsidRPr="00F13422">
        <w:t xml:space="preserve">сырье и основные материалы с учетом транспортно-заготовительных расходов;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2)</w:t>
      </w:r>
      <w:r>
        <w:t xml:space="preserve"> </w:t>
      </w:r>
      <w:r w:rsidRPr="00F13422">
        <w:t xml:space="preserve">покупные изделия, полуфабрикаты и услуги производственного характера сторонних организаций;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3) возвратные отходы (вычитаются);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4) вспомогательные материалы;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5) топливо и энергия на технологические цели;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6) основная заработная плата производственных рабочих;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7) дополнительная заработная плата производственных рабочих;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8) отчисления на социальные нужды (дополнительная заработная плата устанавливается, как правило, в процентах к основной заработной плате. Отчисления на социальные нужды включают отчисления: в пенсионный фонд, фонд обязательного медицинского страхования, фонд занятости, фонд социального страхования. Отчисления на социальные нужды производятся от суммы основной и дополнительной заработной платы);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9) расходы на подготовку и освоение производства (затраты производятся в соответствии с Положением о составе затрат, включаемых в себестоимость);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10) расходы на содержание и эксплуатацию оборудования;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11) цеховые расходы;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12) общезаводские расходы;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13) потери от брака;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 xml:space="preserve">14) прочие производственные расходы; 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15) внепроизводственные расходы (коммерческие расходы). 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Таблица 1 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Группировка затрат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77"/>
        <w:gridCol w:w="1511"/>
        <w:gridCol w:w="2130"/>
        <w:gridCol w:w="1556"/>
        <w:gridCol w:w="2987"/>
      </w:tblGrid>
      <w:tr w:rsidR="00C617F1" w:rsidRPr="00F13422" w:rsidTr="002E23B8">
        <w:trPr>
          <w:tblCellSpacing w:w="0" w:type="dxa"/>
        </w:trPr>
        <w:tc>
          <w:tcPr>
            <w:tcW w:w="8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Прямые материальные расходы 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Прямые трудовые затраты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Общецеховые расходы 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Общеза-водские расходы 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Внепроизводственные расходы </w:t>
            </w:r>
          </w:p>
        </w:tc>
      </w:tr>
      <w:tr w:rsidR="00C617F1" w:rsidRPr="00F13422" w:rsidTr="002E23B8">
        <w:trPr>
          <w:tblCellSpacing w:w="0" w:type="dxa"/>
        </w:trPr>
        <w:tc>
          <w:tcPr>
            <w:tcW w:w="158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Технологическая себестоимость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>
              <w:t xml:space="preserve"> 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>
              <w:t xml:space="preserve"> 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>
              <w:t xml:space="preserve"> </w:t>
            </w:r>
          </w:p>
        </w:tc>
      </w:tr>
      <w:tr w:rsidR="00C617F1" w:rsidRPr="00F13422" w:rsidTr="002E23B8">
        <w:trPr>
          <w:tblCellSpacing w:w="0" w:type="dxa"/>
        </w:trPr>
        <w:tc>
          <w:tcPr>
            <w:tcW w:w="2673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Цеховая себестоимость 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>
              <w:t xml:space="preserve"> 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>
              <w:t xml:space="preserve"> </w:t>
            </w:r>
          </w:p>
        </w:tc>
      </w:tr>
      <w:tr w:rsidR="00C617F1" w:rsidRPr="00F13422" w:rsidTr="002E23B8">
        <w:trPr>
          <w:tblCellSpacing w:w="0" w:type="dxa"/>
        </w:trPr>
        <w:tc>
          <w:tcPr>
            <w:tcW w:w="3470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Производственная себестоимость 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>
              <w:t xml:space="preserve"> </w:t>
            </w:r>
          </w:p>
        </w:tc>
      </w:tr>
      <w:tr w:rsidR="00C617F1" w:rsidRPr="00F13422" w:rsidTr="002E23B8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Полная себестоимость </w:t>
            </w:r>
          </w:p>
        </w:tc>
      </w:tr>
    </w:tbl>
    <w:p w:rsidR="00C617F1" w:rsidRDefault="00C617F1" w:rsidP="00C617F1">
      <w:pPr>
        <w:spacing w:before="120"/>
        <w:ind w:firstLine="567"/>
        <w:jc w:val="both"/>
      </w:pPr>
      <w:r w:rsidRPr="00F13422">
        <w:t>При составлении калькуляции себестоимости единицы продукции используются: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1)</w:t>
      </w:r>
      <w:r>
        <w:t xml:space="preserve"> </w:t>
      </w:r>
      <w:r w:rsidRPr="00F13422">
        <w:t>спецификации на сырье, материалы, покупные полуфабрикаты и комплектующие изделия;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2)</w:t>
      </w:r>
      <w:r>
        <w:t xml:space="preserve"> </w:t>
      </w:r>
      <w:r w:rsidRPr="00F13422">
        <w:t>технологические карты с операционными нормами времени и расценками;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3) система норм и нормативов, действующая на предприятии;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4) сметы накладных расходов.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Состав расходов на эксплуатацию и содержание оборудования: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1) амортизация оборудования и транспортных средств;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2) затраты на эксплуатацию оборудования (топливо, энергия и т.д.);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3) затраты на ремонт;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>4)</w:t>
      </w:r>
      <w:r>
        <w:t xml:space="preserve"> </w:t>
      </w:r>
      <w:r w:rsidRPr="00F13422">
        <w:t xml:space="preserve">износ малоценных и быстроизнашивающихся предметов и приспособлений.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Состав цеховых расходов: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1) содержание аппарата управления цехом;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2) содержание прочего персонала;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3) амортизация зданий, сооружений, инвентаря;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4) затраты на содержание зданий, сооружений, инвентаря;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5) ремонт;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6) испытания, рационализаторство, изобретательство;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7) затраты на охрану труда;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>8)</w:t>
      </w:r>
      <w:r>
        <w:t xml:space="preserve"> </w:t>
      </w:r>
      <w:r w:rsidRPr="00F13422">
        <w:t xml:space="preserve">износ малоценного, быстроизнашивающегося инвентаря и прочие непроизводственные расходы.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Состав общезаводских расходов: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1) затраты, связанные с управлением предприятием;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2) подготовка кадров;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3) сборы и отчисления;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4) остальные расходы аналогичны цеховым расходам. 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Распределение косвенных затрат 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В качестве базы распределения косвенных расходов могут быть использованы: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а)</w:t>
      </w:r>
      <w:r>
        <w:t xml:space="preserve"> </w:t>
      </w:r>
      <w:r w:rsidRPr="00F13422">
        <w:t>основная заработная плата производственных рабочих (за вычетом доплат по различным премиальным системам);</w:t>
      </w:r>
    </w:p>
    <w:p w:rsidR="00C617F1" w:rsidRDefault="00C617F1" w:rsidP="00C617F1">
      <w:pPr>
        <w:spacing w:before="120"/>
        <w:ind w:firstLine="567"/>
        <w:jc w:val="both"/>
      </w:pPr>
      <w:r w:rsidRPr="00F13422">
        <w:t>б) сметные ставки, рассчитанные на основе коэффициенто-машино-часов;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в) прямые материальные затраты. 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Метод отнесения косвенных затрат на себестоимость пропорционально основной заработной плате производственных рабочих (табл. 2). 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Коэффициент распределения косвенных расходов </w:t>
      </w:r>
    </w:p>
    <w:p w:rsidR="00C617F1" w:rsidRPr="00F13422" w:rsidRDefault="00D64853" w:rsidP="00C617F1">
      <w:pPr>
        <w:spacing w:before="120"/>
        <w:ind w:firstLine="567"/>
        <w:jc w:val="both"/>
      </w:pPr>
      <w:r>
        <w:pict>
          <v:shape id="_x0000_i1026" type="#_x0000_t75" style="width:248.25pt;height:36.75pt">
            <v:imagedata r:id="rId5" o:title=""/>
          </v:shape>
        </w:pic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Таблица 2 </w:t>
      </w:r>
    </w:p>
    <w:p w:rsidR="00C617F1" w:rsidRPr="00F13422" w:rsidRDefault="00C617F1" w:rsidP="00C617F1">
      <w:pPr>
        <w:spacing w:before="120"/>
        <w:ind w:firstLine="567"/>
        <w:jc w:val="both"/>
      </w:pPr>
      <w:r w:rsidRPr="00F13422">
        <w:t xml:space="preserve">Определение величины косвенных (накладных) расходов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3"/>
        <w:gridCol w:w="1777"/>
        <w:gridCol w:w="1777"/>
        <w:gridCol w:w="1777"/>
        <w:gridCol w:w="1167"/>
      </w:tblGrid>
      <w:tr w:rsidR="00C617F1" w:rsidRPr="00F13422" w:rsidTr="002E23B8">
        <w:trPr>
          <w:tblCellSpacing w:w="0" w:type="dxa"/>
        </w:trPr>
        <w:tc>
          <w:tcPr>
            <w:tcW w:w="16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>
              <w:t xml:space="preserve"> 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А 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Б 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В 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>
              <w:t xml:space="preserve"> </w:t>
            </w:r>
          </w:p>
        </w:tc>
      </w:tr>
      <w:tr w:rsidR="00C617F1" w:rsidRPr="00F13422" w:rsidTr="002E23B8">
        <w:trPr>
          <w:tblCellSpacing w:w="0" w:type="dxa"/>
        </w:trPr>
        <w:tc>
          <w:tcPr>
            <w:tcW w:w="16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Основная заработная плата 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400 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500 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300 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1200 </w:t>
            </w:r>
          </w:p>
        </w:tc>
      </w:tr>
      <w:tr w:rsidR="00C617F1" w:rsidRPr="00F13422" w:rsidTr="002E23B8">
        <w:trPr>
          <w:tblCellSpacing w:w="0" w:type="dxa"/>
        </w:trPr>
        <w:tc>
          <w:tcPr>
            <w:tcW w:w="16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Косвенные расходы 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600 (400х1,5) 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750 (500х1,5) 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450 (300х1,5) 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617F1" w:rsidRPr="00F13422" w:rsidRDefault="00C617F1" w:rsidP="002E23B8">
            <w:pPr>
              <w:jc w:val="both"/>
            </w:pPr>
            <w:r w:rsidRPr="00F13422">
              <w:t xml:space="preserve">1800 </w:t>
            </w:r>
          </w:p>
        </w:tc>
      </w:tr>
    </w:tbl>
    <w:p w:rsidR="00B42C45" w:rsidRDefault="00B42C45">
      <w:bookmarkStart w:id="4" w:name="_GoBack"/>
      <w:bookmarkEnd w:id="4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7F1"/>
    <w:rsid w:val="00002B5A"/>
    <w:rsid w:val="0010437E"/>
    <w:rsid w:val="002E23B8"/>
    <w:rsid w:val="00370BE6"/>
    <w:rsid w:val="00536762"/>
    <w:rsid w:val="00616072"/>
    <w:rsid w:val="00640128"/>
    <w:rsid w:val="006A5004"/>
    <w:rsid w:val="00710178"/>
    <w:rsid w:val="008B35EE"/>
    <w:rsid w:val="00905CC1"/>
    <w:rsid w:val="00B42C45"/>
    <w:rsid w:val="00B47B6A"/>
    <w:rsid w:val="00C617F1"/>
    <w:rsid w:val="00D64853"/>
    <w:rsid w:val="00DB41C9"/>
    <w:rsid w:val="00F1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5F19374-FA93-4F06-B3FE-29300269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61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экономические элементы и показатели функционирования производственных предприятий (фирм) </vt:lpstr>
    </vt:vector>
  </TitlesOfParts>
  <Company>Home</Company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экономические элементы и показатели функционирования производственных предприятий (фирм) </dc:title>
  <dc:subject/>
  <dc:creator>User</dc:creator>
  <cp:keywords/>
  <dc:description/>
  <cp:lastModifiedBy>admin</cp:lastModifiedBy>
  <cp:revision>2</cp:revision>
  <dcterms:created xsi:type="dcterms:W3CDTF">2014-02-15T04:34:00Z</dcterms:created>
  <dcterms:modified xsi:type="dcterms:W3CDTF">2014-02-15T04:34:00Z</dcterms:modified>
</cp:coreProperties>
</file>