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4D77" w:rsidRDefault="00624D77">
      <w:pPr>
        <w:jc w:val="center"/>
        <w:rPr>
          <w:rFonts w:ascii="Times New Roman" w:hAnsi="Times New Roman"/>
          <w:sz w:val="32"/>
        </w:rPr>
      </w:pPr>
    </w:p>
    <w:p w:rsidR="00624D77" w:rsidRDefault="00624D77">
      <w:pPr>
        <w:jc w:val="center"/>
        <w:rPr>
          <w:rFonts w:ascii="Times New Roman" w:hAnsi="Times New Roman"/>
          <w:sz w:val="32"/>
        </w:rPr>
      </w:pPr>
      <w:r>
        <w:rPr>
          <w:rFonts w:ascii="Times New Roman" w:hAnsi="Times New Roman"/>
          <w:sz w:val="32"/>
        </w:rPr>
        <w:t>Содержание.</w:t>
      </w:r>
    </w:p>
    <w:p w:rsidR="00624D77" w:rsidRDefault="00624D77">
      <w:pPr>
        <w:jc w:val="center"/>
        <w:rPr>
          <w:rFonts w:ascii="Times New Roman" w:hAnsi="Times New Roman"/>
          <w:sz w:val="32"/>
        </w:rPr>
      </w:pPr>
    </w:p>
    <w:p w:rsidR="00624D77" w:rsidRDefault="00624D77">
      <w:pPr>
        <w:pStyle w:val="12"/>
      </w:pPr>
      <w:r>
        <w:fldChar w:fldCharType="begin"/>
      </w:r>
      <w:r>
        <w:instrText xml:space="preserve"> TOC \o </w:instrText>
      </w:r>
      <w:r>
        <w:fldChar w:fldCharType="separate"/>
      </w:r>
      <w:r>
        <w:t>Введение.</w:t>
      </w:r>
      <w:r>
        <w:tab/>
      </w:r>
      <w:r>
        <w:fldChar w:fldCharType="begin"/>
      </w:r>
      <w:r>
        <w:instrText xml:space="preserve"> PAGEREF _Toc273708324 \h </w:instrText>
      </w:r>
      <w:r>
        <w:fldChar w:fldCharType="separate"/>
      </w:r>
      <w:r>
        <w:t>3</w:t>
      </w:r>
      <w:r>
        <w:fldChar w:fldCharType="end"/>
      </w:r>
    </w:p>
    <w:p w:rsidR="00624D77" w:rsidRDefault="00624D77">
      <w:pPr>
        <w:pStyle w:val="12"/>
      </w:pPr>
      <w:r>
        <w:t>Глава I. Теоретические основы инвестирования в рыночной экономике.</w:t>
      </w:r>
      <w:r>
        <w:tab/>
      </w:r>
      <w:r>
        <w:fldChar w:fldCharType="begin"/>
      </w:r>
      <w:r>
        <w:instrText xml:space="preserve"> PAGEREF _Toc273708325 \h </w:instrText>
      </w:r>
      <w:r>
        <w:fldChar w:fldCharType="separate"/>
      </w:r>
      <w:r>
        <w:t>5</w:t>
      </w:r>
      <w:r>
        <w:fldChar w:fldCharType="end"/>
      </w:r>
    </w:p>
    <w:p w:rsidR="00624D77" w:rsidRDefault="00624D77">
      <w:pPr>
        <w:pStyle w:val="12"/>
        <w:ind w:firstLine="540"/>
        <w:rPr>
          <w:sz w:val="28"/>
        </w:rPr>
      </w:pPr>
      <w:r>
        <w:rPr>
          <w:noProof w:val="0"/>
          <w:sz w:val="28"/>
        </w:rPr>
        <w:t xml:space="preserve"> </w:t>
      </w:r>
      <w:r>
        <w:rPr>
          <w:sz w:val="28"/>
        </w:rPr>
        <w:t>1.1 Инвестиции, инвестиционная деятельность.</w:t>
      </w:r>
      <w:r>
        <w:rPr>
          <w:sz w:val="28"/>
        </w:rPr>
        <w:tab/>
      </w:r>
      <w:r>
        <w:rPr>
          <w:sz w:val="28"/>
        </w:rPr>
        <w:fldChar w:fldCharType="begin"/>
      </w:r>
      <w:r>
        <w:rPr>
          <w:sz w:val="28"/>
        </w:rPr>
        <w:instrText xml:space="preserve"> PAGEREF _Toc273708326 \h </w:instrText>
      </w:r>
      <w:r>
        <w:rPr>
          <w:sz w:val="28"/>
        </w:rPr>
      </w:r>
      <w:r>
        <w:rPr>
          <w:sz w:val="28"/>
        </w:rPr>
        <w:fldChar w:fldCharType="separate"/>
      </w:r>
      <w:r>
        <w:rPr>
          <w:sz w:val="28"/>
        </w:rPr>
        <w:t>5</w:t>
      </w:r>
      <w:r>
        <w:rPr>
          <w:sz w:val="28"/>
        </w:rPr>
        <w:fldChar w:fldCharType="end"/>
      </w:r>
    </w:p>
    <w:p w:rsidR="00624D77" w:rsidRDefault="00624D77">
      <w:pPr>
        <w:pStyle w:val="12"/>
        <w:ind w:firstLine="540"/>
        <w:rPr>
          <w:sz w:val="28"/>
        </w:rPr>
      </w:pPr>
      <w:r>
        <w:rPr>
          <w:sz w:val="28"/>
        </w:rPr>
        <w:t>1.2 Простые методы инвестирования.</w:t>
      </w:r>
      <w:r>
        <w:rPr>
          <w:sz w:val="28"/>
        </w:rPr>
        <w:tab/>
      </w:r>
      <w:r>
        <w:rPr>
          <w:sz w:val="28"/>
        </w:rPr>
        <w:fldChar w:fldCharType="begin"/>
      </w:r>
      <w:r>
        <w:rPr>
          <w:sz w:val="28"/>
        </w:rPr>
        <w:instrText xml:space="preserve"> PAGEREF _Toc273708327 \h </w:instrText>
      </w:r>
      <w:r>
        <w:rPr>
          <w:sz w:val="28"/>
        </w:rPr>
      </w:r>
      <w:r>
        <w:rPr>
          <w:sz w:val="28"/>
        </w:rPr>
        <w:fldChar w:fldCharType="separate"/>
      </w:r>
      <w:r>
        <w:rPr>
          <w:sz w:val="28"/>
        </w:rPr>
        <w:t>15</w:t>
      </w:r>
      <w:r>
        <w:rPr>
          <w:sz w:val="28"/>
        </w:rPr>
        <w:fldChar w:fldCharType="end"/>
      </w:r>
    </w:p>
    <w:p w:rsidR="00624D77" w:rsidRDefault="00624D77">
      <w:pPr>
        <w:pStyle w:val="12"/>
        <w:ind w:firstLine="540"/>
      </w:pPr>
      <w:r>
        <w:rPr>
          <w:sz w:val="28"/>
        </w:rPr>
        <w:t>1.3 Динамические методы инвестирования.</w:t>
      </w:r>
      <w:r>
        <w:rPr>
          <w:sz w:val="28"/>
        </w:rPr>
        <w:tab/>
      </w:r>
      <w:r>
        <w:rPr>
          <w:sz w:val="28"/>
        </w:rPr>
        <w:fldChar w:fldCharType="begin"/>
      </w:r>
      <w:r>
        <w:rPr>
          <w:sz w:val="28"/>
        </w:rPr>
        <w:instrText xml:space="preserve"> PAGEREF _Toc273708328 \h </w:instrText>
      </w:r>
      <w:r>
        <w:rPr>
          <w:sz w:val="28"/>
        </w:rPr>
      </w:r>
      <w:r>
        <w:rPr>
          <w:sz w:val="28"/>
        </w:rPr>
        <w:fldChar w:fldCharType="separate"/>
      </w:r>
      <w:r>
        <w:rPr>
          <w:sz w:val="28"/>
        </w:rPr>
        <w:t>21</w:t>
      </w:r>
      <w:r>
        <w:rPr>
          <w:sz w:val="28"/>
        </w:rPr>
        <w:fldChar w:fldCharType="end"/>
      </w:r>
    </w:p>
    <w:p w:rsidR="00624D77" w:rsidRDefault="00624D77">
      <w:pPr>
        <w:pStyle w:val="12"/>
      </w:pPr>
      <w:r>
        <w:t>Глава II. Анализ инвестирования в рыночной экономике (на примере ОАО «Промтрактор»).</w:t>
      </w:r>
      <w:r>
        <w:tab/>
      </w:r>
      <w:r>
        <w:fldChar w:fldCharType="begin"/>
      </w:r>
      <w:r>
        <w:instrText xml:space="preserve"> PAGEREF _Toc273708330 \h </w:instrText>
      </w:r>
      <w:r>
        <w:fldChar w:fldCharType="separate"/>
      </w:r>
      <w:r>
        <w:t>31</w:t>
      </w:r>
      <w:r>
        <w:fldChar w:fldCharType="end"/>
      </w:r>
    </w:p>
    <w:p w:rsidR="00624D77" w:rsidRDefault="00624D77">
      <w:pPr>
        <w:pStyle w:val="12"/>
        <w:ind w:firstLine="540"/>
        <w:rPr>
          <w:sz w:val="28"/>
        </w:rPr>
      </w:pPr>
      <w:r>
        <w:rPr>
          <w:sz w:val="28"/>
        </w:rPr>
        <w:t>2.1 Анализ финансово-хозяйственной деятельности предприятия.</w:t>
      </w:r>
      <w:r>
        <w:rPr>
          <w:sz w:val="28"/>
        </w:rPr>
        <w:tab/>
      </w:r>
      <w:r>
        <w:rPr>
          <w:sz w:val="28"/>
        </w:rPr>
        <w:fldChar w:fldCharType="begin"/>
      </w:r>
      <w:r>
        <w:rPr>
          <w:sz w:val="28"/>
        </w:rPr>
        <w:instrText xml:space="preserve"> PAGEREF _Toc273708331 \h </w:instrText>
      </w:r>
      <w:r>
        <w:rPr>
          <w:sz w:val="28"/>
        </w:rPr>
      </w:r>
      <w:r>
        <w:rPr>
          <w:sz w:val="28"/>
        </w:rPr>
        <w:fldChar w:fldCharType="separate"/>
      </w:r>
      <w:r>
        <w:rPr>
          <w:sz w:val="28"/>
        </w:rPr>
        <w:t>31</w:t>
      </w:r>
      <w:r>
        <w:rPr>
          <w:sz w:val="28"/>
        </w:rPr>
        <w:fldChar w:fldCharType="end"/>
      </w:r>
    </w:p>
    <w:p w:rsidR="00624D77" w:rsidRDefault="00624D77">
      <w:pPr>
        <w:pStyle w:val="12"/>
        <w:ind w:firstLine="540"/>
      </w:pPr>
      <w:r>
        <w:rPr>
          <w:sz w:val="28"/>
        </w:rPr>
        <w:t>2.2 Практическая часть.</w:t>
      </w:r>
      <w:r>
        <w:rPr>
          <w:sz w:val="28"/>
        </w:rPr>
        <w:tab/>
      </w:r>
      <w:r>
        <w:rPr>
          <w:sz w:val="28"/>
        </w:rPr>
        <w:fldChar w:fldCharType="begin"/>
      </w:r>
      <w:r>
        <w:rPr>
          <w:sz w:val="28"/>
        </w:rPr>
        <w:instrText xml:space="preserve"> PAGEREF _Toc273708332 \h </w:instrText>
      </w:r>
      <w:r>
        <w:rPr>
          <w:sz w:val="28"/>
        </w:rPr>
      </w:r>
      <w:r>
        <w:rPr>
          <w:sz w:val="28"/>
        </w:rPr>
        <w:fldChar w:fldCharType="separate"/>
      </w:r>
      <w:r>
        <w:rPr>
          <w:sz w:val="28"/>
        </w:rPr>
        <w:t>34</w:t>
      </w:r>
      <w:r>
        <w:rPr>
          <w:sz w:val="28"/>
        </w:rPr>
        <w:fldChar w:fldCharType="end"/>
      </w:r>
    </w:p>
    <w:p w:rsidR="00624D77" w:rsidRDefault="00624D77">
      <w:pPr>
        <w:pStyle w:val="12"/>
      </w:pPr>
      <w:r>
        <w:t>Заключение.</w:t>
      </w:r>
      <w:r>
        <w:tab/>
      </w:r>
      <w:r>
        <w:fldChar w:fldCharType="begin"/>
      </w:r>
      <w:r>
        <w:instrText xml:space="preserve"> PAGEREF _Toc273708337 \h </w:instrText>
      </w:r>
      <w:r>
        <w:fldChar w:fldCharType="separate"/>
      </w:r>
      <w:r>
        <w:t>38</w:t>
      </w:r>
      <w:r>
        <w:fldChar w:fldCharType="end"/>
      </w:r>
    </w:p>
    <w:p w:rsidR="00624D77" w:rsidRDefault="00624D77">
      <w:pPr>
        <w:pStyle w:val="12"/>
      </w:pPr>
      <w:r>
        <w:t>Список литературы.</w:t>
      </w:r>
      <w:r>
        <w:tab/>
      </w:r>
      <w:r>
        <w:fldChar w:fldCharType="begin"/>
      </w:r>
      <w:r>
        <w:instrText xml:space="preserve"> PAGEREF _Toc273708338 \h </w:instrText>
      </w:r>
      <w:r>
        <w:fldChar w:fldCharType="separate"/>
      </w:r>
      <w:r>
        <w:t>40</w:t>
      </w:r>
      <w:r>
        <w:fldChar w:fldCharType="end"/>
      </w:r>
    </w:p>
    <w:p w:rsidR="00624D77" w:rsidRDefault="00624D77">
      <w:pPr>
        <w:pStyle w:val="23"/>
        <w:tabs>
          <w:tab w:val="right" w:leader="dot" w:pos="9344"/>
        </w:tabs>
        <w:rPr>
          <w:rFonts w:ascii="Times New Roman" w:hAnsi="Times New Roman"/>
          <w:noProof/>
          <w:sz w:val="32"/>
        </w:rPr>
      </w:pPr>
      <w:r>
        <w:rPr>
          <w:rFonts w:ascii="Times New Roman" w:hAnsi="Times New Roman"/>
          <w:noProof/>
          <w:sz w:val="32"/>
        </w:rPr>
        <w:t>Приложение 1.</w:t>
      </w:r>
      <w:r>
        <w:rPr>
          <w:rFonts w:ascii="Times New Roman" w:hAnsi="Times New Roman"/>
          <w:noProof/>
          <w:sz w:val="32"/>
        </w:rPr>
        <w:tab/>
      </w:r>
      <w:r>
        <w:rPr>
          <w:rFonts w:ascii="Times New Roman" w:hAnsi="Times New Roman"/>
          <w:noProof/>
          <w:sz w:val="32"/>
        </w:rPr>
        <w:fldChar w:fldCharType="begin"/>
      </w:r>
      <w:r>
        <w:rPr>
          <w:rFonts w:ascii="Times New Roman" w:hAnsi="Times New Roman"/>
          <w:noProof/>
          <w:sz w:val="32"/>
        </w:rPr>
        <w:instrText xml:space="preserve"> PAGEREF _Toc273708339 \h </w:instrText>
      </w:r>
      <w:r>
        <w:rPr>
          <w:rFonts w:ascii="Times New Roman" w:hAnsi="Times New Roman"/>
          <w:noProof/>
          <w:sz w:val="32"/>
        </w:rPr>
      </w:r>
      <w:r>
        <w:rPr>
          <w:rFonts w:ascii="Times New Roman" w:hAnsi="Times New Roman"/>
          <w:noProof/>
          <w:sz w:val="32"/>
        </w:rPr>
        <w:fldChar w:fldCharType="separate"/>
      </w:r>
      <w:r>
        <w:rPr>
          <w:rFonts w:ascii="Times New Roman" w:hAnsi="Times New Roman"/>
          <w:noProof/>
          <w:sz w:val="32"/>
        </w:rPr>
        <w:t>44</w:t>
      </w:r>
      <w:r>
        <w:rPr>
          <w:rFonts w:ascii="Times New Roman" w:hAnsi="Times New Roman"/>
          <w:noProof/>
          <w:sz w:val="32"/>
        </w:rPr>
        <w:fldChar w:fldCharType="end"/>
      </w:r>
    </w:p>
    <w:p w:rsidR="00624D77" w:rsidRDefault="00624D77">
      <w:pPr>
        <w:pStyle w:val="23"/>
        <w:tabs>
          <w:tab w:val="right" w:leader="dot" w:pos="9344"/>
        </w:tabs>
        <w:rPr>
          <w:rFonts w:ascii="Times New Roman" w:hAnsi="Times New Roman"/>
          <w:noProof/>
          <w:sz w:val="32"/>
        </w:rPr>
      </w:pPr>
      <w:r>
        <w:rPr>
          <w:rFonts w:ascii="Times New Roman" w:hAnsi="Times New Roman"/>
          <w:noProof/>
          <w:sz w:val="32"/>
        </w:rPr>
        <w:t>Приложение 2.</w:t>
      </w:r>
      <w:r>
        <w:rPr>
          <w:rFonts w:ascii="Times New Roman" w:hAnsi="Times New Roman"/>
          <w:noProof/>
          <w:sz w:val="32"/>
        </w:rPr>
        <w:tab/>
      </w:r>
      <w:r>
        <w:rPr>
          <w:rFonts w:ascii="Times New Roman" w:hAnsi="Times New Roman"/>
          <w:noProof/>
          <w:sz w:val="32"/>
        </w:rPr>
        <w:fldChar w:fldCharType="begin"/>
      </w:r>
      <w:r>
        <w:rPr>
          <w:rFonts w:ascii="Times New Roman" w:hAnsi="Times New Roman"/>
          <w:noProof/>
          <w:sz w:val="32"/>
        </w:rPr>
        <w:instrText xml:space="preserve"> PAGEREF _Toc273708340 \h </w:instrText>
      </w:r>
      <w:r>
        <w:rPr>
          <w:rFonts w:ascii="Times New Roman" w:hAnsi="Times New Roman"/>
          <w:noProof/>
          <w:sz w:val="32"/>
        </w:rPr>
      </w:r>
      <w:r>
        <w:rPr>
          <w:rFonts w:ascii="Times New Roman" w:hAnsi="Times New Roman"/>
          <w:noProof/>
          <w:sz w:val="32"/>
        </w:rPr>
        <w:fldChar w:fldCharType="separate"/>
      </w:r>
      <w:r>
        <w:rPr>
          <w:rFonts w:ascii="Times New Roman" w:hAnsi="Times New Roman"/>
          <w:noProof/>
          <w:sz w:val="32"/>
        </w:rPr>
        <w:t>48</w:t>
      </w:r>
      <w:r>
        <w:rPr>
          <w:rFonts w:ascii="Times New Roman" w:hAnsi="Times New Roman"/>
          <w:noProof/>
          <w:sz w:val="32"/>
        </w:rPr>
        <w:fldChar w:fldCharType="end"/>
      </w:r>
    </w:p>
    <w:p w:rsidR="00624D77" w:rsidRDefault="00624D77">
      <w:r>
        <w:rPr>
          <w:rFonts w:ascii="Times New Roman" w:hAnsi="Times New Roman"/>
          <w:sz w:val="32"/>
        </w:rPr>
        <w:fldChar w:fldCharType="end"/>
      </w:r>
    </w:p>
    <w:p w:rsidR="00624D77" w:rsidRDefault="00624D77">
      <w:pPr>
        <w:rPr>
          <w:b/>
          <w:sz w:val="32"/>
        </w:rPr>
      </w:pPr>
    </w:p>
    <w:p w:rsidR="00624D77" w:rsidRDefault="00624D77">
      <w:pPr>
        <w:rPr>
          <w:b/>
          <w:sz w:val="32"/>
        </w:rPr>
      </w:pPr>
    </w:p>
    <w:p w:rsidR="00624D77" w:rsidRDefault="00624D77">
      <w:pPr>
        <w:rPr>
          <w:b/>
          <w:sz w:val="32"/>
        </w:rPr>
      </w:pPr>
    </w:p>
    <w:p w:rsidR="00624D77" w:rsidRDefault="00624D77">
      <w:pPr>
        <w:rPr>
          <w:b/>
          <w:sz w:val="32"/>
        </w:rPr>
      </w:pPr>
    </w:p>
    <w:p w:rsidR="00624D77" w:rsidRDefault="00624D77">
      <w:pPr>
        <w:rPr>
          <w:b/>
          <w:sz w:val="32"/>
        </w:rPr>
      </w:pPr>
    </w:p>
    <w:p w:rsidR="00624D77" w:rsidRDefault="00624D77">
      <w:pPr>
        <w:rPr>
          <w:b/>
          <w:sz w:val="32"/>
        </w:rPr>
      </w:pPr>
    </w:p>
    <w:p w:rsidR="00624D77" w:rsidRDefault="00624D77">
      <w:pPr>
        <w:rPr>
          <w:b/>
          <w:sz w:val="32"/>
        </w:rPr>
      </w:pPr>
    </w:p>
    <w:p w:rsidR="00624D77" w:rsidRDefault="00624D77">
      <w:pPr>
        <w:rPr>
          <w:b/>
          <w:sz w:val="32"/>
        </w:rPr>
      </w:pPr>
    </w:p>
    <w:p w:rsidR="00624D77" w:rsidRDefault="00624D77">
      <w:pPr>
        <w:rPr>
          <w:sz w:val="4"/>
        </w:rPr>
      </w:pPr>
    </w:p>
    <w:p w:rsidR="00624D77" w:rsidRDefault="00624D77">
      <w:pPr>
        <w:rPr>
          <w:sz w:val="4"/>
        </w:rPr>
      </w:pPr>
    </w:p>
    <w:p w:rsidR="00624D77" w:rsidRDefault="00624D77">
      <w:pPr>
        <w:pStyle w:val="1"/>
        <w:rPr>
          <w:sz w:val="28"/>
        </w:rPr>
      </w:pPr>
      <w:bookmarkStart w:id="0" w:name="_Toc273708324"/>
      <w:r>
        <w:t>Введение.</w:t>
      </w:r>
      <w:bookmarkEnd w:id="0"/>
    </w:p>
    <w:p w:rsidR="00624D77" w:rsidRDefault="00624D77">
      <w:pPr>
        <w:pStyle w:val="a9"/>
        <w:rPr>
          <w:kern w:val="36"/>
          <w:sz w:val="28"/>
        </w:rPr>
      </w:pPr>
    </w:p>
    <w:p w:rsidR="00624D77" w:rsidRDefault="00624D77">
      <w:pPr>
        <w:pStyle w:val="a9"/>
        <w:spacing w:line="360" w:lineRule="auto"/>
        <w:ind w:firstLine="567"/>
        <w:jc w:val="both"/>
        <w:rPr>
          <w:rFonts w:ascii="Times New Roman" w:hAnsi="Times New Roman"/>
          <w:sz w:val="28"/>
        </w:rPr>
      </w:pPr>
      <w:r>
        <w:rPr>
          <w:rFonts w:ascii="Times New Roman" w:hAnsi="Times New Roman"/>
          <w:sz w:val="28"/>
        </w:rPr>
        <w:t>Вопрос о привлечении инвестиций в экономику стоит достаточно остро, т.к. они напрямую связаны с темпами экономического роста.</w:t>
      </w:r>
    </w:p>
    <w:p w:rsidR="00624D77" w:rsidRDefault="00624D77">
      <w:pPr>
        <w:pStyle w:val="a9"/>
        <w:spacing w:line="360" w:lineRule="auto"/>
        <w:ind w:firstLine="567"/>
        <w:jc w:val="both"/>
        <w:rPr>
          <w:rFonts w:ascii="Times New Roman" w:hAnsi="Times New Roman"/>
          <w:sz w:val="28"/>
        </w:rPr>
      </w:pPr>
      <w:r>
        <w:rPr>
          <w:rFonts w:ascii="Times New Roman" w:hAnsi="Times New Roman"/>
          <w:sz w:val="28"/>
        </w:rPr>
        <w:t>Для его увеличения необходимо аккумулировать внутренние инвестиционные процессы, а также создать условия для привлечения иностранных инвесторов. Несомненно, что эти процессы невозможны без участия государства, которое должно проводить открытую, последовательную и понятную для всех участников инвестиционную политику, основанную на хорошо продуманной и чётко структурированной законодательной базе, исключающей расхождения с основными международными стандартами и противоречия между законами.</w:t>
      </w:r>
    </w:p>
    <w:p w:rsidR="00624D77" w:rsidRDefault="00624D77">
      <w:pPr>
        <w:pStyle w:val="a9"/>
        <w:spacing w:line="360" w:lineRule="auto"/>
        <w:ind w:firstLine="567"/>
        <w:jc w:val="both"/>
        <w:rPr>
          <w:rFonts w:ascii="Times New Roman" w:hAnsi="Times New Roman"/>
          <w:sz w:val="28"/>
        </w:rPr>
      </w:pPr>
      <w:r>
        <w:rPr>
          <w:rFonts w:ascii="Times New Roman" w:hAnsi="Times New Roman"/>
          <w:sz w:val="28"/>
        </w:rPr>
        <w:t xml:space="preserve"> Особую значимость для России имеет  повышение эффективности инвестиционной деятельности. Этот ключевой вопрос, необходимость решения которого в ближайшее время обусловлена совокупностью причин:</w:t>
      </w:r>
    </w:p>
    <w:p w:rsidR="00624D77" w:rsidRDefault="00624D77">
      <w:pPr>
        <w:pStyle w:val="a9"/>
        <w:spacing w:line="360" w:lineRule="auto"/>
        <w:ind w:firstLine="567"/>
        <w:jc w:val="both"/>
        <w:rPr>
          <w:rFonts w:ascii="Times New Roman" w:hAnsi="Times New Roman"/>
          <w:sz w:val="28"/>
        </w:rPr>
      </w:pPr>
      <w:r>
        <w:rPr>
          <w:rFonts w:ascii="Times New Roman" w:hAnsi="Times New Roman"/>
          <w:sz w:val="28"/>
        </w:rPr>
        <w:t>Во-первых, существенное повышение роли инвестиций в подъёме национальной экономики, неуклонном повышении уровня жизни населения.</w:t>
      </w:r>
    </w:p>
    <w:p w:rsidR="00624D77" w:rsidRDefault="00624D77">
      <w:pPr>
        <w:pStyle w:val="a9"/>
        <w:spacing w:line="360" w:lineRule="auto"/>
        <w:ind w:firstLine="567"/>
        <w:jc w:val="both"/>
        <w:rPr>
          <w:rFonts w:ascii="Times New Roman" w:hAnsi="Times New Roman"/>
          <w:sz w:val="28"/>
        </w:rPr>
      </w:pPr>
      <w:r>
        <w:rPr>
          <w:rFonts w:ascii="Times New Roman" w:hAnsi="Times New Roman"/>
          <w:sz w:val="28"/>
        </w:rPr>
        <w:t>Во-вторых, необходимость коренных перемен в инвестиционной сфере, которая сегодня находится в далеко не в лучшем состоянии.</w:t>
      </w:r>
    </w:p>
    <w:p w:rsidR="00624D77" w:rsidRDefault="00624D77">
      <w:pPr>
        <w:pStyle w:val="a9"/>
        <w:spacing w:line="360" w:lineRule="auto"/>
        <w:ind w:firstLine="567"/>
        <w:jc w:val="both"/>
        <w:rPr>
          <w:rFonts w:ascii="Times New Roman" w:hAnsi="Times New Roman"/>
          <w:sz w:val="28"/>
        </w:rPr>
      </w:pPr>
      <w:r>
        <w:rPr>
          <w:rFonts w:ascii="Times New Roman" w:hAnsi="Times New Roman"/>
          <w:sz w:val="28"/>
        </w:rPr>
        <w:t>В-третьих, эти перемены вызваны перспективами  крупномасштабной структурной перестройки экономики, предстоящих качественных изменений в её технологическом укладе и другими важными обстоятельствами, требующими массового привлечения отечественных и иностранных инвестиций и резкого повышения эффективности всей инвестиционной деятельности, осуществляемой сегодня в России.</w:t>
      </w:r>
    </w:p>
    <w:p w:rsidR="00624D77" w:rsidRDefault="00624D77">
      <w:pPr>
        <w:pStyle w:val="a9"/>
        <w:spacing w:line="360" w:lineRule="auto"/>
        <w:ind w:firstLine="567"/>
        <w:jc w:val="both"/>
        <w:rPr>
          <w:rFonts w:ascii="Times New Roman" w:hAnsi="Times New Roman"/>
          <w:sz w:val="28"/>
        </w:rPr>
      </w:pPr>
      <w:r>
        <w:rPr>
          <w:rFonts w:ascii="Times New Roman" w:hAnsi="Times New Roman"/>
          <w:sz w:val="28"/>
        </w:rPr>
        <w:t>Необходимо всегда иметь в виду, что вложения инвестиций это средство достижения экономической эффективности, на основе которой могут быть решены многообразные социальные и экономические задачи.</w:t>
      </w:r>
    </w:p>
    <w:p w:rsidR="00624D77" w:rsidRDefault="00624D77">
      <w:pPr>
        <w:pStyle w:val="a9"/>
        <w:spacing w:line="360" w:lineRule="auto"/>
        <w:ind w:firstLine="567"/>
        <w:jc w:val="both"/>
        <w:rPr>
          <w:rFonts w:ascii="Times New Roman" w:hAnsi="Times New Roman"/>
          <w:sz w:val="28"/>
        </w:rPr>
      </w:pPr>
    </w:p>
    <w:p w:rsidR="00624D77" w:rsidRDefault="00624D77">
      <w:pPr>
        <w:pStyle w:val="a9"/>
        <w:spacing w:line="360" w:lineRule="auto"/>
        <w:ind w:firstLine="567"/>
        <w:jc w:val="both"/>
        <w:rPr>
          <w:rFonts w:ascii="Times New Roman" w:hAnsi="Times New Roman"/>
          <w:sz w:val="28"/>
        </w:rPr>
      </w:pPr>
    </w:p>
    <w:p w:rsidR="00624D77" w:rsidRDefault="00624D77">
      <w:pPr>
        <w:pStyle w:val="a4"/>
        <w:spacing w:after="200" w:line="276" w:lineRule="auto"/>
        <w:rPr>
          <w:rFonts w:ascii="Times New Roman" w:hAnsi="Times New Roman"/>
          <w:sz w:val="4"/>
        </w:rPr>
      </w:pPr>
    </w:p>
    <w:p w:rsidR="00624D77" w:rsidRDefault="00624D77">
      <w:pPr>
        <w:pStyle w:val="a9"/>
        <w:spacing w:line="360" w:lineRule="auto"/>
        <w:ind w:firstLine="567"/>
        <w:jc w:val="both"/>
        <w:rPr>
          <w:rFonts w:ascii="Times New Roman" w:hAnsi="Times New Roman"/>
          <w:sz w:val="28"/>
        </w:rPr>
      </w:pPr>
      <w:r>
        <w:rPr>
          <w:rFonts w:ascii="Times New Roman" w:hAnsi="Times New Roman"/>
          <w:sz w:val="28"/>
        </w:rPr>
        <w:t>Экономика может динамично развиваться только в том случае, если каждая её отдельно взятая составляющая, которой и является предприятие, также динамично развивается.</w:t>
      </w:r>
    </w:p>
    <w:p w:rsidR="00624D77" w:rsidRDefault="00624D77">
      <w:pPr>
        <w:pStyle w:val="a9"/>
        <w:spacing w:line="360" w:lineRule="auto"/>
        <w:ind w:firstLine="567"/>
        <w:jc w:val="both"/>
        <w:rPr>
          <w:rFonts w:ascii="Times New Roman" w:hAnsi="Times New Roman"/>
          <w:sz w:val="28"/>
        </w:rPr>
      </w:pPr>
      <w:r>
        <w:rPr>
          <w:rFonts w:ascii="Times New Roman" w:hAnsi="Times New Roman"/>
          <w:sz w:val="28"/>
        </w:rPr>
        <w:t>Решающим условием развития предприятия в соответствии с принятой экономической стратегией является инвестирование необходимого объёма средств в разработанные проекты.</w:t>
      </w:r>
    </w:p>
    <w:p w:rsidR="00624D77" w:rsidRDefault="00624D77">
      <w:pPr>
        <w:pStyle w:val="a9"/>
        <w:spacing w:line="360" w:lineRule="auto"/>
        <w:ind w:firstLine="567"/>
        <w:jc w:val="both"/>
        <w:rPr>
          <w:rFonts w:ascii="Times New Roman" w:hAnsi="Times New Roman"/>
          <w:sz w:val="28"/>
        </w:rPr>
      </w:pPr>
      <w:r>
        <w:rPr>
          <w:rFonts w:ascii="Times New Roman" w:hAnsi="Times New Roman"/>
          <w:sz w:val="28"/>
        </w:rPr>
        <w:t>Экономический рост и инвестиции взаимосвязаны между собой и взаимообусловлены, инвестиции создают материальную основу для поступательного развития предприятия, результаты которого, в свою очередь, являются источником средств для новых капитальных вложений. Инвестирование - основная форма практического осуществления экономической стратегии предприятия. Без прироста активов или обновления их состава коммерческие организации не могут успешно развиваться в долгосрочном периоде. Инвестиционная политика предприятия является важнейшей составной частью его общей стратегии развития.</w:t>
      </w:r>
    </w:p>
    <w:p w:rsidR="00624D77" w:rsidRDefault="00624D77">
      <w:pPr>
        <w:rPr>
          <w:rFonts w:ascii="Times New Roman" w:hAnsi="Times New Roman"/>
          <w:sz w:val="4"/>
        </w:rPr>
      </w:pPr>
      <w:r>
        <w:rPr>
          <w:rFonts w:ascii="Times New Roman" w:hAnsi="Times New Roman"/>
          <w:sz w:val="28"/>
        </w:rPr>
        <w:br w:type="page"/>
      </w:r>
    </w:p>
    <w:p w:rsidR="00624D77" w:rsidRDefault="00624D77">
      <w:pPr>
        <w:pStyle w:val="1"/>
      </w:pPr>
      <w:bookmarkStart w:id="1" w:name="_Toc273708325"/>
      <w:r>
        <w:t>Глава I. Теоретические основы инвестирования в рыночной экономике.</w:t>
      </w:r>
      <w:bookmarkEnd w:id="1"/>
    </w:p>
    <w:p w:rsidR="00624D77" w:rsidRDefault="00624D77">
      <w:pPr>
        <w:pStyle w:val="1"/>
        <w:rPr>
          <w:sz w:val="28"/>
        </w:rPr>
      </w:pPr>
      <w:bookmarkStart w:id="2" w:name="_Toc273708326"/>
      <w:r>
        <w:rPr>
          <w:sz w:val="28"/>
        </w:rPr>
        <w:t>1.1 Инвестиции, инвестиционная деятельность.</w:t>
      </w:r>
      <w:bookmarkEnd w:id="2"/>
    </w:p>
    <w:p w:rsidR="00624D77" w:rsidRDefault="00624D77">
      <w:pPr>
        <w:pStyle w:val="a9"/>
        <w:rPr>
          <w:sz w:val="28"/>
        </w:rPr>
      </w:pPr>
    </w:p>
    <w:p w:rsidR="00624D77" w:rsidRDefault="00624D77">
      <w:pPr>
        <w:pStyle w:val="a9"/>
        <w:spacing w:line="360" w:lineRule="auto"/>
        <w:ind w:firstLine="540"/>
        <w:jc w:val="both"/>
        <w:rPr>
          <w:rFonts w:ascii="Times New Roman" w:hAnsi="Times New Roman"/>
          <w:sz w:val="28"/>
        </w:rPr>
      </w:pPr>
      <w:r>
        <w:rPr>
          <w:rFonts w:ascii="Times New Roman" w:hAnsi="Times New Roman"/>
          <w:sz w:val="28"/>
        </w:rPr>
        <w:t>Понятие «инвестиции» используется как в широком, так и в узком смысле этого слова. Однозначно определить его содержание и сущность очень сложно. В разных разделах экономической науки, а также применительно к различным направлениям практической деятельности в него вкладывается разный смысл, исходя их особенностей сферы и объектов приложения.</w:t>
      </w:r>
    </w:p>
    <w:p w:rsidR="00624D77" w:rsidRDefault="00624D77">
      <w:pPr>
        <w:pStyle w:val="a9"/>
        <w:spacing w:line="360" w:lineRule="auto"/>
        <w:ind w:firstLine="540"/>
        <w:jc w:val="both"/>
        <w:rPr>
          <w:rFonts w:ascii="Times New Roman" w:hAnsi="Times New Roman"/>
          <w:sz w:val="28"/>
        </w:rPr>
      </w:pPr>
      <w:r>
        <w:rPr>
          <w:rFonts w:ascii="Times New Roman" w:hAnsi="Times New Roman"/>
          <w:sz w:val="28"/>
        </w:rPr>
        <w:t>Базисным понятием инвестиционной деятельности являлось понятие капитальных вложений. В последующий период термин «инвестиции» получил более широкое распространение в научном обороте, став использоваться в правительственных и нормативных документах. Однако большей частью инвестиции отождествлялись с капитальными вложениями. Инвестиции (капитальные вложения) рассматривались в двух аспектах: как процесс, отражающий движение стоимости в ходе воспроизводства основных фондов, и как экономическая категория – система экономических отношений, связанных с движением стоимости, авансированной в основные фонды от момента мобилизации денежных средств до момента их возмещения.</w:t>
      </w:r>
    </w:p>
    <w:p w:rsidR="00624D77" w:rsidRDefault="00624D77">
      <w:pPr>
        <w:pStyle w:val="a9"/>
        <w:spacing w:line="360" w:lineRule="auto"/>
        <w:ind w:firstLine="540"/>
        <w:jc w:val="both"/>
        <w:rPr>
          <w:rFonts w:ascii="Times New Roman" w:hAnsi="Times New Roman"/>
          <w:sz w:val="28"/>
        </w:rPr>
      </w:pPr>
      <w:r>
        <w:rPr>
          <w:rFonts w:ascii="Times New Roman" w:hAnsi="Times New Roman"/>
          <w:sz w:val="28"/>
        </w:rPr>
        <w:t>Более широкая трактовка инвестиций в рассматриваемый период была представлена позицией, согласно которой инвестиции выступают как вложения не только в основные фонды, но и в прирост оборотных средств, нашедшая отражение в типовой методике определения экономической эффективности капитальных вложений. В основе данного подхода лежало положение о том, что основные фонды не функционируют в отрыве от оборотных средств и, следовательно, прирост прибыли (дохода) является результатом их совместного использования.</w:t>
      </w:r>
    </w:p>
    <w:p w:rsidR="00624D77" w:rsidRDefault="00624D77">
      <w:pPr>
        <w:pStyle w:val="a9"/>
        <w:spacing w:line="360" w:lineRule="auto"/>
        <w:ind w:firstLine="540"/>
        <w:jc w:val="both"/>
        <w:rPr>
          <w:rFonts w:ascii="Times New Roman" w:hAnsi="Times New Roman"/>
          <w:sz w:val="28"/>
        </w:rPr>
      </w:pPr>
      <w:r>
        <w:rPr>
          <w:rFonts w:ascii="Times New Roman" w:hAnsi="Times New Roman"/>
          <w:sz w:val="28"/>
        </w:rPr>
        <w:t>Включение в состав капитальных затрат расходов на формирование прироста оборотных средств положило начало исследованию оборота инвестиций и его отдельных стадий. Вместе с тем инвестиции, как правило, рассматривались в связи с расширенным воспроизводством основных фондов, поскольку завершение инвестиционного цикла связывалось с вводом в действие основных фондов и производственных мощностей. Исследование отдельных фаз движения инвестиций привело к формированию двух подходов к определению их экономической сущности – затратного и ресурсного.</w:t>
      </w:r>
    </w:p>
    <w:p w:rsidR="00624D77" w:rsidRDefault="00624D77">
      <w:pPr>
        <w:pStyle w:val="a9"/>
        <w:spacing w:line="360" w:lineRule="auto"/>
        <w:ind w:firstLine="540"/>
        <w:jc w:val="both"/>
        <w:rPr>
          <w:rFonts w:ascii="Times New Roman" w:hAnsi="Times New Roman"/>
          <w:sz w:val="28"/>
        </w:rPr>
      </w:pPr>
      <w:r>
        <w:rPr>
          <w:rFonts w:ascii="Times New Roman" w:hAnsi="Times New Roman"/>
          <w:sz w:val="28"/>
        </w:rPr>
        <w:t>В соответствии с затратным подходом инвестиции понимались, как затраты на воспроизводство основных фондов, их увеличение и совершенствование. Данный подход являлся доминирующим в теоретических воззрениях и в практической деятельности, поскольку он отражал специфику функционирующего в условиях административно-командной экономики хозяйствующего механизма. Его характерной особенностью являлось то, что основное значение придавалось производительной стадии движения средств как исходному пункту инвестиционной деятельности, преуменьшалась роль денежной формы оборота основного капитала, движение которой ограничивалось рамками только строительного комплекса. Таким образом, оборот инвестиций рассматривается вне связи с конечными народно-хозяйственными результатами. Акцент на затратной стороне инвестиций, игнорирование стадии преобразования ресурсов в затраты, которая должна предшествовать производительной стадии движения средств, искажали действующую логику и последовательность инвестиционного процесса, сужали общее пространство движения инвестиций.</w:t>
      </w:r>
    </w:p>
    <w:p w:rsidR="00624D77" w:rsidRDefault="00624D77">
      <w:pPr>
        <w:pStyle w:val="a9"/>
        <w:spacing w:line="360" w:lineRule="auto"/>
        <w:ind w:firstLine="540"/>
        <w:jc w:val="both"/>
        <w:rPr>
          <w:rFonts w:ascii="Times New Roman" w:hAnsi="Times New Roman"/>
          <w:sz w:val="28"/>
        </w:rPr>
      </w:pPr>
      <w:r>
        <w:rPr>
          <w:rFonts w:ascii="Times New Roman" w:hAnsi="Times New Roman"/>
          <w:sz w:val="28"/>
        </w:rPr>
        <w:t>Обострение проблемы товарно-денежной сбалансированности общественного воспроизводства, общее снижение эффективности функционирования административно-командной системы управления привели к признанию недостаточности затратного подхода и обращения к ресурсному подходу. В основе последнего лежало выделение другого составляющего элемента инвестиций – ресурсов. При этом инвестиции трактовались как финансовые средства, предназначенные для воспроизводства основных фондов. Восстанавливая роль денежной формы движения средств как начального пункта их оборота, ресурсный подход вместе с тем игнорировал дальнейшее движение ресурсов, их последовательное превращение под воздействием целевых установок инвесторов в продукт инвестиционной деятельности.</w:t>
      </w:r>
    </w:p>
    <w:p w:rsidR="00624D77" w:rsidRDefault="00624D77">
      <w:pPr>
        <w:pStyle w:val="a9"/>
        <w:spacing w:line="360" w:lineRule="auto"/>
        <w:ind w:firstLine="540"/>
        <w:jc w:val="both"/>
        <w:rPr>
          <w:rFonts w:ascii="Times New Roman" w:hAnsi="Times New Roman"/>
          <w:sz w:val="28"/>
        </w:rPr>
      </w:pPr>
      <w:r>
        <w:rPr>
          <w:rFonts w:ascii="Times New Roman" w:hAnsi="Times New Roman"/>
          <w:sz w:val="28"/>
        </w:rPr>
        <w:t>Таким образом, существенный недостаток обоих подходов заключался в статичной характеристике объекта анализа, базирующейся на выделении какого-либо одного элемента инвестиций, затрат или ресурсов, обосновании приоритета отдельных стадий оборота средств – производительной или денежной, что ограничивало возможности использования инвестиций как целостного процесса, в ходе которого происходит последовательная смена различных форм собственности, реализуется динамическая связь элементов инвестиционной деятельности: ресурсы – затраты – доход.</w:t>
      </w:r>
    </w:p>
    <w:p w:rsidR="00624D77" w:rsidRDefault="00624D77">
      <w:pPr>
        <w:pStyle w:val="a9"/>
        <w:spacing w:line="360" w:lineRule="auto"/>
        <w:ind w:firstLine="540"/>
        <w:jc w:val="both"/>
        <w:rPr>
          <w:rFonts w:ascii="Times New Roman" w:hAnsi="Times New Roman"/>
          <w:sz w:val="28"/>
        </w:rPr>
      </w:pPr>
      <w:r>
        <w:rPr>
          <w:rFonts w:ascii="Times New Roman" w:hAnsi="Times New Roman"/>
          <w:sz w:val="28"/>
        </w:rPr>
        <w:t>Начало рыночных преобразований в России повлекло за собой реформирование подходов к анализу экономических процессов, в том числе и инвестиционной деятельности, усилило интерес к результатам научных исследований в странах развитой рыночной экономики.</w:t>
      </w:r>
    </w:p>
    <w:p w:rsidR="00624D77" w:rsidRDefault="00624D77">
      <w:pPr>
        <w:pStyle w:val="a9"/>
        <w:spacing w:line="360" w:lineRule="auto"/>
        <w:ind w:firstLine="540"/>
        <w:jc w:val="both"/>
        <w:rPr>
          <w:rFonts w:ascii="Times New Roman" w:hAnsi="Times New Roman"/>
          <w:sz w:val="28"/>
        </w:rPr>
      </w:pPr>
      <w:r>
        <w:rPr>
          <w:rFonts w:ascii="Times New Roman" w:hAnsi="Times New Roman"/>
          <w:sz w:val="28"/>
        </w:rPr>
        <w:t>Обращение к трактовке термина «инвестиции» в зарубежной экономической литературе показывает, что в различных школах и направлениях экономической мысли определения понятия «инвестиции» содержат общую существенную черту – связь инвестиций с получением дохода как целевой установки инвестора.</w:t>
      </w:r>
    </w:p>
    <w:p w:rsidR="00624D77" w:rsidRDefault="00624D77">
      <w:pPr>
        <w:pStyle w:val="a9"/>
        <w:spacing w:line="360" w:lineRule="auto"/>
        <w:ind w:firstLine="540"/>
        <w:jc w:val="both"/>
        <w:rPr>
          <w:rFonts w:ascii="Times New Roman" w:hAnsi="Times New Roman"/>
          <w:sz w:val="28"/>
        </w:rPr>
      </w:pPr>
      <w:r>
        <w:rPr>
          <w:rFonts w:ascii="Times New Roman" w:hAnsi="Times New Roman"/>
          <w:sz w:val="28"/>
        </w:rPr>
        <w:t>В наиболее общем виде инвестиции понимаются как вложения капитала с целью его увеличения в будущем. Такой подход к определению понятия «инвестиции» является господствующим как в европейской, так и в американской методологии.</w:t>
      </w:r>
    </w:p>
    <w:p w:rsidR="00624D77" w:rsidRDefault="00624D77">
      <w:pPr>
        <w:pStyle w:val="a9"/>
        <w:spacing w:line="360" w:lineRule="auto"/>
        <w:ind w:firstLine="540"/>
        <w:jc w:val="both"/>
        <w:rPr>
          <w:rFonts w:ascii="Times New Roman" w:hAnsi="Times New Roman"/>
          <w:sz w:val="28"/>
        </w:rPr>
      </w:pPr>
      <w:r>
        <w:rPr>
          <w:rFonts w:ascii="Times New Roman" w:hAnsi="Times New Roman"/>
          <w:sz w:val="28"/>
        </w:rPr>
        <w:t>Вместе с тем нередко встречается позиция, в соответствии с которой предлагается различать категории «инвестиций», с одной стороны, и «вложение капитала», с другой стороны, на том основании, что отличительным признаком инвестиций, по мнению её представителей, является производительный характер данной категории. При этом под инвестициями понимается, как правило, приобретение средств производства, а под вложениями капитала – покупка финансовых активов. В частности, в учебных курсах «Экономикс» при всех различиях в трактовке термина «инвестиции» большинство авторов подчёркивает материально-вещественное содержание инвестиций либо как «расходов на строительство новых предприятий, на станки и оборудование с длительным сроком службы», либо как «прироста любых материальных ценностей – всех расходов, которые непосредственно способствуют росту общей величины капитала в экономической системе».</w:t>
      </w:r>
    </w:p>
    <w:p w:rsidR="00624D77" w:rsidRDefault="00624D77">
      <w:pPr>
        <w:pStyle w:val="a9"/>
        <w:spacing w:line="360" w:lineRule="auto"/>
        <w:ind w:firstLine="540"/>
        <w:jc w:val="both"/>
        <w:rPr>
          <w:rFonts w:ascii="Times New Roman" w:hAnsi="Times New Roman"/>
          <w:sz w:val="28"/>
        </w:rPr>
      </w:pPr>
      <w:r>
        <w:rPr>
          <w:rFonts w:ascii="Times New Roman" w:hAnsi="Times New Roman"/>
          <w:sz w:val="28"/>
        </w:rPr>
        <w:t>Существует и другой подход к определению инвестиций, обусловленный возросшим значением рынка ценных бумаг как механизма, опосредующего перемещение реального капитала в странах развитой рыночной экономики. В его рамках инвестиции определяются как вложения в ценные бумаги.</w:t>
      </w:r>
    </w:p>
    <w:p w:rsidR="00624D77" w:rsidRDefault="00624D77">
      <w:pPr>
        <w:pStyle w:val="a9"/>
        <w:spacing w:line="360" w:lineRule="auto"/>
        <w:ind w:firstLine="540"/>
        <w:jc w:val="both"/>
        <w:rPr>
          <w:rFonts w:ascii="Times New Roman" w:hAnsi="Times New Roman"/>
          <w:sz w:val="28"/>
        </w:rPr>
      </w:pPr>
      <w:r>
        <w:rPr>
          <w:rFonts w:ascii="Times New Roman" w:hAnsi="Times New Roman"/>
          <w:sz w:val="28"/>
        </w:rPr>
        <w:t>Следует отметить, что развитие рыночных отношений связано с ростом многообразия объектов инвестирования, в состав которых входят как различные виды реальных активов, так и финансовых инструментов. При этом «в примитивных экономиках основная часть инвестиций относится к реальным, в то время как в современной экономике большая часть инвестиций представлена ценными бумагами».</w:t>
      </w:r>
    </w:p>
    <w:p w:rsidR="00624D77" w:rsidRDefault="00624D77">
      <w:pPr>
        <w:pStyle w:val="a9"/>
        <w:spacing w:line="360" w:lineRule="auto"/>
        <w:ind w:firstLine="540"/>
        <w:jc w:val="both"/>
        <w:rPr>
          <w:rFonts w:ascii="Times New Roman" w:hAnsi="Times New Roman"/>
          <w:sz w:val="28"/>
        </w:rPr>
      </w:pPr>
      <w:r>
        <w:rPr>
          <w:rFonts w:ascii="Times New Roman" w:hAnsi="Times New Roman"/>
          <w:sz w:val="28"/>
        </w:rPr>
        <w:t>В специальных исследованиях, посвящённых проблемам инвестирования, инвестиции определяются как способ помещения капитала, который должен обеспечить сохранение или возрастание стоимости капитала и (или) принести положительную величину дохода. Инвестиция – это любой инструмент, в который можно поместить деньги, рассчитывая сохранить или умножить их стоимость и (или) обеспечить положительную величину дохода. Таким образом, учёт многообразных форм инвестиций осуществляется на основе более широкой трактовки инвестиций как любого вложения капитала, направленного на его прирост. Такой подход определяет в качестве существенного признака инвестиций не характер вложений, а связь инвестиций с возрастанием капитала (получением дохода).</w:t>
      </w:r>
    </w:p>
    <w:p w:rsidR="00624D77" w:rsidRDefault="00624D77">
      <w:pPr>
        <w:pStyle w:val="a9"/>
        <w:spacing w:line="360" w:lineRule="auto"/>
        <w:ind w:firstLine="540"/>
        <w:jc w:val="both"/>
        <w:rPr>
          <w:rFonts w:ascii="Times New Roman" w:hAnsi="Times New Roman"/>
          <w:sz w:val="28"/>
        </w:rPr>
      </w:pPr>
      <w:r>
        <w:rPr>
          <w:rFonts w:ascii="Times New Roman" w:hAnsi="Times New Roman"/>
          <w:sz w:val="28"/>
        </w:rPr>
        <w:t>Следует отметить, что производительный характер присущ не только вложениям в реальные активы, составляющим группу капиталообразующих инвестиций (вложения в основной капитал, прирост оборотного капитала, земельные участки и объекты природопользования, нематериальные активы), но и вложениям в определённые финансовые инструменты, опосредующие движение капиталообразующих инвестиций (например, ценные бумаги предприятий реального сектора, позволяющие привлечь капитал в сферу предпринимательской деятельности).</w:t>
      </w:r>
    </w:p>
    <w:p w:rsidR="00624D77" w:rsidRDefault="00624D77">
      <w:pPr>
        <w:pStyle w:val="a9"/>
        <w:spacing w:line="360" w:lineRule="auto"/>
        <w:ind w:firstLine="540"/>
        <w:jc w:val="both"/>
        <w:rPr>
          <w:rFonts w:ascii="Times New Roman" w:hAnsi="Times New Roman"/>
          <w:sz w:val="28"/>
        </w:rPr>
      </w:pPr>
      <w:r>
        <w:rPr>
          <w:rFonts w:ascii="Times New Roman" w:hAnsi="Times New Roman"/>
          <w:sz w:val="28"/>
        </w:rPr>
        <w:t>В то же время некоторые реальные инвестиции (вложения в покупку недвижимости, драгоценные металлы, предметы коллекционирования), так же как и часть финансовых инвестиций (спекулятивные финансовые инструменты), не носят производительного характера. Поскольку данные вложения сопряжены с получением дохода как целевой установки инвестора, с позиций экономического субъекта она выступают как инвестиции, хотя на макроэкономическом уровне их реализация означает не прирост, а перераспределение совокупного дохода.</w:t>
      </w:r>
    </w:p>
    <w:p w:rsidR="00624D77" w:rsidRDefault="00624D77">
      <w:pPr>
        <w:pStyle w:val="a9"/>
        <w:spacing w:line="360" w:lineRule="auto"/>
        <w:ind w:firstLine="540"/>
        <w:jc w:val="both"/>
        <w:rPr>
          <w:rFonts w:ascii="Times New Roman" w:hAnsi="Times New Roman"/>
          <w:sz w:val="28"/>
        </w:rPr>
      </w:pPr>
      <w:r>
        <w:rPr>
          <w:rFonts w:ascii="Times New Roman" w:hAnsi="Times New Roman"/>
          <w:sz w:val="28"/>
        </w:rPr>
        <w:t xml:space="preserve">Инвестиции в западной экономической литературе рассматриваются в единстве двух аспектов: ресурсов (капитальных ценностей) и вложений (затрат). Наиболее очевидно данный подход представлен в работах Дж. М. Кейнса, по мнению, которого инвестиции – это часть дохода за данный период, которая не была использована для потребления, текущий прирост ценностей капитального имущества в результате производительной деятельности данного периода. Это определение, которое не является исчерпывающим,   отличает    достаточно    чёткое   выделение   двух   сторон </w:t>
      </w:r>
    </w:p>
    <w:p w:rsidR="00624D77" w:rsidRDefault="00624D77">
      <w:pPr>
        <w:pStyle w:val="a9"/>
        <w:spacing w:line="360" w:lineRule="auto"/>
        <w:jc w:val="both"/>
        <w:rPr>
          <w:rFonts w:ascii="Times New Roman" w:hAnsi="Times New Roman"/>
          <w:sz w:val="4"/>
        </w:rPr>
      </w:pPr>
    </w:p>
    <w:p w:rsidR="00624D77" w:rsidRDefault="00624D77">
      <w:pPr>
        <w:pStyle w:val="a9"/>
        <w:spacing w:line="360" w:lineRule="auto"/>
        <w:jc w:val="both"/>
        <w:rPr>
          <w:rFonts w:ascii="Times New Roman" w:hAnsi="Times New Roman"/>
          <w:sz w:val="4"/>
        </w:rPr>
      </w:pPr>
    </w:p>
    <w:p w:rsidR="00624D77" w:rsidRDefault="00624D77">
      <w:pPr>
        <w:pStyle w:val="a9"/>
        <w:spacing w:line="360" w:lineRule="auto"/>
        <w:jc w:val="both"/>
        <w:rPr>
          <w:rFonts w:ascii="Times New Roman" w:hAnsi="Times New Roman"/>
          <w:sz w:val="4"/>
        </w:rPr>
      </w:pPr>
    </w:p>
    <w:p w:rsidR="00624D77" w:rsidRDefault="00624D77">
      <w:pPr>
        <w:pStyle w:val="a9"/>
        <w:spacing w:line="360" w:lineRule="auto"/>
        <w:jc w:val="both"/>
        <w:rPr>
          <w:rFonts w:ascii="Times New Roman" w:hAnsi="Times New Roman"/>
          <w:sz w:val="4"/>
        </w:rPr>
      </w:pPr>
    </w:p>
    <w:p w:rsidR="00624D77" w:rsidRDefault="00624D77">
      <w:pPr>
        <w:pStyle w:val="a9"/>
        <w:spacing w:line="360" w:lineRule="auto"/>
        <w:jc w:val="both"/>
        <w:rPr>
          <w:rFonts w:ascii="Times New Roman" w:hAnsi="Times New Roman"/>
          <w:sz w:val="28"/>
        </w:rPr>
      </w:pPr>
      <w:r>
        <w:rPr>
          <w:rFonts w:ascii="Times New Roman" w:hAnsi="Times New Roman"/>
          <w:sz w:val="28"/>
        </w:rPr>
        <w:t>инвестиций: ресурсов (аккумулированных с целью накопления дохода) и вложений (использования ресурсов), обеспечивающих прирост капитального имущества.</w:t>
      </w:r>
    </w:p>
    <w:p w:rsidR="00624D77" w:rsidRDefault="00624D77">
      <w:pPr>
        <w:pStyle w:val="a9"/>
        <w:spacing w:line="360" w:lineRule="auto"/>
        <w:ind w:firstLine="540"/>
        <w:jc w:val="both"/>
        <w:rPr>
          <w:rFonts w:ascii="Times New Roman" w:hAnsi="Times New Roman"/>
          <w:sz w:val="28"/>
        </w:rPr>
      </w:pPr>
      <w:r>
        <w:rPr>
          <w:rFonts w:ascii="Times New Roman" w:hAnsi="Times New Roman"/>
          <w:sz w:val="28"/>
        </w:rPr>
        <w:t>Развитие рыночных отношений в российской экономике обусловило необходимость пересмотра толкования категории «инвестиции» в соответствии с новыми условиями. Характерными чертами формирующегося рыночного подхода к пониманию сущности инвестиций являются:</w:t>
      </w:r>
    </w:p>
    <w:p w:rsidR="00624D77" w:rsidRDefault="00624D77">
      <w:pPr>
        <w:pStyle w:val="a9"/>
        <w:numPr>
          <w:ilvl w:val="0"/>
          <w:numId w:val="13"/>
        </w:numPr>
        <w:tabs>
          <w:tab w:val="clear" w:pos="900"/>
        </w:tabs>
        <w:spacing w:line="360" w:lineRule="auto"/>
        <w:ind w:left="0" w:firstLine="540"/>
        <w:jc w:val="both"/>
        <w:rPr>
          <w:rFonts w:ascii="Times New Roman" w:hAnsi="Times New Roman"/>
          <w:sz w:val="28"/>
        </w:rPr>
      </w:pPr>
      <w:r>
        <w:rPr>
          <w:rFonts w:ascii="Times New Roman" w:hAnsi="Times New Roman"/>
          <w:sz w:val="28"/>
        </w:rPr>
        <w:t>связь инвестиций с получением дохода как мотива инвестиционной деятельности;</w:t>
      </w:r>
    </w:p>
    <w:p w:rsidR="00624D77" w:rsidRDefault="00624D77">
      <w:pPr>
        <w:pStyle w:val="a9"/>
        <w:numPr>
          <w:ilvl w:val="0"/>
          <w:numId w:val="13"/>
        </w:numPr>
        <w:tabs>
          <w:tab w:val="clear" w:pos="900"/>
        </w:tabs>
        <w:spacing w:line="360" w:lineRule="auto"/>
        <w:ind w:left="0" w:firstLine="540"/>
        <w:jc w:val="both"/>
        <w:rPr>
          <w:rFonts w:ascii="Times New Roman" w:hAnsi="Times New Roman"/>
          <w:sz w:val="28"/>
        </w:rPr>
      </w:pPr>
      <w:r>
        <w:rPr>
          <w:rFonts w:ascii="Times New Roman" w:hAnsi="Times New Roman"/>
          <w:sz w:val="28"/>
        </w:rPr>
        <w:t>рассмотрение инвестиций в единстве двух сторон: ресурсов (капитальных ценностей) и вложений (затрат);</w:t>
      </w:r>
    </w:p>
    <w:p w:rsidR="00624D77" w:rsidRDefault="00624D77">
      <w:pPr>
        <w:pStyle w:val="a9"/>
        <w:numPr>
          <w:ilvl w:val="0"/>
          <w:numId w:val="13"/>
        </w:numPr>
        <w:tabs>
          <w:tab w:val="clear" w:pos="900"/>
        </w:tabs>
        <w:spacing w:line="360" w:lineRule="auto"/>
        <w:ind w:left="0" w:firstLine="540"/>
        <w:jc w:val="both"/>
        <w:rPr>
          <w:rFonts w:ascii="Times New Roman" w:hAnsi="Times New Roman"/>
          <w:sz w:val="28"/>
        </w:rPr>
      </w:pPr>
      <w:r>
        <w:rPr>
          <w:rFonts w:ascii="Times New Roman" w:hAnsi="Times New Roman"/>
          <w:sz w:val="28"/>
        </w:rPr>
        <w:t>анализ инвестиций не в статистике, а в динамике, что позволяет объединить в рамках категории «инвестиции» ресурсы, вложения и отдачу вложенных средств как мотива этого объединения;</w:t>
      </w:r>
    </w:p>
    <w:p w:rsidR="00624D77" w:rsidRDefault="00624D77">
      <w:pPr>
        <w:pStyle w:val="a9"/>
        <w:numPr>
          <w:ilvl w:val="0"/>
          <w:numId w:val="13"/>
        </w:numPr>
        <w:tabs>
          <w:tab w:val="clear" w:pos="900"/>
        </w:tabs>
        <w:spacing w:line="360" w:lineRule="auto"/>
        <w:ind w:left="0" w:firstLine="540"/>
        <w:jc w:val="both"/>
        <w:rPr>
          <w:rFonts w:ascii="Times New Roman" w:hAnsi="Times New Roman"/>
          <w:sz w:val="28"/>
        </w:rPr>
      </w:pPr>
      <w:r>
        <w:rPr>
          <w:rFonts w:ascii="Times New Roman" w:hAnsi="Times New Roman"/>
          <w:sz w:val="28"/>
        </w:rPr>
        <w:t>включение в состав объектов инвестирования любых вложений, дающих экономический (социальный) эффект.</w:t>
      </w:r>
    </w:p>
    <w:p w:rsidR="00624D77" w:rsidRDefault="00624D77">
      <w:pPr>
        <w:pStyle w:val="a9"/>
        <w:spacing w:line="360" w:lineRule="auto"/>
        <w:ind w:firstLine="540"/>
        <w:jc w:val="both"/>
        <w:rPr>
          <w:rFonts w:ascii="Times New Roman" w:hAnsi="Times New Roman"/>
          <w:sz w:val="28"/>
        </w:rPr>
      </w:pPr>
      <w:r>
        <w:rPr>
          <w:rFonts w:ascii="Times New Roman" w:hAnsi="Times New Roman"/>
          <w:sz w:val="28"/>
        </w:rPr>
        <w:t>Рыночный подход к анализу сущности, форм и принципов осуществления инвестиционной деятельности нашёл своё отражение при определении термина «инвестиции» в российском законодательстве. В соответствии с Законом РФ «Об инвестиционной деятельности в РСФСР» от 6 июня 1991 г. – одним из первых законов рыночной направленности – инвестициями являются все виды имущественных и интеллектуальных ценностей, вкладываемых в объекты предпринимательства и других видов деятельности, в результате которых образуется прибыль (доход) или достигается социальный эффект.</w:t>
      </w:r>
    </w:p>
    <w:p w:rsidR="00624D77" w:rsidRDefault="00624D77">
      <w:pPr>
        <w:pStyle w:val="a9"/>
        <w:spacing w:line="360" w:lineRule="auto"/>
        <w:ind w:firstLine="540"/>
        <w:jc w:val="both"/>
        <w:rPr>
          <w:rFonts w:ascii="Times New Roman" w:hAnsi="Times New Roman"/>
          <w:sz w:val="28"/>
        </w:rPr>
      </w:pPr>
      <w:r>
        <w:rPr>
          <w:rFonts w:ascii="Times New Roman" w:hAnsi="Times New Roman"/>
          <w:sz w:val="28"/>
        </w:rPr>
        <w:t>Аналогичная по смыслу формулировка содержится и в новом Законе «Об инвестиционной деятельности В Российской Федерации, осуществляемой в форме капитальных вложений» от 25 февраля 1999 г., с принятием которого утратил силу прежний законодательный акт. Инвестиции определяются в нём как денежные средства, ценные бумаги, иное имущество, в том числе имущественные права, иные права, имеющие денежную оценку, вкладываемые в объекты предпринимательской и (или) иной деятельности в целях получения прибыли и (или) достижения иного полезного эффекта.</w:t>
      </w:r>
    </w:p>
    <w:p w:rsidR="00624D77" w:rsidRDefault="00624D77">
      <w:pPr>
        <w:pStyle w:val="a9"/>
        <w:spacing w:line="360" w:lineRule="auto"/>
        <w:ind w:firstLine="540"/>
        <w:jc w:val="both"/>
        <w:rPr>
          <w:rFonts w:ascii="Times New Roman" w:hAnsi="Times New Roman"/>
          <w:sz w:val="28"/>
        </w:rPr>
      </w:pPr>
      <w:r>
        <w:rPr>
          <w:rFonts w:ascii="Times New Roman" w:hAnsi="Times New Roman"/>
          <w:sz w:val="28"/>
        </w:rPr>
        <w:t>В ином законодательном документе, имеющим в отличие от прежнего более конкретную направленности (сфера капитальных вложений), уточнено понятие не только инвестиций, но и капитальных вложений, которые рассматриваются как форма инвестиций, представляющая собой инвестиции в основной капитал (основные средства), в том числе затраты на новое строительство, расширение, реконструкцию и техническое перевооружение действующих предприятий, приобретение машин, оборудования, инструмента, инвентаря, проектно-изыскательные работы и другие затраты.</w:t>
      </w:r>
    </w:p>
    <w:p w:rsidR="00624D77" w:rsidRDefault="00624D77">
      <w:pPr>
        <w:pStyle w:val="a9"/>
        <w:spacing w:line="360" w:lineRule="auto"/>
        <w:ind w:firstLine="540"/>
        <w:jc w:val="both"/>
        <w:rPr>
          <w:rFonts w:ascii="Times New Roman" w:hAnsi="Times New Roman"/>
          <w:sz w:val="28"/>
        </w:rPr>
      </w:pPr>
      <w:r>
        <w:rPr>
          <w:rFonts w:ascii="Times New Roman" w:hAnsi="Times New Roman"/>
          <w:sz w:val="28"/>
        </w:rPr>
        <w:t>В целом инвестиции определяются как процесс, в ходе которого осуществляется преобразование ресурсов в затраты с учётом целевых установок инвесторов – получения дохода (эффекта).</w:t>
      </w:r>
    </w:p>
    <w:p w:rsidR="00624D77" w:rsidRDefault="00624D77">
      <w:pPr>
        <w:pStyle w:val="a9"/>
        <w:spacing w:line="360" w:lineRule="auto"/>
        <w:ind w:firstLine="540"/>
        <w:jc w:val="both"/>
        <w:rPr>
          <w:rFonts w:ascii="Times New Roman" w:hAnsi="Times New Roman"/>
          <w:sz w:val="28"/>
        </w:rPr>
      </w:pPr>
      <w:r>
        <w:rPr>
          <w:rFonts w:ascii="Times New Roman" w:hAnsi="Times New Roman"/>
          <w:sz w:val="28"/>
        </w:rPr>
        <w:t>В справочной экономической литературе из серии «Портфель делового человека» содержится более краткое и полное определение, согласно которому инвестиции – это долгосрочные вложения частного или государственного капитала в различные отрасли национальной экономики (внутренние инвестиции) или зарубежной (внешние инвестиции) с целью получения прибыли.</w:t>
      </w:r>
    </w:p>
    <w:p w:rsidR="00624D77" w:rsidRDefault="00624D77">
      <w:pPr>
        <w:pStyle w:val="a9"/>
        <w:spacing w:line="360" w:lineRule="auto"/>
        <w:ind w:firstLine="540"/>
        <w:jc w:val="both"/>
        <w:rPr>
          <w:rFonts w:ascii="Times New Roman" w:hAnsi="Times New Roman"/>
          <w:sz w:val="28"/>
        </w:rPr>
      </w:pPr>
      <w:r>
        <w:rPr>
          <w:rFonts w:ascii="Times New Roman" w:hAnsi="Times New Roman"/>
          <w:sz w:val="28"/>
        </w:rPr>
        <w:t xml:space="preserve">Термину «инвестиционная деятельность» можно дать широкое и узкое определение. По широкому определению инвестиционная деятельность – это деятельность, связанная с вложением средств в объекты инвестирования с целью получения дохода (эффекта). Подобная трактовка содержится в Законе «Об инвестиционной деятельности в Российской Федерации, осуществляемой в форме капитальных вложений», в соответствии с которым под инвестиционной деятельностью понимается вложение инвестиций, и осуществление практических действий в целях получения прибыли и (или) достижения иного полезного эффекта. По узкому определению инвестиционная деятельность, или иначе собственно инвестиционная деятельность (инвестирование), представляет собой процесс преобразования инвестиционных ресурсов во вложения. </w:t>
      </w:r>
    </w:p>
    <w:p w:rsidR="00624D77" w:rsidRDefault="00624D77">
      <w:pPr>
        <w:pStyle w:val="a9"/>
        <w:spacing w:line="360" w:lineRule="auto"/>
        <w:ind w:firstLine="540"/>
        <w:jc w:val="both"/>
        <w:rPr>
          <w:rFonts w:ascii="Times New Roman" w:hAnsi="Times New Roman"/>
          <w:sz w:val="28"/>
        </w:rPr>
      </w:pPr>
      <w:r>
        <w:rPr>
          <w:rFonts w:ascii="Times New Roman" w:hAnsi="Times New Roman"/>
          <w:sz w:val="28"/>
        </w:rPr>
        <w:t xml:space="preserve">Движение инвестиций включает две основные стадии. Содержанием первой стадии «инвестиционные ресурсы – вложение средств» является собственно инвестиционная деятельность. Вторая стадия «вложение средств – результат инвестирования» предполагает окупаемость осуществлённых затрат и получение дохода в результате исследования инвестиций. Она характеризует взаимосвязь и взаимообусловленность двух необходимых элементов любого вида экономической деятельности: затрат и их отдачи. </w:t>
      </w:r>
    </w:p>
    <w:p w:rsidR="00624D77" w:rsidRDefault="00624D77">
      <w:pPr>
        <w:pStyle w:val="a9"/>
        <w:spacing w:line="360" w:lineRule="auto"/>
        <w:ind w:firstLine="540"/>
        <w:jc w:val="both"/>
        <w:rPr>
          <w:rFonts w:ascii="Times New Roman" w:hAnsi="Times New Roman"/>
          <w:sz w:val="28"/>
        </w:rPr>
      </w:pPr>
      <w:r>
        <w:rPr>
          <w:rFonts w:ascii="Times New Roman" w:hAnsi="Times New Roman"/>
          <w:sz w:val="28"/>
        </w:rPr>
        <w:t>С одной стороны, экономическая деятельность связана с вложением средств, с другой стороны, целесообразность этих вложений определяется их отдачей. Без получения дохода (эффекта) отсутствует мотивация инвестиционной деятельности, вложение инвестиционных ресурсов осуществляется с целью возрастания авансированной стоимости. Поэтому инвестиционную деятельность в целом можно определить как единство процессов вложения ресурсов и получения доходов в будущем.</w:t>
      </w:r>
    </w:p>
    <w:p w:rsidR="00624D77" w:rsidRDefault="00624D77">
      <w:pPr>
        <w:pStyle w:val="a9"/>
        <w:spacing w:line="360" w:lineRule="auto"/>
        <w:ind w:firstLine="540"/>
        <w:jc w:val="both"/>
        <w:rPr>
          <w:rFonts w:ascii="Times New Roman" w:hAnsi="Times New Roman"/>
          <w:sz w:val="28"/>
        </w:rPr>
      </w:pPr>
      <w:r>
        <w:rPr>
          <w:rFonts w:ascii="Times New Roman" w:hAnsi="Times New Roman"/>
          <w:sz w:val="28"/>
        </w:rPr>
        <w:t>При вложении капитальных ценностей в реальный экономический сектор с целью организации производства движение инвестиций на стадии окупаемости затрат осуществляется в виде индивидуального кругооборота производственных фондов, последовательной смены форм стоимости. В ходе этого движения создаётся готовый продукт, воплощающий в себе прирост капитальной стоимости, в результате реализации которого образуется доход.</w:t>
      </w:r>
    </w:p>
    <w:p w:rsidR="00624D77" w:rsidRDefault="00624D77">
      <w:pPr>
        <w:pStyle w:val="a9"/>
        <w:spacing w:line="360" w:lineRule="auto"/>
        <w:jc w:val="both"/>
        <w:rPr>
          <w:rFonts w:ascii="Times New Roman" w:hAnsi="Times New Roman"/>
          <w:sz w:val="28"/>
        </w:rPr>
      </w:pPr>
      <w:r>
        <w:rPr>
          <w:rFonts w:ascii="Times New Roman" w:hAnsi="Times New Roman"/>
          <w:sz w:val="28"/>
        </w:rPr>
        <w:t>Инвестиционная деятельность является необходимым условием индивидуального кругооборота средств хозяйствующего субъекта. В свою очередь деятельность в сфере производства создаёт предпосылки для новых инвестиций. С этой точки зрения любой вид предпринимательской деятельности включает в себя процессы инвестиционной и основной деятельности. Выступая на поверхности явлений как относительно обособленные сферы, инвестиционная и основная деятельность, тем не менее, представляют собой важнейшие взаимосвязанные составляющие единого экономического процесса.</w:t>
      </w:r>
    </w:p>
    <w:p w:rsidR="00624D77" w:rsidRDefault="00624D77">
      <w:pPr>
        <w:pStyle w:val="a9"/>
        <w:spacing w:line="360" w:lineRule="auto"/>
        <w:ind w:firstLine="540"/>
        <w:jc w:val="both"/>
        <w:rPr>
          <w:rFonts w:ascii="Times New Roman" w:hAnsi="Times New Roman"/>
          <w:sz w:val="28"/>
        </w:rPr>
      </w:pPr>
      <w:r>
        <w:rPr>
          <w:rFonts w:ascii="Times New Roman" w:hAnsi="Times New Roman"/>
          <w:sz w:val="28"/>
        </w:rPr>
        <w:t>Движение инвестиций, в ходе которого они последовательно проходят все фазы воспроизводства от момента мобилизации инвестиционных ресурсов до получения дохода (эффекта) и возмещения вложенных средств, выступает как кругооборот инвестиций и составляет инвестиционный цикл. Это движение носит постоянно повторяющийся характер, поскольку доход, который образуется в результате вложения инвестиционных ресурсов в объекты предпринимательской деятельности, всякий раз распадается на потребление и накопление, являющееся основой следующего инвестиционного цикла.</w:t>
      </w:r>
    </w:p>
    <w:p w:rsidR="00624D77" w:rsidRDefault="00624D77">
      <w:pPr>
        <w:pStyle w:val="a9"/>
        <w:spacing w:line="360" w:lineRule="auto"/>
        <w:ind w:firstLine="540"/>
        <w:jc w:val="both"/>
        <w:rPr>
          <w:rFonts w:ascii="Times New Roman" w:hAnsi="Times New Roman"/>
          <w:sz w:val="28"/>
        </w:rPr>
      </w:pPr>
      <w:r>
        <w:rPr>
          <w:rFonts w:ascii="Times New Roman" w:hAnsi="Times New Roman"/>
          <w:sz w:val="28"/>
        </w:rPr>
        <w:t>Анализ инвестиций должен осуществляться только на основе воспроизводственного подхода, предполагающего их рассмотрение в динамике, а не на основе вычленения и фиксации в качестве объекта исследования отдельных стадий их движения.</w:t>
      </w:r>
    </w:p>
    <w:p w:rsidR="00624D77" w:rsidRDefault="00624D77">
      <w:pPr>
        <w:pStyle w:val="a9"/>
        <w:spacing w:line="360" w:lineRule="auto"/>
        <w:ind w:firstLine="540"/>
        <w:jc w:val="both"/>
        <w:rPr>
          <w:rFonts w:ascii="Times New Roman" w:hAnsi="Times New Roman"/>
          <w:sz w:val="28"/>
        </w:rPr>
      </w:pPr>
      <w:r>
        <w:rPr>
          <w:rFonts w:ascii="Times New Roman" w:hAnsi="Times New Roman"/>
          <w:sz w:val="28"/>
        </w:rPr>
        <w:t>С позиций структурного анализа инвестиции как объект исследования можно рассмотреть в единстве следующих основных элементов: субъектов, объектов и собственно экономических отношений.</w:t>
      </w:r>
    </w:p>
    <w:p w:rsidR="00624D77" w:rsidRDefault="00624D77">
      <w:pPr>
        <w:pStyle w:val="a9"/>
        <w:spacing w:line="360" w:lineRule="auto"/>
        <w:ind w:firstLine="540"/>
        <w:jc w:val="both"/>
        <w:rPr>
          <w:rFonts w:ascii="Times New Roman" w:hAnsi="Times New Roman"/>
          <w:sz w:val="28"/>
        </w:rPr>
      </w:pPr>
      <w:r>
        <w:rPr>
          <w:rFonts w:ascii="Times New Roman" w:hAnsi="Times New Roman"/>
          <w:sz w:val="28"/>
        </w:rPr>
        <w:t>Объектами инвестиционной деятельности являются все виды финансовых инструментов, материально-производственной, интеллектуальной, лицензионной, арендной и любой другой деятельности.</w:t>
      </w:r>
    </w:p>
    <w:p w:rsidR="00624D77" w:rsidRDefault="00624D77">
      <w:pPr>
        <w:pStyle w:val="a9"/>
        <w:spacing w:line="360" w:lineRule="auto"/>
        <w:ind w:firstLine="540"/>
        <w:jc w:val="both"/>
        <w:rPr>
          <w:rFonts w:ascii="Times New Roman" w:hAnsi="Times New Roman"/>
          <w:sz w:val="28"/>
        </w:rPr>
      </w:pPr>
      <w:r>
        <w:rPr>
          <w:rFonts w:ascii="Times New Roman" w:hAnsi="Times New Roman"/>
          <w:sz w:val="28"/>
        </w:rPr>
        <w:t>Субъектами инвестиционной деятельности являются её прямые и косвенные участники: инвесторы, заказчики, исполнители работ, пользователи объектов инвестирования, а также поставщики, банковские, страховые и посреднические организации, фондовые биржи и другие структуры. Все они могут выступать как физические и юридические лица, включая иностранные, а также как государственные и международные организации.</w:t>
      </w:r>
    </w:p>
    <w:p w:rsidR="00624D77" w:rsidRDefault="00624D77">
      <w:pPr>
        <w:pStyle w:val="a9"/>
        <w:spacing w:line="360" w:lineRule="auto"/>
        <w:ind w:firstLine="540"/>
        <w:jc w:val="both"/>
        <w:rPr>
          <w:rFonts w:ascii="Times New Roman" w:hAnsi="Times New Roman"/>
          <w:sz w:val="28"/>
        </w:rPr>
      </w:pPr>
      <w:r>
        <w:rPr>
          <w:rFonts w:ascii="Times New Roman" w:hAnsi="Times New Roman"/>
          <w:sz w:val="28"/>
        </w:rPr>
        <w:t>Инвесторы-субъекты инвестиционной деятельности, осуществляющие вложение собственных, заёмных или привлечённых средств в форме инвестиций и обеспечивающие их целевой использование. В качестве инвестора могут выступать: органы, уполномоченные управлять государственным или муниципальным имуществом или имущественными правами; граждане, предприятия, предпринимательские объединения и другие юридические лица; иностранные физические и юридические лица, государства и международные организации. Допускается объединение средств инвесторами для осуществления совместного инвестирования.</w:t>
      </w:r>
    </w:p>
    <w:p w:rsidR="00624D77" w:rsidRDefault="00624D77">
      <w:pPr>
        <w:pStyle w:val="a9"/>
        <w:spacing w:line="360" w:lineRule="auto"/>
        <w:ind w:firstLine="540"/>
        <w:jc w:val="both"/>
        <w:rPr>
          <w:rFonts w:ascii="Times New Roman" w:hAnsi="Times New Roman"/>
          <w:sz w:val="28"/>
        </w:rPr>
      </w:pPr>
      <w:r>
        <w:rPr>
          <w:rFonts w:ascii="Times New Roman" w:hAnsi="Times New Roman"/>
          <w:sz w:val="28"/>
        </w:rPr>
        <w:t>Субъекты инвестиционной деятельности вправе совмещать функции двух или нескольких участников. Так, инвесторы, наряду с ролью вкладчиков, могут выступать одновременно в роли заказчиков, кредиторов, покупателей и других участников инвестиционного процесса.</w:t>
      </w:r>
    </w:p>
    <w:p w:rsidR="00624D77" w:rsidRDefault="00624D77">
      <w:pPr>
        <w:pStyle w:val="a9"/>
        <w:spacing w:line="360" w:lineRule="auto"/>
        <w:ind w:firstLine="540"/>
        <w:jc w:val="both"/>
        <w:rPr>
          <w:rFonts w:ascii="Times New Roman" w:hAnsi="Times New Roman"/>
          <w:sz w:val="28"/>
        </w:rPr>
      </w:pPr>
      <w:r>
        <w:rPr>
          <w:rFonts w:ascii="Times New Roman" w:hAnsi="Times New Roman"/>
          <w:sz w:val="28"/>
        </w:rPr>
        <w:t>Заказчиками (инвеститорами) могут быть как сами инвесторы, так и любые другие физические и юридические лица, уполномоченные инвесторами осуществить реализацию инвестиционного проекта, не вмешиваясь при этом в предпринимательскую и иную деятельность остальных участников инвестиционного процесса, если иное не предусмотрено договором между ними. Если заказчик не является инвестором, он наделяется правами владения, пользования и распоряжения инвестициями на период и в пределах полномочий, установленных указанным договором, и в соответствии с действующим законодательством.</w:t>
      </w:r>
    </w:p>
    <w:p w:rsidR="00624D77" w:rsidRDefault="00624D77">
      <w:pPr>
        <w:pStyle w:val="a9"/>
        <w:spacing w:line="360" w:lineRule="auto"/>
        <w:ind w:firstLine="540"/>
        <w:jc w:val="both"/>
        <w:rPr>
          <w:rFonts w:ascii="Times New Roman" w:hAnsi="Times New Roman"/>
          <w:sz w:val="28"/>
        </w:rPr>
      </w:pPr>
      <w:r>
        <w:rPr>
          <w:rFonts w:ascii="Times New Roman" w:hAnsi="Times New Roman"/>
          <w:sz w:val="28"/>
        </w:rPr>
        <w:t>Пользователями объектов инвестиционной деятельности могут быть как сами инвесторы, так и другие физические и юридические лица, государственные и муниципальные органы, иностранные государства и международные организации, для которых осуществлена инвестиционная деятельность. Если пользователь не является инвестором, взаимоотношения между ними определяются договором об инвестировании в порядке, установленном законодательством Российской Федерации.</w:t>
      </w:r>
    </w:p>
    <w:p w:rsidR="00624D77" w:rsidRDefault="00624D77">
      <w:pPr>
        <w:pStyle w:val="a9"/>
        <w:spacing w:line="360" w:lineRule="auto"/>
        <w:jc w:val="both"/>
        <w:rPr>
          <w:rFonts w:ascii="Times New Roman" w:hAnsi="Times New Roman"/>
          <w:b/>
          <w:sz w:val="28"/>
        </w:rPr>
      </w:pPr>
    </w:p>
    <w:p w:rsidR="00624D77" w:rsidRDefault="00624D77">
      <w:pPr>
        <w:rPr>
          <w:sz w:val="28"/>
        </w:rPr>
      </w:pPr>
    </w:p>
    <w:p w:rsidR="00624D77" w:rsidRDefault="00624D77"/>
    <w:p w:rsidR="00624D77" w:rsidRDefault="00624D77">
      <w:pPr>
        <w:pStyle w:val="a4"/>
        <w:spacing w:after="200" w:line="276" w:lineRule="auto"/>
        <w:rPr>
          <w:rFonts w:ascii="Times New Roman" w:hAnsi="Times New Roman"/>
          <w:sz w:val="4"/>
        </w:rPr>
      </w:pPr>
    </w:p>
    <w:p w:rsidR="00624D77" w:rsidRDefault="00624D77">
      <w:pPr>
        <w:pStyle w:val="a4"/>
        <w:spacing w:after="200" w:line="276" w:lineRule="auto"/>
        <w:rPr>
          <w:rFonts w:ascii="Times New Roman" w:hAnsi="Times New Roman"/>
          <w:sz w:val="4"/>
        </w:rPr>
      </w:pPr>
    </w:p>
    <w:p w:rsidR="00624D77" w:rsidRDefault="00624D77">
      <w:pPr>
        <w:pStyle w:val="1"/>
        <w:rPr>
          <w:sz w:val="28"/>
        </w:rPr>
      </w:pPr>
      <w:bookmarkStart w:id="3" w:name="_Toc273708327"/>
      <w:r>
        <w:rPr>
          <w:sz w:val="28"/>
        </w:rPr>
        <w:t>1.2 Простые методы инвестирования.</w:t>
      </w:r>
      <w:bookmarkEnd w:id="3"/>
    </w:p>
    <w:p w:rsidR="00624D77" w:rsidRDefault="00624D77">
      <w:pPr>
        <w:pStyle w:val="a9"/>
        <w:spacing w:line="360" w:lineRule="auto"/>
        <w:jc w:val="center"/>
        <w:rPr>
          <w:rFonts w:ascii="Times New Roman" w:hAnsi="Times New Roman"/>
          <w:sz w:val="28"/>
        </w:rPr>
      </w:pPr>
    </w:p>
    <w:p w:rsidR="00624D77" w:rsidRDefault="00624D77">
      <w:pPr>
        <w:pStyle w:val="a9"/>
        <w:spacing w:line="360" w:lineRule="auto"/>
        <w:ind w:firstLine="540"/>
        <w:jc w:val="both"/>
        <w:rPr>
          <w:rFonts w:ascii="Times New Roman" w:hAnsi="Times New Roman"/>
          <w:sz w:val="28"/>
        </w:rPr>
      </w:pPr>
      <w:r>
        <w:rPr>
          <w:rFonts w:ascii="Times New Roman" w:hAnsi="Times New Roman"/>
          <w:sz w:val="28"/>
        </w:rPr>
        <w:t>Основные методы инвестирования в целом отражают весь спектр возможных объектов и инструментов инвестирования, в которые можно вкладывать средства с целью получения дохода. Выбор метода инвестирования должен основываться на основных показателях предприятия, фирмы, частного или юридического лица, который выступает инвестором. Во-первых, следует останавливаться на методах, которые соответствуют представлениям об объемах возможных инвестиций. Согласитесь, что несколько тысяч долларов и несколько миллионов долларов – суммы довольно разные, и потому использоваться в качестве инвестиций тоже должны по-разному. Также методы инвестирования и их выбор всегда напрямую связан с предполагаемым сроком вложения средств. Чем большим временем вы располагаете, тем долгосрочнее могут быть инвестиционные проекты и тем большим доходом они могут сопровождаться.</w:t>
      </w:r>
    </w:p>
    <w:p w:rsidR="00624D77" w:rsidRDefault="00624D77">
      <w:pPr>
        <w:pStyle w:val="a9"/>
        <w:spacing w:line="360" w:lineRule="auto"/>
        <w:ind w:firstLine="540"/>
        <w:jc w:val="both"/>
        <w:rPr>
          <w:rFonts w:ascii="Times New Roman" w:hAnsi="Times New Roman"/>
          <w:sz w:val="28"/>
        </w:rPr>
      </w:pPr>
      <w:r>
        <w:rPr>
          <w:rFonts w:ascii="Times New Roman" w:hAnsi="Times New Roman"/>
          <w:sz w:val="28"/>
        </w:rPr>
        <w:t>Немаловажным признаком, по которому различаются основные методы инвестирования, является возможность потери инвестированных средств и упущения дохода, так называемые риски инвестирования. Для каждого инвестора уровень допустимого риска устанавливается в индивидуальном порядке.</w:t>
      </w:r>
    </w:p>
    <w:p w:rsidR="00624D77" w:rsidRDefault="00624D77">
      <w:pPr>
        <w:pStyle w:val="a9"/>
        <w:spacing w:line="360" w:lineRule="auto"/>
        <w:ind w:firstLine="540"/>
        <w:jc w:val="both"/>
        <w:rPr>
          <w:rFonts w:ascii="Times New Roman" w:hAnsi="Times New Roman"/>
          <w:sz w:val="28"/>
        </w:rPr>
      </w:pPr>
      <w:r>
        <w:rPr>
          <w:rFonts w:ascii="Times New Roman" w:hAnsi="Times New Roman"/>
          <w:sz w:val="28"/>
        </w:rPr>
        <w:t>Как правило, инвесторы склонны выбирать те методы инвестирования, которые при относительно невысоком уровне риска способны приносить стабильный и гарантированный доход. Это вложения в строительство и недвижимость. Они обычно используются довольно солидными предприятиями. Корме этого, в этой среде популярны венчурные методы инвестирования. Они предполагают вложения в инвестиционные проекты с большой степенью риска. Это, как правило, проекты, связанные с технологиями и различными инновационными продуктами и идеями. Именно они способны в случае успеха принести наибольшую выгоду, ведь в инвестициях действует незыблемое правило – чем выше риск, тем выше доход.</w:t>
      </w:r>
    </w:p>
    <w:p w:rsidR="00624D77" w:rsidRDefault="00624D77">
      <w:pPr>
        <w:pStyle w:val="a9"/>
        <w:spacing w:line="360" w:lineRule="auto"/>
        <w:ind w:firstLine="540"/>
        <w:jc w:val="both"/>
        <w:rPr>
          <w:rFonts w:ascii="Times New Roman" w:hAnsi="Times New Roman"/>
          <w:sz w:val="28"/>
        </w:rPr>
      </w:pPr>
      <w:r>
        <w:rPr>
          <w:rFonts w:ascii="Times New Roman" w:hAnsi="Times New Roman"/>
          <w:sz w:val="28"/>
        </w:rPr>
        <w:t>Методы инвестирования с минимальным уровнем возможного риска обычно используются для краткосрочных инвестиций. Эти методы чаще используются как способ частного вложения денег, скажем, на банковский депозит.</w:t>
      </w:r>
    </w:p>
    <w:p w:rsidR="00624D77" w:rsidRDefault="00624D77">
      <w:pPr>
        <w:pStyle w:val="a9"/>
        <w:spacing w:line="360" w:lineRule="auto"/>
        <w:ind w:firstLine="540"/>
        <w:jc w:val="both"/>
        <w:rPr>
          <w:rFonts w:ascii="Times New Roman" w:hAnsi="Times New Roman"/>
          <w:sz w:val="28"/>
        </w:rPr>
      </w:pPr>
      <w:r>
        <w:rPr>
          <w:rFonts w:ascii="Times New Roman" w:hAnsi="Times New Roman"/>
          <w:sz w:val="28"/>
        </w:rPr>
        <w:t>Специалисты считают, что наименее рискованными методами инвестирования являются инвестиции в недвижимость и в ценные металлы. Однако и то, и другое, характеризуется довольно низким уровнем дохода. При этом недвижимость имеет еще и тенденцию к обесцениванию. Кстати, именно по этим же причинам специалисты по инвестированию не советуют просто хранить накопления в деньгах. Неизбежная инфляция рано или</w:t>
      </w:r>
      <w:r>
        <w:rPr>
          <w:rFonts w:ascii="Times New Roman" w:hAnsi="Times New Roman"/>
          <w:sz w:val="28"/>
          <w:lang w:val="en"/>
        </w:rPr>
        <w:t> </w:t>
      </w:r>
      <w:r>
        <w:rPr>
          <w:rFonts w:ascii="Times New Roman" w:hAnsi="Times New Roman"/>
          <w:sz w:val="28"/>
        </w:rPr>
        <w:t xml:space="preserve"> поздно приведет к сокращению вашего капитала. А вот вложения, особенно в несколько разных объектов, способны приносить доход и не только сохранять сбережения, но и приумножать их.</w:t>
      </w:r>
    </w:p>
    <w:p w:rsidR="00624D77" w:rsidRDefault="00624D77">
      <w:pPr>
        <w:pStyle w:val="a9"/>
        <w:spacing w:line="360" w:lineRule="auto"/>
        <w:ind w:firstLine="540"/>
        <w:jc w:val="both"/>
        <w:rPr>
          <w:rFonts w:ascii="Times New Roman" w:hAnsi="Times New Roman"/>
          <w:sz w:val="28"/>
        </w:rPr>
      </w:pPr>
      <w:r>
        <w:rPr>
          <w:rFonts w:ascii="Times New Roman" w:hAnsi="Times New Roman"/>
          <w:sz w:val="28"/>
        </w:rPr>
        <w:t>Для оценки экономической эффективности проектов могут быть использованы различные критерии, позволяющие судить об экономической привлекательности проектов, о финансовых преимуществах одних проектов перед другими.</w:t>
      </w:r>
    </w:p>
    <w:p w:rsidR="00624D77" w:rsidRDefault="00624D77">
      <w:pPr>
        <w:pStyle w:val="a9"/>
        <w:spacing w:line="360" w:lineRule="auto"/>
        <w:ind w:firstLine="540"/>
        <w:jc w:val="both"/>
        <w:rPr>
          <w:rFonts w:ascii="Times New Roman" w:hAnsi="Times New Roman"/>
          <w:sz w:val="28"/>
        </w:rPr>
      </w:pPr>
      <w:r>
        <w:rPr>
          <w:rFonts w:ascii="Times New Roman" w:hAnsi="Times New Roman"/>
          <w:sz w:val="28"/>
        </w:rPr>
        <w:t>При рассмотрении методик измерения эффективности инвестиций бросается в глаза их разнообразие. За рубежом каждая корпорация, руководствуясь сложившимся опытом управления финансовыми</w:t>
      </w:r>
      <w:r>
        <w:t xml:space="preserve"> </w:t>
      </w:r>
      <w:r>
        <w:rPr>
          <w:rFonts w:ascii="Times New Roman" w:hAnsi="Times New Roman"/>
          <w:sz w:val="28"/>
        </w:rPr>
        <w:t>ресурсами, их наличием, целями, преследуемыми в тот или иной момент, а иногда и амбициями, применяет свою методику.</w:t>
      </w:r>
    </w:p>
    <w:p w:rsidR="00624D77" w:rsidRDefault="00624D77">
      <w:pPr>
        <w:pStyle w:val="a9"/>
        <w:spacing w:line="360" w:lineRule="auto"/>
        <w:ind w:firstLine="540"/>
        <w:jc w:val="both"/>
        <w:rPr>
          <w:rFonts w:ascii="Times New Roman" w:hAnsi="Times New Roman"/>
          <w:sz w:val="28"/>
        </w:rPr>
      </w:pPr>
      <w:r>
        <w:rPr>
          <w:rFonts w:ascii="Times New Roman" w:hAnsi="Times New Roman"/>
          <w:sz w:val="28"/>
        </w:rPr>
        <w:t>Вместе с тем в последние два десятилетия сформировались и общие подходы к решению данной задачи.</w:t>
      </w:r>
    </w:p>
    <w:p w:rsidR="00624D77" w:rsidRDefault="00624D77">
      <w:pPr>
        <w:pStyle w:val="a9"/>
        <w:spacing w:line="360" w:lineRule="auto"/>
        <w:ind w:firstLine="540"/>
        <w:jc w:val="both"/>
        <w:rPr>
          <w:rFonts w:ascii="Times New Roman" w:hAnsi="Times New Roman"/>
          <w:sz w:val="28"/>
        </w:rPr>
      </w:pPr>
      <w:r>
        <w:rPr>
          <w:rFonts w:ascii="Times New Roman" w:hAnsi="Times New Roman"/>
          <w:sz w:val="28"/>
        </w:rPr>
        <w:t>Все методы инвестиционных расчётов можно разделить на две группы:</w:t>
      </w:r>
    </w:p>
    <w:p w:rsidR="00624D77" w:rsidRDefault="00624D77">
      <w:pPr>
        <w:pStyle w:val="a9"/>
        <w:tabs>
          <w:tab w:val="left" w:pos="720"/>
          <w:tab w:val="left" w:pos="900"/>
        </w:tabs>
        <w:spacing w:line="360" w:lineRule="auto"/>
        <w:ind w:firstLine="540"/>
        <w:jc w:val="both"/>
        <w:rPr>
          <w:rFonts w:ascii="Times New Roman" w:hAnsi="Times New Roman"/>
          <w:sz w:val="28"/>
        </w:rPr>
      </w:pPr>
      <w:r>
        <w:rPr>
          <w:rFonts w:ascii="Times New Roman" w:hAnsi="Times New Roman"/>
          <w:sz w:val="28"/>
        </w:rPr>
        <w:t>1. Методы обоснования инвестиционных проектов в условиях неопределённости и риска.</w:t>
      </w:r>
    </w:p>
    <w:p w:rsidR="00624D77" w:rsidRDefault="00624D77">
      <w:pPr>
        <w:pStyle w:val="a9"/>
        <w:tabs>
          <w:tab w:val="left" w:pos="720"/>
          <w:tab w:val="left" w:pos="900"/>
        </w:tabs>
        <w:spacing w:line="360" w:lineRule="auto"/>
        <w:ind w:firstLine="540"/>
        <w:jc w:val="both"/>
        <w:rPr>
          <w:rFonts w:ascii="Times New Roman" w:hAnsi="Times New Roman"/>
          <w:sz w:val="28"/>
        </w:rPr>
      </w:pPr>
    </w:p>
    <w:p w:rsidR="00624D77" w:rsidRDefault="00624D77">
      <w:pPr>
        <w:pStyle w:val="a9"/>
        <w:tabs>
          <w:tab w:val="left" w:pos="720"/>
          <w:tab w:val="left" w:pos="900"/>
        </w:tabs>
        <w:spacing w:line="360" w:lineRule="auto"/>
        <w:ind w:firstLine="540"/>
        <w:jc w:val="both"/>
        <w:rPr>
          <w:rFonts w:ascii="Times New Roman" w:hAnsi="Times New Roman"/>
          <w:sz w:val="4"/>
        </w:rPr>
      </w:pPr>
    </w:p>
    <w:p w:rsidR="00624D77" w:rsidRDefault="00624D77">
      <w:pPr>
        <w:pStyle w:val="a9"/>
        <w:tabs>
          <w:tab w:val="left" w:pos="720"/>
          <w:tab w:val="left" w:pos="900"/>
        </w:tabs>
        <w:spacing w:line="360" w:lineRule="auto"/>
        <w:ind w:firstLine="540"/>
        <w:jc w:val="both"/>
        <w:rPr>
          <w:rFonts w:ascii="Times New Roman" w:hAnsi="Times New Roman"/>
          <w:sz w:val="4"/>
        </w:rPr>
      </w:pPr>
    </w:p>
    <w:p w:rsidR="00624D77" w:rsidRDefault="00624D77">
      <w:pPr>
        <w:pStyle w:val="a9"/>
        <w:tabs>
          <w:tab w:val="left" w:pos="720"/>
          <w:tab w:val="left" w:pos="900"/>
        </w:tabs>
        <w:spacing w:line="360" w:lineRule="auto"/>
        <w:ind w:firstLine="540"/>
        <w:jc w:val="both"/>
        <w:rPr>
          <w:rFonts w:ascii="Times New Roman" w:hAnsi="Times New Roman"/>
          <w:sz w:val="4"/>
        </w:rPr>
      </w:pPr>
    </w:p>
    <w:p w:rsidR="00624D77" w:rsidRDefault="00624D77">
      <w:pPr>
        <w:pStyle w:val="a9"/>
        <w:tabs>
          <w:tab w:val="left" w:pos="720"/>
          <w:tab w:val="left" w:pos="900"/>
        </w:tabs>
        <w:spacing w:line="360" w:lineRule="auto"/>
        <w:ind w:firstLine="540"/>
        <w:jc w:val="both"/>
        <w:rPr>
          <w:rFonts w:ascii="Times New Roman" w:hAnsi="Times New Roman"/>
          <w:sz w:val="4"/>
        </w:rPr>
      </w:pPr>
    </w:p>
    <w:p w:rsidR="00624D77" w:rsidRDefault="00624D77">
      <w:pPr>
        <w:pStyle w:val="a9"/>
        <w:tabs>
          <w:tab w:val="left" w:pos="720"/>
          <w:tab w:val="left" w:pos="900"/>
        </w:tabs>
        <w:spacing w:line="360" w:lineRule="auto"/>
        <w:ind w:firstLine="540"/>
        <w:jc w:val="both"/>
        <w:rPr>
          <w:rFonts w:ascii="Times New Roman" w:hAnsi="Times New Roman"/>
          <w:sz w:val="28"/>
        </w:rPr>
      </w:pPr>
      <w:r>
        <w:rPr>
          <w:rFonts w:ascii="Times New Roman" w:hAnsi="Times New Roman"/>
          <w:sz w:val="28"/>
        </w:rPr>
        <w:t>2. Методы определения целесообразности осуществления инвестиционного проекта в условиях полной определённости в отношении получаемого результата.</w:t>
      </w:r>
    </w:p>
    <w:p w:rsidR="00624D77" w:rsidRDefault="00624D77">
      <w:pPr>
        <w:pStyle w:val="a9"/>
        <w:spacing w:line="360" w:lineRule="auto"/>
        <w:ind w:firstLine="540"/>
        <w:jc w:val="both"/>
        <w:rPr>
          <w:rFonts w:ascii="Times New Roman" w:hAnsi="Times New Roman"/>
          <w:sz w:val="28"/>
        </w:rPr>
      </w:pPr>
      <w:r>
        <w:rPr>
          <w:rFonts w:ascii="Times New Roman" w:hAnsi="Times New Roman"/>
          <w:sz w:val="28"/>
        </w:rPr>
        <w:t>Выбор метода оценки эффективности инвестиций в значительной мере зависит от целей инвестора, от особенностей рассматриваемых инвестиционных проектов и от условий их реализации.</w:t>
      </w:r>
    </w:p>
    <w:p w:rsidR="00624D77" w:rsidRDefault="00624D77">
      <w:pPr>
        <w:pStyle w:val="a9"/>
        <w:spacing w:line="360" w:lineRule="auto"/>
        <w:ind w:firstLine="540"/>
        <w:jc w:val="both"/>
        <w:rPr>
          <w:rFonts w:ascii="Times New Roman" w:hAnsi="Times New Roman"/>
          <w:sz w:val="28"/>
        </w:rPr>
      </w:pPr>
      <w:r>
        <w:rPr>
          <w:rFonts w:ascii="Times New Roman" w:hAnsi="Times New Roman"/>
          <w:sz w:val="28"/>
        </w:rPr>
        <w:t>Применяемые в финансовом анализе методики и критерии можно разделить на две большие группы: статистические (бухгалтерские) и динамические (дисконтные).</w:t>
      </w:r>
    </w:p>
    <w:p w:rsidR="00624D77" w:rsidRDefault="00624D77">
      <w:pPr>
        <w:pStyle w:val="a9"/>
        <w:spacing w:line="360" w:lineRule="auto"/>
        <w:ind w:firstLine="540"/>
        <w:jc w:val="both"/>
        <w:rPr>
          <w:rFonts w:ascii="Times New Roman" w:hAnsi="Times New Roman"/>
          <w:color w:val="000000"/>
          <w:sz w:val="28"/>
        </w:rPr>
      </w:pPr>
      <w:r>
        <w:rPr>
          <w:rFonts w:ascii="Times New Roman" w:hAnsi="Times New Roman"/>
          <w:color w:val="000000"/>
          <w:sz w:val="28"/>
        </w:rPr>
        <w:t xml:space="preserve">Среди простых методов определения целесообразности помещения капитала в инвестиционный проект чаще всего используются два: расчет простой нормы прибыли и расчет срока окупаемости. </w:t>
      </w:r>
    </w:p>
    <w:p w:rsidR="00624D77" w:rsidRDefault="00624D77">
      <w:pPr>
        <w:pStyle w:val="a9"/>
        <w:spacing w:line="360" w:lineRule="auto"/>
        <w:ind w:firstLine="540"/>
        <w:jc w:val="both"/>
        <w:rPr>
          <w:rFonts w:ascii="Times New Roman" w:hAnsi="Times New Roman"/>
          <w:color w:val="000000"/>
          <w:sz w:val="28"/>
        </w:rPr>
      </w:pPr>
      <w:r>
        <w:rPr>
          <w:rFonts w:ascii="Times New Roman" w:hAnsi="Times New Roman"/>
          <w:color w:val="000000"/>
          <w:sz w:val="28"/>
        </w:rPr>
        <w:t>Методы, входящие в первую категорию, оперируют отдельными, "точечными" (статическими) значениями исходных показателей. При их использовании не учитываются вся продолжительность срока жизни проекта, а также неравнозначность денежных потоков, возникающих в различные моменты времени. Тем не менее, в силу своей простоты и иллюстративности, эти методы достаточно широко распространены, хотя и применяются, в основном, для быстрой оценки проектов на предварительных стадиях разработки. Среди простых методов определения целесообразности помещения капитала в инвестиционный проект чаще всего используются два: расчет простой нормы прибыли и расчет срока окупаемости.</w:t>
      </w:r>
    </w:p>
    <w:p w:rsidR="00624D77" w:rsidRDefault="00624D77">
      <w:pPr>
        <w:numPr>
          <w:ilvl w:val="0"/>
          <w:numId w:val="8"/>
        </w:numPr>
        <w:tabs>
          <w:tab w:val="left" w:pos="900"/>
        </w:tabs>
        <w:spacing w:line="360" w:lineRule="auto"/>
        <w:ind w:left="0" w:firstLine="540"/>
        <w:jc w:val="both"/>
        <w:rPr>
          <w:rFonts w:ascii="Times New Roman" w:hAnsi="Times New Roman"/>
          <w:sz w:val="28"/>
        </w:rPr>
      </w:pPr>
      <w:r>
        <w:rPr>
          <w:rFonts w:ascii="Times New Roman" w:hAnsi="Times New Roman"/>
          <w:sz w:val="28"/>
        </w:rPr>
        <w:t>Простая норма прибыли</w:t>
      </w:r>
    </w:p>
    <w:p w:rsidR="00624D77" w:rsidRDefault="00624D77">
      <w:pPr>
        <w:tabs>
          <w:tab w:val="left" w:pos="900"/>
        </w:tabs>
        <w:spacing w:line="360" w:lineRule="auto"/>
        <w:ind w:firstLine="540"/>
        <w:jc w:val="both"/>
        <w:rPr>
          <w:rFonts w:ascii="Times New Roman" w:hAnsi="Times New Roman"/>
          <w:sz w:val="28"/>
        </w:rPr>
      </w:pPr>
      <w:r>
        <w:rPr>
          <w:rFonts w:ascii="Times New Roman" w:hAnsi="Times New Roman"/>
          <w:sz w:val="28"/>
        </w:rPr>
        <w:t>Прибыльность</w:t>
      </w:r>
      <w:r>
        <w:rPr>
          <w:rFonts w:ascii="Times New Roman" w:hAnsi="Times New Roman"/>
          <w:sz w:val="28"/>
          <w:lang w:val="en-US"/>
        </w:rPr>
        <w:t xml:space="preserve"> </w:t>
      </w:r>
      <w:r>
        <w:rPr>
          <w:rFonts w:ascii="Times New Roman" w:hAnsi="Times New Roman"/>
          <w:sz w:val="28"/>
        </w:rPr>
        <w:t>инвестиций</w:t>
      </w:r>
      <w:r>
        <w:rPr>
          <w:rFonts w:ascii="Times New Roman" w:hAnsi="Times New Roman"/>
          <w:sz w:val="28"/>
          <w:lang w:val="en-US"/>
        </w:rPr>
        <w:t xml:space="preserve">. [simple rate of return  </w:t>
      </w:r>
      <w:r>
        <w:rPr>
          <w:rFonts w:ascii="Times New Roman" w:hAnsi="Times New Roman"/>
          <w:sz w:val="28"/>
        </w:rPr>
        <w:t>или</w:t>
      </w:r>
      <w:r>
        <w:rPr>
          <w:rFonts w:ascii="Times New Roman" w:hAnsi="Times New Roman"/>
          <w:sz w:val="28"/>
          <w:lang w:val="en-US"/>
        </w:rPr>
        <w:t xml:space="preserve"> Profitability of investments. </w:t>
      </w:r>
      <w:r>
        <w:rPr>
          <w:rFonts w:ascii="Times New Roman" w:hAnsi="Times New Roman"/>
          <w:sz w:val="28"/>
        </w:rPr>
        <w:t xml:space="preserve">= простой темп возврата] представляет собой аналог показателя рентабельности капитала. Отличие простой нормы прибыли (ПНП) от коэффициентов рентабельности заключается в том, что первая рассчитывается как </w:t>
      </w:r>
    </w:p>
    <w:p w:rsidR="00624D77" w:rsidRDefault="00624D77">
      <w:pPr>
        <w:pStyle w:val="a9"/>
        <w:spacing w:line="360" w:lineRule="auto"/>
        <w:ind w:firstLine="567"/>
        <w:jc w:val="both"/>
        <w:rPr>
          <w:rFonts w:ascii="Times New Roman" w:hAnsi="Times New Roman"/>
          <w:sz w:val="28"/>
        </w:rPr>
      </w:pPr>
      <w:r>
        <w:rPr>
          <w:rFonts w:ascii="Times New Roman" w:hAnsi="Times New Roman"/>
          <w:color w:val="000000"/>
          <w:sz w:val="28"/>
        </w:rPr>
        <w:t>- отношение чистой прибыли (ЧП) за один какой-либо промежуток времени (обычно, за год) к общему объему инвестиционных затрат (ИЗ):</w:t>
      </w:r>
    </w:p>
    <w:p w:rsidR="00624D77" w:rsidRDefault="00624D77">
      <w:pPr>
        <w:pStyle w:val="11"/>
        <w:spacing w:before="0" w:after="0" w:line="360" w:lineRule="auto"/>
        <w:jc w:val="center"/>
        <w:rPr>
          <w:color w:val="000000"/>
        </w:rPr>
      </w:pPr>
      <w:r>
        <w:rPr>
          <w:color w:val="000000"/>
          <w:sz w:val="28"/>
        </w:rPr>
        <w:t>ПНП = ЧП / ИЗ</w:t>
      </w:r>
    </w:p>
    <w:p w:rsidR="00624D77" w:rsidRDefault="00624D77">
      <w:pPr>
        <w:pStyle w:val="11"/>
        <w:spacing w:before="0" w:after="0" w:line="360" w:lineRule="auto"/>
        <w:ind w:firstLine="540"/>
        <w:jc w:val="both"/>
        <w:rPr>
          <w:color w:val="000000"/>
          <w:sz w:val="28"/>
        </w:rPr>
      </w:pPr>
      <w:r>
        <w:rPr>
          <w:color w:val="000000"/>
          <w:sz w:val="28"/>
        </w:rPr>
        <w:t>Данный показатель, благодаря легкости его расчета, является одним из наиболее часто используемых так называемых "простых" показателей эффективности инвестиционного проекта. Для облегчения вычислений сумма чистой прибыли часто не корректируется на величину процентных выплат.</w:t>
      </w:r>
    </w:p>
    <w:p w:rsidR="00624D77" w:rsidRDefault="00624D77">
      <w:pPr>
        <w:ind w:firstLine="540"/>
        <w:jc w:val="both"/>
        <w:rPr>
          <w:rFonts w:ascii="Times New Roman" w:hAnsi="Times New Roman"/>
        </w:rPr>
      </w:pPr>
      <w:r>
        <w:rPr>
          <w:rFonts w:ascii="Times New Roman" w:hAnsi="Times New Roman"/>
          <w:sz w:val="28"/>
        </w:rPr>
        <w:t>2.</w:t>
      </w:r>
      <w:r>
        <w:rPr>
          <w:rFonts w:ascii="Times New Roman" w:hAnsi="Times New Roman"/>
        </w:rPr>
        <w:t xml:space="preserve"> </w:t>
      </w:r>
      <w:r>
        <w:rPr>
          <w:rFonts w:ascii="Times New Roman" w:hAnsi="Times New Roman"/>
          <w:sz w:val="28"/>
        </w:rPr>
        <w:t>Простой срок окупаемости.</w:t>
      </w:r>
      <w:r>
        <w:rPr>
          <w:rFonts w:ascii="Times New Roman" w:hAnsi="Times New Roman"/>
        </w:rPr>
        <w:t xml:space="preserve"> </w:t>
      </w:r>
    </w:p>
    <w:p w:rsidR="00624D77" w:rsidRDefault="00624D77">
      <w:pPr>
        <w:pStyle w:val="11"/>
        <w:spacing w:before="0" w:after="0" w:line="360" w:lineRule="auto"/>
        <w:ind w:firstLine="540"/>
        <w:jc w:val="both"/>
        <w:rPr>
          <w:color w:val="000000"/>
          <w:sz w:val="28"/>
        </w:rPr>
      </w:pPr>
      <w:r>
        <w:rPr>
          <w:color w:val="000000"/>
          <w:sz w:val="28"/>
        </w:rPr>
        <w:t>Несколько более сложным для расчета является другой показатель из группы простых методов оценки эффективности – [pay-back period = период возмещения]. Срок окупаемости относится к числу наиболее часто используемых показателей эффективности инвестиций. Цель данного метода состоит в определении продолжительности периода, в течение которого проект будет работать "на себя". Моментом окупаемости называется тот наиболее ранний</w:t>
      </w:r>
      <w:r>
        <w:rPr>
          <w:color w:val="000000"/>
          <w:sz w:val="28"/>
          <w:vertAlign w:val="superscript"/>
        </w:rPr>
        <w:t xml:space="preserve"> </w:t>
      </w:r>
      <w:r>
        <w:rPr>
          <w:color w:val="000000"/>
          <w:sz w:val="28"/>
        </w:rPr>
        <w:t>момент времени в расчетном периоде, после которого текущий чистый доход ЧД(</w:t>
      </w:r>
      <w:r>
        <w:rPr>
          <w:color w:val="000000"/>
          <w:sz w:val="28"/>
          <w:lang w:val="en-US"/>
        </w:rPr>
        <w:t>k</w:t>
      </w:r>
      <w:r>
        <w:rPr>
          <w:color w:val="000000"/>
          <w:sz w:val="28"/>
        </w:rPr>
        <w:t xml:space="preserve">) становится и в дальнейшем остается неотрицательным. </w:t>
      </w:r>
    </w:p>
    <w:p w:rsidR="00624D77" w:rsidRDefault="00624D77">
      <w:pPr>
        <w:pStyle w:val="11"/>
        <w:spacing w:before="0" w:after="0" w:line="360" w:lineRule="auto"/>
        <w:ind w:firstLine="540"/>
        <w:jc w:val="both"/>
        <w:rPr>
          <w:color w:val="000000"/>
          <w:sz w:val="28"/>
        </w:rPr>
      </w:pPr>
      <w:r>
        <w:rPr>
          <w:color w:val="000000"/>
          <w:sz w:val="28"/>
        </w:rPr>
        <w:t>Расчет производится путем постепенного, шаг за шагом, вычитания из общего объема капитальных затрат суммы амортизационных отчислений и чистой прибыли (ЧЭДП) за очередной интервал планирования (как правило, год). Интервал, в котором остаток становится отрицательным, знаменует собой искомый "срок окупаемости". Если этого не произошло, значит, последний превышает установленный срок жизни проекта.</w:t>
      </w:r>
    </w:p>
    <w:p w:rsidR="00624D77" w:rsidRDefault="00624D77">
      <w:pPr>
        <w:pStyle w:val="11"/>
        <w:spacing w:before="0" w:after="0" w:line="360" w:lineRule="auto"/>
        <w:ind w:firstLine="540"/>
        <w:jc w:val="both"/>
        <w:rPr>
          <w:color w:val="000000"/>
          <w:sz w:val="28"/>
        </w:rPr>
      </w:pPr>
      <w:r>
        <w:rPr>
          <w:color w:val="000000"/>
          <w:sz w:val="28"/>
        </w:rPr>
        <w:t>В случае предположения о неизменных суммах денежных потоков (если доход распределен по годам равномерно), простой срок окупаемости рассчитывается по упрощенной методике, исходя из следующего уравнения: то срок окупаемости рассчитывается делением единовременных затрат на величину годового дохода, обусловленного ими.</w:t>
      </w:r>
    </w:p>
    <w:p w:rsidR="00624D77" w:rsidRDefault="00624D77">
      <w:pPr>
        <w:spacing w:after="0" w:line="240" w:lineRule="auto"/>
        <w:jc w:val="center"/>
        <w:rPr>
          <w:rFonts w:ascii="Times New Roman" w:hAnsi="Times New Roman"/>
          <w:color w:val="000000"/>
          <w:sz w:val="28"/>
        </w:rPr>
      </w:pPr>
      <w:r>
        <w:rPr>
          <w:rFonts w:ascii="Times New Roman" w:hAnsi="Times New Roman"/>
          <w:color w:val="000000"/>
          <w:sz w:val="28"/>
          <w:lang w:val="en-US"/>
        </w:rPr>
        <w:t>PBP</w:t>
      </w:r>
      <w:r>
        <w:rPr>
          <w:rFonts w:ascii="Times New Roman" w:hAnsi="Times New Roman"/>
          <w:color w:val="000000"/>
          <w:sz w:val="28"/>
        </w:rPr>
        <w:t>= ЧД/ИЗ</w:t>
      </w:r>
    </w:p>
    <w:p w:rsidR="00624D77" w:rsidRDefault="00624D77">
      <w:pPr>
        <w:spacing w:after="0" w:line="240" w:lineRule="auto"/>
        <w:jc w:val="center"/>
        <w:rPr>
          <w:rFonts w:ascii="Times New Roman" w:hAnsi="Times New Roman"/>
          <w:color w:val="000000"/>
          <w:sz w:val="28"/>
        </w:rPr>
      </w:pPr>
    </w:p>
    <w:p w:rsidR="00624D77" w:rsidRDefault="00624D77">
      <w:pPr>
        <w:spacing w:after="0" w:line="360" w:lineRule="auto"/>
        <w:ind w:firstLine="540"/>
        <w:jc w:val="both"/>
        <w:rPr>
          <w:rFonts w:ascii="Times New Roman" w:hAnsi="Times New Roman"/>
          <w:color w:val="000000"/>
          <w:sz w:val="24"/>
        </w:rPr>
      </w:pPr>
      <w:r>
        <w:rPr>
          <w:rFonts w:ascii="Times New Roman" w:hAnsi="Times New Roman"/>
          <w:color w:val="000000"/>
          <w:sz w:val="28"/>
        </w:rPr>
        <w:t>где PBP - срок окупаемости, выраженный в интервалах планирования,</w:t>
      </w:r>
    </w:p>
    <w:p w:rsidR="00624D77" w:rsidRDefault="00624D77">
      <w:pPr>
        <w:pStyle w:val="af2"/>
      </w:pPr>
      <w:r>
        <w:t xml:space="preserve">при получении дробного числа оно округляется в сторону увеличения до ближайшего целого. </w:t>
      </w:r>
    </w:p>
    <w:p w:rsidR="00624D77" w:rsidRDefault="00624D77">
      <w:pPr>
        <w:pStyle w:val="af2"/>
      </w:pPr>
      <w:r>
        <w:t>Если прибыль распределена неравномерно, то срок окупаемости рассчитывается прямым подсчетом числа лет, в течение которых инвестиция будет погашена кумулятивным доходом. Общая формула расчета показателя Р</w:t>
      </w:r>
      <w:r>
        <w:rPr>
          <w:lang w:val="en-US"/>
        </w:rPr>
        <w:t>B</w:t>
      </w:r>
      <w:r>
        <w:t>Р имеет вид:</w:t>
      </w:r>
    </w:p>
    <w:p w:rsidR="00624D77" w:rsidRDefault="00624D77">
      <w:pPr>
        <w:spacing w:after="0" w:line="240" w:lineRule="auto"/>
        <w:jc w:val="center"/>
        <w:rPr>
          <w:rFonts w:ascii="Times New Roman" w:hAnsi="Times New Roman"/>
          <w:color w:val="000000"/>
          <w:sz w:val="28"/>
        </w:rPr>
      </w:pPr>
      <w:r>
        <w:rPr>
          <w:rFonts w:ascii="Times New Roman" w:hAnsi="Times New Roman"/>
          <w:color w:val="000000"/>
          <w:sz w:val="28"/>
          <w:lang w:val="en-US"/>
        </w:rPr>
        <w:t>PBP</w:t>
      </w:r>
      <w:r>
        <w:rPr>
          <w:rFonts w:ascii="Times New Roman" w:hAnsi="Times New Roman"/>
          <w:color w:val="000000"/>
          <w:sz w:val="28"/>
        </w:rPr>
        <w:t xml:space="preserve">= </w:t>
      </w:r>
      <w:r>
        <w:rPr>
          <w:rFonts w:ascii="Times New Roman" w:hAnsi="Times New Roman"/>
          <w:color w:val="000000"/>
          <w:sz w:val="28"/>
          <w:lang w:val="en-US"/>
        </w:rPr>
        <w:t>d</w:t>
      </w:r>
      <w:r>
        <w:rPr>
          <w:rFonts w:ascii="Times New Roman" w:hAnsi="Times New Roman"/>
          <w:color w:val="000000"/>
          <w:sz w:val="28"/>
        </w:rPr>
        <w:t>+</w:t>
      </w:r>
      <w:r>
        <w:rPr>
          <w:rFonts w:ascii="Times New Roman" w:hAnsi="Times New Roman"/>
          <w:color w:val="000000"/>
          <w:sz w:val="28"/>
          <w:lang w:val="en-US"/>
        </w:rPr>
        <w:t>j  </w:t>
      </w:r>
    </w:p>
    <w:p w:rsidR="00624D77" w:rsidRDefault="00624D77">
      <w:pPr>
        <w:spacing w:after="0" w:line="240" w:lineRule="auto"/>
        <w:jc w:val="center"/>
        <w:rPr>
          <w:rFonts w:ascii="Times New Roman" w:hAnsi="Times New Roman"/>
          <w:color w:val="000000"/>
          <w:sz w:val="28"/>
        </w:rPr>
      </w:pPr>
      <w:r>
        <w:rPr>
          <w:rFonts w:ascii="Times New Roman" w:hAnsi="Times New Roman"/>
          <w:color w:val="000000"/>
          <w:sz w:val="28"/>
          <w:lang w:val="en-US"/>
        </w:rPr>
        <w:t>      </w:t>
      </w:r>
    </w:p>
    <w:p w:rsidR="00624D77" w:rsidRDefault="00624D77">
      <w:pPr>
        <w:spacing w:after="0" w:line="360" w:lineRule="auto"/>
        <w:ind w:firstLine="540"/>
        <w:jc w:val="both"/>
        <w:rPr>
          <w:rFonts w:ascii="Times New Roman" w:hAnsi="Times New Roman"/>
          <w:color w:val="000000"/>
          <w:sz w:val="28"/>
        </w:rPr>
      </w:pPr>
      <w:r>
        <w:rPr>
          <w:rFonts w:ascii="Times New Roman" w:hAnsi="Times New Roman"/>
          <w:color w:val="000000"/>
        </w:rPr>
        <w:t xml:space="preserve"> </w:t>
      </w:r>
      <w:r>
        <w:rPr>
          <w:rFonts w:ascii="Times New Roman" w:hAnsi="Times New Roman"/>
          <w:color w:val="000000"/>
          <w:sz w:val="28"/>
          <w:lang w:val="en-US"/>
        </w:rPr>
        <w:t>d</w:t>
      </w:r>
      <w:r>
        <w:rPr>
          <w:rFonts w:ascii="Times New Roman" w:hAnsi="Times New Roman"/>
          <w:color w:val="000000"/>
          <w:sz w:val="28"/>
        </w:rPr>
        <w:t>- дробное значение срока окупаемости,</w:t>
      </w:r>
    </w:p>
    <w:p w:rsidR="00624D77" w:rsidRDefault="00624D77">
      <w:pPr>
        <w:numPr>
          <w:ilvl w:val="0"/>
          <w:numId w:val="14"/>
        </w:numPr>
        <w:spacing w:after="0" w:line="360" w:lineRule="auto"/>
        <w:jc w:val="both"/>
        <w:rPr>
          <w:rFonts w:ascii="Times New Roman" w:hAnsi="Times New Roman"/>
          <w:color w:val="000000"/>
          <w:sz w:val="28"/>
        </w:rPr>
      </w:pPr>
      <w:r>
        <w:rPr>
          <w:rFonts w:ascii="Times New Roman" w:hAnsi="Times New Roman"/>
          <w:color w:val="000000"/>
          <w:sz w:val="28"/>
        </w:rPr>
        <w:t>целое значение срока окупаемости</w:t>
      </w:r>
    </w:p>
    <w:p w:rsidR="00624D77" w:rsidRDefault="00624D77">
      <w:pPr>
        <w:numPr>
          <w:ilvl w:val="0"/>
          <w:numId w:val="14"/>
        </w:numPr>
        <w:spacing w:after="0" w:line="360" w:lineRule="auto"/>
        <w:jc w:val="both"/>
        <w:rPr>
          <w:rFonts w:ascii="Times New Roman" w:hAnsi="Times New Roman"/>
          <w:color w:val="000000"/>
          <w:sz w:val="28"/>
          <w:lang w:val="en-US"/>
        </w:rPr>
      </w:pPr>
      <w:r>
        <w:rPr>
          <w:rFonts w:ascii="Times New Roman" w:hAnsi="Times New Roman"/>
          <w:color w:val="000000"/>
          <w:sz w:val="28"/>
          <w:lang w:val="en-US"/>
        </w:rPr>
        <w:t>j</w:t>
      </w:r>
      <w:r>
        <w:rPr>
          <w:rFonts w:ascii="Times New Roman" w:hAnsi="Times New Roman"/>
          <w:color w:val="000000"/>
          <w:sz w:val="28"/>
        </w:rPr>
        <w:t xml:space="preserve"> находится через (</w:t>
      </w:r>
      <w:r>
        <w:rPr>
          <w:rFonts w:ascii="Times New Roman" w:hAnsi="Times New Roman"/>
          <w:color w:val="000000"/>
          <w:sz w:val="28"/>
          <w:lang w:val="en-US"/>
        </w:rPr>
        <w:t>CF</w:t>
      </w:r>
      <w:r>
        <w:rPr>
          <w:rFonts w:ascii="Times New Roman" w:hAnsi="Times New Roman"/>
          <w:color w:val="000000"/>
          <w:sz w:val="28"/>
          <w:vertAlign w:val="subscript"/>
        </w:rPr>
        <w:t>1</w:t>
      </w:r>
      <w:r>
        <w:rPr>
          <w:rFonts w:ascii="Times New Roman" w:hAnsi="Times New Roman"/>
          <w:color w:val="000000"/>
          <w:sz w:val="28"/>
        </w:rPr>
        <w:t>+</w:t>
      </w:r>
      <w:r>
        <w:rPr>
          <w:rFonts w:ascii="Times New Roman" w:hAnsi="Times New Roman"/>
          <w:color w:val="000000"/>
          <w:sz w:val="28"/>
          <w:lang w:val="en-US"/>
        </w:rPr>
        <w:t>CF</w:t>
      </w:r>
      <w:r>
        <w:rPr>
          <w:rFonts w:ascii="Times New Roman" w:hAnsi="Times New Roman"/>
          <w:color w:val="000000"/>
          <w:sz w:val="28"/>
          <w:vertAlign w:val="subscript"/>
        </w:rPr>
        <w:t>2</w:t>
      </w:r>
      <w:r>
        <w:rPr>
          <w:rFonts w:ascii="Times New Roman" w:hAnsi="Times New Roman"/>
          <w:color w:val="000000"/>
          <w:sz w:val="28"/>
        </w:rPr>
        <w:t xml:space="preserve">+… </w:t>
      </w:r>
      <w:r>
        <w:rPr>
          <w:rFonts w:ascii="Times New Roman" w:hAnsi="Times New Roman"/>
          <w:color w:val="000000"/>
          <w:sz w:val="28"/>
          <w:lang w:val="en-US"/>
        </w:rPr>
        <w:t>+CF</w:t>
      </w:r>
      <w:r>
        <w:rPr>
          <w:rFonts w:ascii="Times New Roman" w:hAnsi="Times New Roman"/>
          <w:color w:val="000000"/>
          <w:sz w:val="28"/>
          <w:vertAlign w:val="subscript"/>
          <w:lang w:val="en-US"/>
        </w:rPr>
        <w:t>j</w:t>
      </w:r>
      <w:r>
        <w:rPr>
          <w:rFonts w:ascii="Times New Roman" w:hAnsi="Times New Roman"/>
          <w:color w:val="000000"/>
          <w:sz w:val="28"/>
          <w:lang w:val="en-US"/>
        </w:rPr>
        <w:t>)&lt;=I</w:t>
      </w:r>
      <w:r>
        <w:rPr>
          <w:rFonts w:ascii="Times New Roman" w:hAnsi="Times New Roman"/>
          <w:color w:val="000000"/>
          <w:sz w:val="28"/>
          <w:vertAlign w:val="subscript"/>
          <w:lang w:val="en-US"/>
        </w:rPr>
        <w:t>0</w:t>
      </w:r>
      <w:r>
        <w:rPr>
          <w:rFonts w:ascii="Times New Roman" w:hAnsi="Times New Roman"/>
          <w:color w:val="000000"/>
          <w:sz w:val="28"/>
          <w:lang w:val="en-US"/>
        </w:rPr>
        <w:t xml:space="preserve"> </w:t>
      </w:r>
      <w:r>
        <w:rPr>
          <w:rFonts w:ascii="Times New Roman" w:hAnsi="Times New Roman"/>
          <w:color w:val="000000"/>
          <w:sz w:val="28"/>
        </w:rPr>
        <w:t>и</w:t>
      </w:r>
      <w:r>
        <w:rPr>
          <w:rFonts w:ascii="Times New Roman" w:hAnsi="Times New Roman"/>
          <w:color w:val="000000"/>
          <w:sz w:val="28"/>
          <w:lang w:val="en-US"/>
        </w:rPr>
        <w:t xml:space="preserve"> 1</w:t>
      </w:r>
      <w:r>
        <w:rPr>
          <w:rFonts w:ascii="Times New Roman" w:hAnsi="Times New Roman"/>
          <w:color w:val="000000"/>
          <w:sz w:val="28"/>
        </w:rPr>
        <w:t></w:t>
      </w:r>
      <w:r>
        <w:rPr>
          <w:rFonts w:ascii="Times New Roman" w:hAnsi="Times New Roman"/>
          <w:color w:val="000000"/>
          <w:sz w:val="28"/>
          <w:lang w:val="en-US"/>
        </w:rPr>
        <w:t>j</w:t>
      </w:r>
      <w:r>
        <w:rPr>
          <w:rFonts w:ascii="Times New Roman" w:hAnsi="Times New Roman"/>
          <w:color w:val="000000"/>
          <w:sz w:val="28"/>
        </w:rPr>
        <w:t></w:t>
      </w:r>
      <w:r>
        <w:rPr>
          <w:rFonts w:ascii="Times New Roman" w:hAnsi="Times New Roman"/>
          <w:color w:val="000000"/>
          <w:sz w:val="28"/>
          <w:lang w:val="en-US"/>
        </w:rPr>
        <w:t>n</w:t>
      </w:r>
    </w:p>
    <w:p w:rsidR="00624D77" w:rsidRDefault="00624D77">
      <w:pPr>
        <w:spacing w:after="0" w:line="360" w:lineRule="auto"/>
        <w:ind w:left="1701"/>
        <w:jc w:val="center"/>
        <w:rPr>
          <w:rFonts w:ascii="Times New Roman" w:hAnsi="Times New Roman"/>
          <w:color w:val="000000"/>
          <w:sz w:val="28"/>
          <w:lang w:val="en-US"/>
        </w:rPr>
      </w:pPr>
      <w:r>
        <w:rPr>
          <w:rFonts w:ascii="Times New Roman" w:hAnsi="Times New Roman"/>
          <w:color w:val="000000"/>
          <w:sz w:val="28"/>
          <w:lang w:val="en-US"/>
        </w:rPr>
        <w:t>d = (I</w:t>
      </w:r>
      <w:r>
        <w:rPr>
          <w:rFonts w:ascii="Times New Roman" w:hAnsi="Times New Roman"/>
          <w:color w:val="000000"/>
          <w:sz w:val="28"/>
          <w:vertAlign w:val="subscript"/>
          <w:lang w:val="en-US"/>
        </w:rPr>
        <w:t>0</w:t>
      </w:r>
      <w:r>
        <w:rPr>
          <w:rFonts w:ascii="Times New Roman" w:hAnsi="Times New Roman"/>
          <w:color w:val="000000"/>
          <w:sz w:val="28"/>
          <w:lang w:val="en-US"/>
        </w:rPr>
        <w:t>+[CF</w:t>
      </w:r>
      <w:r>
        <w:rPr>
          <w:rFonts w:ascii="Times New Roman" w:hAnsi="Times New Roman"/>
          <w:color w:val="000000"/>
          <w:sz w:val="28"/>
          <w:vertAlign w:val="subscript"/>
          <w:lang w:val="en-US"/>
        </w:rPr>
        <w:t>1</w:t>
      </w:r>
      <w:r>
        <w:rPr>
          <w:rFonts w:ascii="Times New Roman" w:hAnsi="Times New Roman"/>
          <w:color w:val="000000"/>
          <w:sz w:val="28"/>
          <w:lang w:val="en-US"/>
        </w:rPr>
        <w:t>+CF</w:t>
      </w:r>
      <w:r>
        <w:rPr>
          <w:rFonts w:ascii="Times New Roman" w:hAnsi="Times New Roman"/>
          <w:color w:val="000000"/>
          <w:sz w:val="28"/>
          <w:vertAlign w:val="subscript"/>
          <w:lang w:val="en-US"/>
        </w:rPr>
        <w:t>2</w:t>
      </w:r>
      <w:r>
        <w:rPr>
          <w:rFonts w:ascii="Times New Roman" w:hAnsi="Times New Roman"/>
          <w:color w:val="000000"/>
          <w:sz w:val="28"/>
          <w:lang w:val="en-US"/>
        </w:rPr>
        <w:t>+… +CF</w:t>
      </w:r>
      <w:r>
        <w:rPr>
          <w:rFonts w:ascii="Times New Roman" w:hAnsi="Times New Roman"/>
          <w:color w:val="000000"/>
          <w:sz w:val="28"/>
          <w:vertAlign w:val="subscript"/>
          <w:lang w:val="en-US"/>
        </w:rPr>
        <w:t>j</w:t>
      </w:r>
      <w:r>
        <w:rPr>
          <w:rFonts w:ascii="Times New Roman" w:hAnsi="Times New Roman"/>
          <w:color w:val="000000"/>
          <w:sz w:val="28"/>
          <w:lang w:val="en-US"/>
        </w:rPr>
        <w:t>]/ CF</w:t>
      </w:r>
      <w:r>
        <w:rPr>
          <w:rFonts w:ascii="Times New Roman" w:hAnsi="Times New Roman"/>
          <w:color w:val="000000"/>
          <w:sz w:val="28"/>
          <w:vertAlign w:val="subscript"/>
          <w:lang w:val="en-US"/>
        </w:rPr>
        <w:t>j+1</w:t>
      </w:r>
    </w:p>
    <w:p w:rsidR="00624D77" w:rsidRDefault="00624D77">
      <w:pPr>
        <w:pStyle w:val="24"/>
      </w:pPr>
      <w:r>
        <w:t>При оценке эффективности срок окупаемости, как правило, выступает только в качестве ограничения.</w:t>
      </w:r>
    </w:p>
    <w:p w:rsidR="00624D77" w:rsidRDefault="00624D77">
      <w:pPr>
        <w:spacing w:line="360" w:lineRule="auto"/>
        <w:ind w:firstLine="540"/>
        <w:jc w:val="both"/>
        <w:rPr>
          <w:rFonts w:ascii="Times New Roman" w:hAnsi="Times New Roman"/>
          <w:sz w:val="28"/>
        </w:rPr>
      </w:pPr>
      <w:bookmarkStart w:id="4" w:name="_Toc273619863"/>
      <w:r>
        <w:rPr>
          <w:rFonts w:ascii="Times New Roman" w:hAnsi="Times New Roman"/>
          <w:sz w:val="28"/>
        </w:rPr>
        <w:t>Достоинства:</w:t>
      </w:r>
      <w:bookmarkEnd w:id="4"/>
    </w:p>
    <w:p w:rsidR="00624D77" w:rsidRDefault="00624D77">
      <w:pPr>
        <w:pStyle w:val="31"/>
        <w:numPr>
          <w:ilvl w:val="0"/>
          <w:numId w:val="13"/>
        </w:numPr>
        <w:tabs>
          <w:tab w:val="clear" w:pos="900"/>
        </w:tabs>
        <w:ind w:left="0" w:firstLine="540"/>
      </w:pPr>
      <w:bookmarkStart w:id="5" w:name="_Toc273619864"/>
      <w:r>
        <w:t>Определение срока окупаемости, в силу своей иллюстративности, иногда используется как простой метод оценки риска инвестирования. Более того, в условиях дефицита инвестиционных ресурсов (например, на начальной стадии развития бизнеса или в критических ситуациях) именно этот показатель может оказаться наиболее значимым для принятия решения об осуществлении капиталовложений.</w:t>
      </w:r>
      <w:bookmarkStart w:id="6" w:name="_Toc273619865"/>
      <w:bookmarkEnd w:id="5"/>
    </w:p>
    <w:p w:rsidR="00624D77" w:rsidRDefault="00624D77">
      <w:pPr>
        <w:pStyle w:val="31"/>
        <w:numPr>
          <w:ilvl w:val="0"/>
          <w:numId w:val="13"/>
        </w:numPr>
        <w:tabs>
          <w:tab w:val="clear" w:pos="900"/>
        </w:tabs>
        <w:ind w:left="0" w:firstLine="540"/>
      </w:pPr>
      <w:r>
        <w:t>Существует ряд ситуаций, при которых применение метода, основанного на расчете срока окупаемости затрат, может быть целесообразным. В частности, это ситуация, когда руководство предприятия в большей степени озабочено решением проблемы ликвидности, а не прибыльности проекта - главное, чтобы инвестиции окупились как можно скорее. Метод также хорош в ситуации, когда инвестиции сопряжены с высокой степенью риска, поэтому, чем короче срок окупаемости, тем менее рискованным является проект. Такая ситуация характерна для отраслей или видов деятельности,</w:t>
      </w:r>
      <w:bookmarkEnd w:id="6"/>
      <w:r>
        <w:t xml:space="preserve"> </w:t>
      </w:r>
      <w:bookmarkStart w:id="7" w:name="_Toc273619866"/>
      <w:r>
        <w:t>которым присуща большая вероятность достаточно быстрых технологических изменений.</w:t>
      </w:r>
      <w:bookmarkEnd w:id="7"/>
    </w:p>
    <w:p w:rsidR="00624D77" w:rsidRDefault="00624D77">
      <w:pPr>
        <w:pStyle w:val="a9"/>
        <w:spacing w:line="360" w:lineRule="auto"/>
        <w:ind w:firstLine="540"/>
        <w:jc w:val="both"/>
        <w:rPr>
          <w:rFonts w:ascii="Times New Roman" w:hAnsi="Times New Roman"/>
          <w:sz w:val="28"/>
        </w:rPr>
      </w:pPr>
      <w:bookmarkStart w:id="8" w:name="_Toc273619867"/>
      <w:r>
        <w:rPr>
          <w:rFonts w:ascii="Times New Roman" w:hAnsi="Times New Roman"/>
          <w:sz w:val="28"/>
        </w:rPr>
        <w:t>Недостатки</w:t>
      </w:r>
      <w:bookmarkEnd w:id="8"/>
    </w:p>
    <w:p w:rsidR="00624D77" w:rsidRDefault="00624D77">
      <w:pPr>
        <w:pStyle w:val="af2"/>
      </w:pPr>
      <w:r>
        <w:t>- Точность представленного метода оценки эффективности в большой степени зависит от частоты разбиения срока жизни проекта на интервалы планирования.</w:t>
      </w:r>
    </w:p>
    <w:p w:rsidR="00624D77" w:rsidRDefault="00624D77">
      <w:pPr>
        <w:pStyle w:val="af2"/>
      </w:pPr>
      <w:r>
        <w:t>- Существенным недостатком данного метода является то, что он ни в коей мере не учитывает деятельность проекта за пределами срока окупаемости и, следовательно, не может применяться при сопоставлении вариантов, различающихся по продолжительности осуществления.</w:t>
      </w:r>
    </w:p>
    <w:p w:rsidR="00624D77" w:rsidRDefault="00624D77">
      <w:pPr>
        <w:pStyle w:val="af2"/>
        <w:spacing w:before="100" w:after="100"/>
      </w:pPr>
      <w:r>
        <w:t xml:space="preserve">Он не учитывает влияние доходов последних периодов. </w:t>
      </w:r>
    </w:p>
    <w:p w:rsidR="00624D77" w:rsidRDefault="00624D77">
      <w:pPr>
        <w:pStyle w:val="af2"/>
        <w:spacing w:before="100" w:after="100"/>
      </w:pPr>
      <w:r>
        <w:t>Поскольку этот метод основан на не дисконтированных оценках, он не делает различия между проектами с одинаковой суммой кумулятивных доходов, но различным распределением их по годам.</w:t>
      </w:r>
    </w:p>
    <w:p w:rsidR="00624D77" w:rsidRDefault="00624D77">
      <w:pPr>
        <w:pStyle w:val="ad"/>
      </w:pPr>
    </w:p>
    <w:p w:rsidR="00624D77" w:rsidRDefault="00624D77">
      <w:pPr>
        <w:pStyle w:val="ad"/>
      </w:pPr>
    </w:p>
    <w:p w:rsidR="00624D77" w:rsidRDefault="00624D77">
      <w:pPr>
        <w:pStyle w:val="ad"/>
      </w:pPr>
    </w:p>
    <w:p w:rsidR="00624D77" w:rsidRDefault="00624D77">
      <w:pPr>
        <w:pStyle w:val="ad"/>
      </w:pPr>
    </w:p>
    <w:p w:rsidR="00624D77" w:rsidRDefault="00624D77">
      <w:pPr>
        <w:pStyle w:val="ad"/>
      </w:pPr>
    </w:p>
    <w:p w:rsidR="00624D77" w:rsidRDefault="00624D77">
      <w:pPr>
        <w:pStyle w:val="ad"/>
      </w:pPr>
    </w:p>
    <w:p w:rsidR="00624D77" w:rsidRDefault="00624D77">
      <w:pPr>
        <w:pStyle w:val="ad"/>
      </w:pPr>
    </w:p>
    <w:p w:rsidR="00624D77" w:rsidRDefault="00624D77">
      <w:pPr>
        <w:pStyle w:val="ad"/>
      </w:pPr>
    </w:p>
    <w:p w:rsidR="00624D77" w:rsidRDefault="00624D77">
      <w:pPr>
        <w:pStyle w:val="ad"/>
      </w:pPr>
    </w:p>
    <w:p w:rsidR="00624D77" w:rsidRDefault="00624D77">
      <w:pPr>
        <w:pStyle w:val="ad"/>
      </w:pPr>
    </w:p>
    <w:p w:rsidR="00624D77" w:rsidRDefault="00624D77">
      <w:pPr>
        <w:pStyle w:val="ad"/>
      </w:pPr>
    </w:p>
    <w:p w:rsidR="00624D77" w:rsidRDefault="00624D77">
      <w:pPr>
        <w:pStyle w:val="ad"/>
      </w:pPr>
    </w:p>
    <w:p w:rsidR="00624D77" w:rsidRDefault="00624D77">
      <w:pPr>
        <w:pStyle w:val="ad"/>
      </w:pPr>
    </w:p>
    <w:p w:rsidR="00624D77" w:rsidRDefault="00624D77">
      <w:pPr>
        <w:pStyle w:val="ad"/>
      </w:pPr>
    </w:p>
    <w:p w:rsidR="00624D77" w:rsidRDefault="00624D77">
      <w:pPr>
        <w:pStyle w:val="a9"/>
      </w:pPr>
    </w:p>
    <w:p w:rsidR="00624D77" w:rsidRDefault="00624D77">
      <w:pPr>
        <w:pStyle w:val="1"/>
        <w:rPr>
          <w:sz w:val="28"/>
        </w:rPr>
      </w:pPr>
      <w:bookmarkStart w:id="9" w:name="_Toc273708328"/>
      <w:r>
        <w:rPr>
          <w:sz w:val="28"/>
        </w:rPr>
        <w:t>1.3 Динамические методы инвестирования.</w:t>
      </w:r>
      <w:bookmarkEnd w:id="9"/>
    </w:p>
    <w:p w:rsidR="00624D77" w:rsidRDefault="00624D77">
      <w:pPr>
        <w:pStyle w:val="a9"/>
        <w:jc w:val="both"/>
        <w:rPr>
          <w:sz w:val="28"/>
        </w:rPr>
      </w:pPr>
    </w:p>
    <w:p w:rsidR="00624D77" w:rsidRDefault="00624D77">
      <w:pPr>
        <w:pStyle w:val="a9"/>
        <w:spacing w:line="360" w:lineRule="auto"/>
        <w:ind w:firstLine="540"/>
        <w:jc w:val="both"/>
        <w:rPr>
          <w:rFonts w:ascii="Times New Roman" w:hAnsi="Times New Roman"/>
          <w:sz w:val="28"/>
        </w:rPr>
      </w:pPr>
      <w:r>
        <w:rPr>
          <w:rFonts w:ascii="Times New Roman" w:hAnsi="Times New Roman"/>
          <w:sz w:val="28"/>
        </w:rPr>
        <w:t>Динамические (дисконтные) методы инвестиционных расчётов используются для обоснования инвестиционных проектов в том случае, когда речь идёт о долгосрочных проектах, которые характеризуются меняющимися во времени доходами и расходами. В основе применения динамических расчётов лежат определённые предпосылки, выполнение которых обеспечивает реализацию расчётов с получением достаточно достоверных результатов.</w:t>
      </w:r>
    </w:p>
    <w:p w:rsidR="00624D77" w:rsidRDefault="00624D77">
      <w:pPr>
        <w:pStyle w:val="a9"/>
        <w:spacing w:line="360" w:lineRule="auto"/>
        <w:ind w:firstLine="540"/>
        <w:jc w:val="both"/>
        <w:rPr>
          <w:rFonts w:ascii="Times New Roman" w:hAnsi="Times New Roman"/>
          <w:sz w:val="28"/>
        </w:rPr>
      </w:pPr>
      <w:r>
        <w:rPr>
          <w:rFonts w:ascii="Times New Roman" w:hAnsi="Times New Roman"/>
          <w:sz w:val="28"/>
        </w:rPr>
        <w:t>Для целей анализа инвестиционных проектов могут использоваться следующие динамические методы оценки экономической эффективности инвестиций:</w:t>
      </w:r>
    </w:p>
    <w:p w:rsidR="00624D77" w:rsidRDefault="00624D77">
      <w:pPr>
        <w:pStyle w:val="a9"/>
        <w:spacing w:line="360" w:lineRule="auto"/>
        <w:ind w:firstLine="540"/>
        <w:jc w:val="both"/>
        <w:rPr>
          <w:rFonts w:ascii="Times New Roman" w:hAnsi="Times New Roman"/>
          <w:sz w:val="28"/>
        </w:rPr>
      </w:pPr>
      <w:r>
        <w:rPr>
          <w:rFonts w:ascii="Times New Roman" w:hAnsi="Times New Roman"/>
          <w:sz w:val="28"/>
        </w:rPr>
        <w:t>Оценка абсолютной эффективности капиталовложений, основанная на нахождении разности финансовых затрат, связанных с реализацией инвестиционного проекта (метод текущей стоимости, метод аннуитета);</w:t>
      </w:r>
    </w:p>
    <w:p w:rsidR="00624D77" w:rsidRDefault="00624D77">
      <w:pPr>
        <w:pStyle w:val="a9"/>
        <w:spacing w:line="360" w:lineRule="auto"/>
        <w:ind w:firstLine="540"/>
        <w:jc w:val="both"/>
        <w:rPr>
          <w:rFonts w:ascii="Times New Roman" w:hAnsi="Times New Roman"/>
          <w:sz w:val="28"/>
        </w:rPr>
      </w:pPr>
      <w:r>
        <w:rPr>
          <w:rFonts w:ascii="Times New Roman" w:hAnsi="Times New Roman"/>
          <w:sz w:val="28"/>
        </w:rPr>
        <w:t>Оценка относительной эффективности капиталовложений, основанная на нахождении отношений финансовых значений результатов и затрат, связанных с реализацией инвестиционного проекта (метод внутренней рентабельности);</w:t>
      </w:r>
    </w:p>
    <w:p w:rsidR="00624D77" w:rsidRDefault="00624D77">
      <w:pPr>
        <w:pStyle w:val="a9"/>
        <w:spacing w:line="360" w:lineRule="auto"/>
        <w:ind w:firstLine="540"/>
        <w:jc w:val="both"/>
        <w:rPr>
          <w:rFonts w:ascii="Times New Roman" w:hAnsi="Times New Roman"/>
          <w:sz w:val="28"/>
        </w:rPr>
      </w:pPr>
      <w:r>
        <w:rPr>
          <w:rFonts w:ascii="Times New Roman" w:hAnsi="Times New Roman"/>
          <w:sz w:val="28"/>
        </w:rPr>
        <w:t>Оценка периода возврата капиталовложений, в течение которого начальные инвестиционные затраты окупаются доходами, получаемыми от реализации проекта (метод окупаемости).</w:t>
      </w:r>
    </w:p>
    <w:p w:rsidR="00624D77" w:rsidRDefault="00624D77">
      <w:pPr>
        <w:pStyle w:val="a9"/>
        <w:spacing w:line="360" w:lineRule="auto"/>
        <w:ind w:firstLine="540"/>
        <w:jc w:val="both"/>
        <w:rPr>
          <w:rFonts w:ascii="Times New Roman" w:hAnsi="Times New Roman"/>
          <w:sz w:val="28"/>
        </w:rPr>
      </w:pPr>
      <w:r>
        <w:rPr>
          <w:rFonts w:ascii="Times New Roman" w:hAnsi="Times New Roman"/>
          <w:sz w:val="28"/>
        </w:rPr>
        <w:t>Метод текущей стоимости основан на определении интегрального экономического эффекта от инвестиционного проекта. В зарубежной экономической литературе соответствующий показатель носит название Net Present Value (NPV)-чистая текущая стоимость.</w:t>
      </w:r>
    </w:p>
    <w:p w:rsidR="00624D77" w:rsidRDefault="00624D77">
      <w:pPr>
        <w:pStyle w:val="a9"/>
        <w:spacing w:line="360" w:lineRule="auto"/>
        <w:ind w:firstLine="540"/>
        <w:jc w:val="both"/>
        <w:rPr>
          <w:rFonts w:ascii="Times New Roman" w:hAnsi="Times New Roman"/>
          <w:sz w:val="28"/>
        </w:rPr>
      </w:pPr>
      <w:r>
        <w:rPr>
          <w:rFonts w:ascii="Times New Roman" w:hAnsi="Times New Roman"/>
          <w:sz w:val="28"/>
        </w:rPr>
        <w:t>Интегральный экономический эффект NPV рассчитывается как разность дисконтированных денежных потоков поступлений и выплат,производимых в процессе реализации проекта за весь инвестиционный период.</w:t>
      </w:r>
    </w:p>
    <w:p w:rsidR="00624D77" w:rsidRDefault="00624D77">
      <w:pPr>
        <w:pStyle w:val="a9"/>
        <w:spacing w:line="360" w:lineRule="auto"/>
        <w:ind w:firstLine="540"/>
        <w:jc w:val="both"/>
        <w:rPr>
          <w:rFonts w:ascii="Times New Roman" w:hAnsi="Times New Roman"/>
          <w:sz w:val="28"/>
        </w:rPr>
      </w:pPr>
    </w:p>
    <w:p w:rsidR="00624D77" w:rsidRDefault="00624D77">
      <w:pPr>
        <w:pStyle w:val="a9"/>
        <w:spacing w:line="360" w:lineRule="auto"/>
        <w:jc w:val="center"/>
        <w:rPr>
          <w:rFonts w:ascii="Times New Roman" w:hAnsi="Times New Roman"/>
          <w:sz w:val="4"/>
        </w:rPr>
      </w:pPr>
    </w:p>
    <w:p w:rsidR="00624D77" w:rsidRDefault="00624D77">
      <w:pPr>
        <w:pStyle w:val="a9"/>
        <w:spacing w:line="360" w:lineRule="auto"/>
        <w:jc w:val="center"/>
        <w:rPr>
          <w:rFonts w:ascii="Times New Roman" w:hAnsi="Times New Roman"/>
          <w:sz w:val="28"/>
          <w:vertAlign w:val="subscript"/>
        </w:rPr>
      </w:pPr>
      <w:r>
        <w:rPr>
          <w:rFonts w:ascii="Times New Roman" w:hAnsi="Times New Roman"/>
          <w:sz w:val="28"/>
        </w:rPr>
        <w:t>NPV = PV</w:t>
      </w:r>
      <w:r>
        <w:rPr>
          <w:rFonts w:ascii="Times New Roman" w:hAnsi="Times New Roman"/>
          <w:i/>
          <w:sz w:val="28"/>
        </w:rPr>
        <w:t xml:space="preserve"> –</w:t>
      </w:r>
      <w:r>
        <w:rPr>
          <w:rFonts w:ascii="Times New Roman" w:hAnsi="Times New Roman"/>
          <w:sz w:val="28"/>
        </w:rPr>
        <w:t xml:space="preserve"> I</w:t>
      </w:r>
      <w:r>
        <w:rPr>
          <w:rFonts w:ascii="Times New Roman" w:hAnsi="Times New Roman"/>
          <w:sz w:val="28"/>
          <w:vertAlign w:val="subscript"/>
        </w:rPr>
        <w:t>0</w:t>
      </w:r>
    </w:p>
    <w:p w:rsidR="00624D77" w:rsidRDefault="00624D77">
      <w:pPr>
        <w:pStyle w:val="a9"/>
        <w:spacing w:line="360" w:lineRule="auto"/>
        <w:jc w:val="center"/>
        <w:rPr>
          <w:rFonts w:ascii="Times New Roman" w:hAnsi="Times New Roman"/>
          <w:sz w:val="28"/>
        </w:rPr>
      </w:pPr>
    </w:p>
    <w:p w:rsidR="00624D77" w:rsidRDefault="00624D77">
      <w:pPr>
        <w:pStyle w:val="a9"/>
        <w:spacing w:line="360" w:lineRule="auto"/>
        <w:ind w:firstLine="540"/>
        <w:jc w:val="both"/>
        <w:rPr>
          <w:rFonts w:ascii="Times New Roman" w:hAnsi="Times New Roman"/>
          <w:sz w:val="28"/>
        </w:rPr>
      </w:pPr>
      <w:r>
        <w:rPr>
          <w:rFonts w:ascii="Times New Roman" w:hAnsi="Times New Roman"/>
          <w:sz w:val="28"/>
        </w:rPr>
        <w:t>где I</w:t>
      </w:r>
      <w:r>
        <w:rPr>
          <w:rFonts w:ascii="Times New Roman" w:hAnsi="Times New Roman"/>
          <w:sz w:val="28"/>
          <w:vertAlign w:val="subscript"/>
        </w:rPr>
        <w:t>0</w:t>
      </w:r>
      <w:r>
        <w:rPr>
          <w:rFonts w:ascii="Times New Roman" w:hAnsi="Times New Roman"/>
          <w:i/>
          <w:sz w:val="28"/>
        </w:rPr>
        <w:t xml:space="preserve"> —</w:t>
      </w:r>
      <w:r>
        <w:rPr>
          <w:rFonts w:ascii="Times New Roman" w:hAnsi="Times New Roman"/>
          <w:sz w:val="28"/>
        </w:rPr>
        <w:t xml:space="preserve"> сумма первоначальных затрат, т.е. сумма инвести</w:t>
      </w:r>
      <w:r>
        <w:rPr>
          <w:rFonts w:ascii="Times New Roman" w:hAnsi="Times New Roman"/>
          <w:sz w:val="28"/>
        </w:rPr>
        <w:softHyphen/>
        <w:t>ций на начало проекта;</w:t>
      </w:r>
    </w:p>
    <w:p w:rsidR="00624D77" w:rsidRDefault="00624D77">
      <w:pPr>
        <w:pStyle w:val="HTML"/>
        <w:spacing w:line="360" w:lineRule="auto"/>
        <w:ind w:firstLine="540"/>
        <w:jc w:val="both"/>
        <w:rPr>
          <w:rFonts w:ascii="Times New Roman" w:hAnsi="Times New Roman"/>
          <w:sz w:val="28"/>
        </w:rPr>
      </w:pPr>
      <w:r>
        <w:rPr>
          <w:rFonts w:ascii="Times New Roman" w:hAnsi="Times New Roman"/>
          <w:sz w:val="28"/>
        </w:rPr>
        <w:t xml:space="preserve"> PV</w:t>
      </w:r>
      <w:r>
        <w:rPr>
          <w:rFonts w:ascii="Times New Roman" w:hAnsi="Times New Roman"/>
          <w:b/>
          <w:i/>
          <w:sz w:val="28"/>
        </w:rPr>
        <w:t xml:space="preserve"> —</w:t>
      </w:r>
      <w:r>
        <w:rPr>
          <w:rFonts w:ascii="Times New Roman" w:hAnsi="Times New Roman"/>
          <w:sz w:val="28"/>
        </w:rPr>
        <w:t xml:space="preserve"> современная стоимость денежного потока на протяжении экономической жизни проекта.</w:t>
      </w:r>
    </w:p>
    <w:p w:rsidR="00624D77" w:rsidRDefault="00624D77">
      <w:pPr>
        <w:pStyle w:val="HTML"/>
        <w:spacing w:line="360" w:lineRule="auto"/>
        <w:ind w:firstLine="540"/>
        <w:jc w:val="both"/>
        <w:rPr>
          <w:rFonts w:ascii="Times New Roman" w:hAnsi="Times New Roman"/>
          <w:sz w:val="28"/>
        </w:rPr>
      </w:pPr>
      <w:r>
        <w:rPr>
          <w:rFonts w:ascii="Times New Roman" w:hAnsi="Times New Roman"/>
          <w:sz w:val="28"/>
        </w:rPr>
        <w:t>Общая накопленная величина дисконтированных доходов (PV) рассчитывается по формуле:</w:t>
      </w:r>
    </w:p>
    <w:p w:rsidR="00624D77" w:rsidRDefault="00C81D7E">
      <w:pPr>
        <w:pStyle w:val="HTML"/>
        <w:jc w:val="center"/>
      </w:pPr>
      <w:r>
        <w:rPr>
          <w:vertAlign w:val="subscrip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90pt;height:39pt">
            <v:imagedata r:id="rId7" o:title=""/>
          </v:shape>
        </w:pict>
      </w:r>
    </w:p>
    <w:p w:rsidR="00624D77" w:rsidRDefault="00624D77">
      <w:pPr>
        <w:pStyle w:val="HTML"/>
        <w:spacing w:line="360" w:lineRule="auto"/>
        <w:ind w:firstLine="540"/>
        <w:jc w:val="both"/>
        <w:rPr>
          <w:rFonts w:ascii="Times New Roman" w:hAnsi="Times New Roman"/>
          <w:sz w:val="28"/>
        </w:rPr>
      </w:pPr>
      <w:r>
        <w:rPr>
          <w:rFonts w:ascii="Times New Roman" w:hAnsi="Times New Roman"/>
          <w:sz w:val="28"/>
        </w:rPr>
        <w:t xml:space="preserve">где:    r </w:t>
      </w:r>
      <w:r>
        <w:rPr>
          <w:rFonts w:ascii="Times New Roman" w:hAnsi="Times New Roman"/>
          <w:i/>
          <w:sz w:val="28"/>
        </w:rPr>
        <w:t>-</w:t>
      </w:r>
      <w:r>
        <w:rPr>
          <w:rFonts w:ascii="Times New Roman" w:hAnsi="Times New Roman"/>
          <w:sz w:val="28"/>
        </w:rPr>
        <w:t xml:space="preserve"> норма дисконта;</w:t>
      </w:r>
    </w:p>
    <w:p w:rsidR="00624D77" w:rsidRDefault="00624D77">
      <w:pPr>
        <w:pStyle w:val="HTML"/>
        <w:spacing w:line="360" w:lineRule="auto"/>
        <w:ind w:firstLine="540"/>
        <w:jc w:val="both"/>
        <w:rPr>
          <w:rFonts w:ascii="Times New Roman" w:hAnsi="Times New Roman"/>
          <w:sz w:val="28"/>
        </w:rPr>
      </w:pPr>
      <w:r>
        <w:rPr>
          <w:rFonts w:ascii="Times New Roman" w:hAnsi="Times New Roman"/>
          <w:sz w:val="28"/>
        </w:rPr>
        <w:t>n</w:t>
      </w:r>
      <w:r>
        <w:rPr>
          <w:rFonts w:ascii="Times New Roman" w:hAnsi="Times New Roman"/>
          <w:i/>
          <w:sz w:val="28"/>
        </w:rPr>
        <w:t xml:space="preserve"> —</w:t>
      </w:r>
      <w:r>
        <w:rPr>
          <w:rFonts w:ascii="Times New Roman" w:hAnsi="Times New Roman"/>
          <w:sz w:val="28"/>
        </w:rPr>
        <w:t xml:space="preserve"> число периодов реализации проек</w:t>
      </w:r>
      <w:r>
        <w:rPr>
          <w:rFonts w:ascii="Times New Roman" w:hAnsi="Times New Roman"/>
          <w:sz w:val="28"/>
        </w:rPr>
        <w:softHyphen/>
        <w:t>та;</w:t>
      </w:r>
    </w:p>
    <w:p w:rsidR="00624D77" w:rsidRDefault="00624D77">
      <w:pPr>
        <w:pStyle w:val="HTML"/>
        <w:spacing w:line="360" w:lineRule="auto"/>
        <w:ind w:firstLine="540"/>
        <w:jc w:val="both"/>
        <w:rPr>
          <w:rFonts w:ascii="Times New Roman" w:hAnsi="Times New Roman"/>
          <w:sz w:val="28"/>
        </w:rPr>
      </w:pPr>
      <w:r>
        <w:rPr>
          <w:rFonts w:ascii="Times New Roman" w:hAnsi="Times New Roman"/>
          <w:sz w:val="28"/>
        </w:rPr>
        <w:t xml:space="preserve"> CF</w:t>
      </w:r>
      <w:r>
        <w:rPr>
          <w:rFonts w:ascii="Times New Roman" w:hAnsi="Times New Roman"/>
          <w:sz w:val="28"/>
          <w:vertAlign w:val="subscript"/>
        </w:rPr>
        <w:t>t</w:t>
      </w:r>
      <w:r>
        <w:rPr>
          <w:rFonts w:ascii="Times New Roman" w:hAnsi="Times New Roman"/>
          <w:i/>
          <w:sz w:val="28"/>
        </w:rPr>
        <w:t xml:space="preserve"> —</w:t>
      </w:r>
      <w:r>
        <w:rPr>
          <w:rFonts w:ascii="Times New Roman" w:hAnsi="Times New Roman"/>
          <w:sz w:val="28"/>
        </w:rPr>
        <w:t xml:space="preserve"> чистый поток платежей в периоде t.</w:t>
      </w:r>
    </w:p>
    <w:p w:rsidR="00624D77" w:rsidRDefault="00624D77">
      <w:pPr>
        <w:pStyle w:val="HTML"/>
        <w:spacing w:line="360" w:lineRule="auto"/>
        <w:ind w:firstLine="540"/>
        <w:jc w:val="both"/>
        <w:rPr>
          <w:rFonts w:ascii="Times New Roman" w:hAnsi="Times New Roman"/>
          <w:sz w:val="28"/>
        </w:rPr>
      </w:pPr>
    </w:p>
    <w:p w:rsidR="00624D77" w:rsidRDefault="00624D77">
      <w:pPr>
        <w:pStyle w:val="HTML"/>
      </w:pPr>
      <w:r>
        <w:t xml:space="preserve">                            </w:t>
      </w:r>
      <w:r w:rsidR="00C81D7E">
        <w:rPr>
          <w:vertAlign w:val="subscript"/>
        </w:rPr>
        <w:pict>
          <v:shape id="_x0000_i1043" type="#_x0000_t75" style="width:111pt;height:35.25pt">
            <v:imagedata r:id="rId8" o:title=""/>
          </v:shape>
        </w:pict>
      </w:r>
    </w:p>
    <w:p w:rsidR="00624D77" w:rsidRDefault="00624D77">
      <w:pPr>
        <w:pStyle w:val="a9"/>
        <w:spacing w:line="360" w:lineRule="auto"/>
        <w:jc w:val="center"/>
        <w:rPr>
          <w:rFonts w:ascii="Times New Roman" w:hAnsi="Times New Roman"/>
          <w:sz w:val="28"/>
        </w:rPr>
      </w:pPr>
    </w:p>
    <w:p w:rsidR="00624D77" w:rsidRDefault="00624D77">
      <w:pPr>
        <w:pStyle w:val="HTML"/>
        <w:spacing w:line="360" w:lineRule="auto"/>
        <w:ind w:firstLine="540"/>
        <w:jc w:val="both"/>
        <w:rPr>
          <w:rFonts w:ascii="Times New Roman" w:hAnsi="Times New Roman"/>
          <w:sz w:val="28"/>
        </w:rPr>
      </w:pPr>
      <w:r>
        <w:rPr>
          <w:rFonts w:ascii="Times New Roman" w:hAnsi="Times New Roman"/>
          <w:sz w:val="28"/>
        </w:rPr>
        <w:t>Если рассчитанная таким образом чистая современная стои</w:t>
      </w:r>
      <w:r>
        <w:rPr>
          <w:rFonts w:ascii="Times New Roman" w:hAnsi="Times New Roman"/>
          <w:sz w:val="28"/>
        </w:rPr>
        <w:softHyphen/>
        <w:t xml:space="preserve">мость потока платежей имеет положительный знак </w:t>
      </w:r>
      <w:r>
        <w:rPr>
          <w:rFonts w:ascii="Times New Roman" w:hAnsi="Times New Roman"/>
          <w:i/>
          <w:sz w:val="28"/>
        </w:rPr>
        <w:t>(NPV &gt;</w:t>
      </w:r>
      <w:r>
        <w:rPr>
          <w:rFonts w:ascii="Times New Roman" w:hAnsi="Times New Roman"/>
          <w:sz w:val="28"/>
        </w:rPr>
        <w:t xml:space="preserve"> 0), это означает, что в течение</w:t>
      </w:r>
    </w:p>
    <w:p w:rsidR="00624D77" w:rsidRDefault="00624D77">
      <w:pPr>
        <w:pStyle w:val="HTML"/>
        <w:spacing w:line="360" w:lineRule="auto"/>
        <w:jc w:val="both"/>
        <w:rPr>
          <w:rFonts w:ascii="Times New Roman" w:hAnsi="Times New Roman"/>
          <w:sz w:val="28"/>
        </w:rPr>
      </w:pPr>
      <w:r>
        <w:rPr>
          <w:rFonts w:ascii="Times New Roman" w:hAnsi="Times New Roman"/>
          <w:sz w:val="28"/>
        </w:rPr>
        <w:t>своей экономической жизни проект возместит первоначальные затраты и, обеспечит получение при</w:t>
      </w:r>
      <w:r>
        <w:rPr>
          <w:rFonts w:ascii="Times New Roman" w:hAnsi="Times New Roman"/>
          <w:sz w:val="28"/>
        </w:rPr>
        <w:softHyphen/>
        <w:t>были согласно заданному стандарту r, а также ее некоторый ре</w:t>
      </w:r>
      <w:r>
        <w:rPr>
          <w:rFonts w:ascii="Times New Roman" w:hAnsi="Times New Roman"/>
          <w:sz w:val="28"/>
        </w:rPr>
        <w:softHyphen/>
        <w:t xml:space="preserve">зерв, равный </w:t>
      </w:r>
      <w:r>
        <w:rPr>
          <w:rFonts w:ascii="Times New Roman" w:hAnsi="Times New Roman"/>
          <w:i/>
          <w:sz w:val="28"/>
        </w:rPr>
        <w:t>NPV.</w:t>
      </w:r>
      <w:r>
        <w:rPr>
          <w:rFonts w:ascii="Times New Roman" w:hAnsi="Times New Roman"/>
          <w:sz w:val="28"/>
        </w:rPr>
        <w:t xml:space="preserve"> Отрицательная величина </w:t>
      </w:r>
      <w:r>
        <w:rPr>
          <w:rFonts w:ascii="Times New Roman" w:hAnsi="Times New Roman"/>
          <w:i/>
          <w:sz w:val="28"/>
        </w:rPr>
        <w:t>NPV</w:t>
      </w:r>
      <w:r>
        <w:rPr>
          <w:rFonts w:ascii="Times New Roman" w:hAnsi="Times New Roman"/>
          <w:sz w:val="28"/>
        </w:rPr>
        <w:t xml:space="preserve"> показывает, что заданная норма прибыли не обеспечивается и проект убыто</w:t>
      </w:r>
      <w:r>
        <w:rPr>
          <w:rFonts w:ascii="Times New Roman" w:hAnsi="Times New Roman"/>
          <w:sz w:val="28"/>
        </w:rPr>
        <w:softHyphen/>
        <w:t>чен.</w:t>
      </w:r>
    </w:p>
    <w:p w:rsidR="00624D77" w:rsidRDefault="00624D77">
      <w:pPr>
        <w:pStyle w:val="HTML"/>
        <w:spacing w:line="360" w:lineRule="auto"/>
        <w:jc w:val="both"/>
        <w:rPr>
          <w:rFonts w:ascii="Times New Roman" w:hAnsi="Times New Roman"/>
          <w:sz w:val="28"/>
        </w:rPr>
      </w:pPr>
      <w:r>
        <w:rPr>
          <w:rFonts w:ascii="Times New Roman" w:hAnsi="Times New Roman"/>
          <w:sz w:val="28"/>
        </w:rPr>
        <w:t xml:space="preserve"> При </w:t>
      </w:r>
      <w:r>
        <w:rPr>
          <w:rFonts w:ascii="Times New Roman" w:hAnsi="Times New Roman"/>
          <w:i/>
          <w:sz w:val="28"/>
        </w:rPr>
        <w:t>NPV</w:t>
      </w:r>
      <w:r>
        <w:rPr>
          <w:rFonts w:ascii="Times New Roman" w:hAnsi="Times New Roman"/>
          <w:sz w:val="28"/>
        </w:rPr>
        <w:t xml:space="preserve"> == 0 проект только окупает произведенные затра</w:t>
      </w:r>
      <w:r>
        <w:rPr>
          <w:rFonts w:ascii="Times New Roman" w:hAnsi="Times New Roman"/>
          <w:sz w:val="28"/>
        </w:rPr>
        <w:softHyphen/>
        <w:t>ты, но не приносит дохода. Однако проект с NPV=0 имеет все же дополнительный аргумент в свою пользу – в случае реализации проекта объемы производства возрастут, т.е. компания увеличится в масштабах (что нередко рассматривается как положительная тенденция).</w:t>
      </w:r>
    </w:p>
    <w:p w:rsidR="00624D77" w:rsidRDefault="00624D77">
      <w:pPr>
        <w:pStyle w:val="HTML"/>
        <w:spacing w:line="360" w:lineRule="auto"/>
        <w:jc w:val="both"/>
        <w:rPr>
          <w:rFonts w:ascii="Times New Roman" w:hAnsi="Times New Roman"/>
          <w:sz w:val="28"/>
        </w:rPr>
      </w:pPr>
      <w:r>
        <w:rPr>
          <w:rFonts w:ascii="Times New Roman" w:hAnsi="Times New Roman"/>
          <w:sz w:val="28"/>
        </w:rPr>
        <w:t xml:space="preserve">     Общее правило NPV</w:t>
      </w:r>
      <w:r>
        <w:rPr>
          <w:rFonts w:ascii="Times New Roman" w:hAnsi="Times New Roman"/>
          <w:i/>
          <w:sz w:val="28"/>
        </w:rPr>
        <w:t>:</w:t>
      </w:r>
      <w:r>
        <w:rPr>
          <w:rFonts w:ascii="Times New Roman" w:hAnsi="Times New Roman"/>
          <w:sz w:val="28"/>
        </w:rPr>
        <w:t xml:space="preserve"> если NPV &gt; 0, то проект принимается, иначе</w:t>
      </w:r>
    </w:p>
    <w:p w:rsidR="00624D77" w:rsidRDefault="00624D77">
      <w:pPr>
        <w:pStyle w:val="HTML"/>
        <w:spacing w:line="360" w:lineRule="auto"/>
        <w:jc w:val="both"/>
        <w:rPr>
          <w:rFonts w:ascii="Times New Roman" w:hAnsi="Times New Roman"/>
          <w:sz w:val="28"/>
        </w:rPr>
      </w:pPr>
      <w:r>
        <w:rPr>
          <w:rFonts w:ascii="Times New Roman" w:hAnsi="Times New Roman"/>
          <w:sz w:val="28"/>
        </w:rPr>
        <w:t>его следует отклонить.</w:t>
      </w:r>
    </w:p>
    <w:p w:rsidR="00624D77" w:rsidRDefault="00624D77">
      <w:pPr>
        <w:pStyle w:val="a9"/>
        <w:spacing w:line="360" w:lineRule="auto"/>
        <w:ind w:firstLine="540"/>
        <w:jc w:val="both"/>
        <w:rPr>
          <w:rFonts w:ascii="Times New Roman" w:hAnsi="Times New Roman"/>
          <w:sz w:val="28"/>
        </w:rPr>
      </w:pPr>
      <w:r>
        <w:rPr>
          <w:rFonts w:ascii="Times New Roman" w:hAnsi="Times New Roman"/>
          <w:sz w:val="28"/>
        </w:rPr>
        <w:t>Индекс доходности (Profitability index) определяется как показатель, характеризующий соотношение дисконтированных денежных потоков и выплат в течение инвестиционного периода.</w:t>
      </w:r>
    </w:p>
    <w:p w:rsidR="00624D77" w:rsidRDefault="00624D77">
      <w:pPr>
        <w:pStyle w:val="a9"/>
        <w:spacing w:line="360" w:lineRule="auto"/>
        <w:ind w:firstLine="540"/>
        <w:jc w:val="both"/>
        <w:rPr>
          <w:rFonts w:ascii="Times New Roman" w:hAnsi="Times New Roman"/>
          <w:sz w:val="28"/>
        </w:rPr>
      </w:pPr>
      <w:r>
        <w:rPr>
          <w:rFonts w:ascii="Times New Roman" w:hAnsi="Times New Roman"/>
          <w:sz w:val="28"/>
        </w:rPr>
        <w:t>Правилом принятия решений по инвестиционному проекту являются следующие условия:</w:t>
      </w:r>
    </w:p>
    <w:p w:rsidR="00624D77" w:rsidRDefault="00624D77">
      <w:pPr>
        <w:pStyle w:val="a9"/>
        <w:spacing w:line="360" w:lineRule="auto"/>
        <w:ind w:firstLine="540"/>
        <w:jc w:val="both"/>
        <w:rPr>
          <w:rFonts w:ascii="Times New Roman" w:hAnsi="Times New Roman"/>
          <w:sz w:val="28"/>
        </w:rPr>
      </w:pPr>
      <w:r>
        <w:rPr>
          <w:rFonts w:ascii="Times New Roman" w:hAnsi="Times New Roman"/>
          <w:sz w:val="28"/>
        </w:rPr>
        <w:t>Если PI больше 1,то проект принимается,</w:t>
      </w:r>
    </w:p>
    <w:p w:rsidR="00624D77" w:rsidRDefault="00624D77">
      <w:pPr>
        <w:pStyle w:val="a9"/>
        <w:spacing w:line="360" w:lineRule="auto"/>
        <w:ind w:firstLine="540"/>
        <w:jc w:val="both"/>
        <w:rPr>
          <w:rFonts w:ascii="Times New Roman" w:hAnsi="Times New Roman"/>
          <w:sz w:val="28"/>
        </w:rPr>
      </w:pPr>
      <w:r>
        <w:rPr>
          <w:rFonts w:ascii="Times New Roman" w:hAnsi="Times New Roman"/>
          <w:sz w:val="28"/>
        </w:rPr>
        <w:t>Если PI меньше 1,то проект отклоняется.</w:t>
      </w:r>
    </w:p>
    <w:p w:rsidR="00624D77" w:rsidRDefault="00624D77">
      <w:pPr>
        <w:pStyle w:val="a9"/>
        <w:spacing w:line="360" w:lineRule="auto"/>
        <w:ind w:firstLine="540"/>
        <w:jc w:val="both"/>
        <w:rPr>
          <w:rFonts w:ascii="Times New Roman" w:hAnsi="Times New Roman"/>
          <w:sz w:val="28"/>
        </w:rPr>
      </w:pPr>
      <w:r>
        <w:rPr>
          <w:rFonts w:ascii="Times New Roman" w:hAnsi="Times New Roman"/>
          <w:sz w:val="28"/>
        </w:rPr>
        <w:t>В отличие от предыдущих показателей индекс доходности может использоваться для сравнения экономической выгодности инвестиционных проектов, отличающихся продолжительностью инвестиционного периода, хотя условие равенства продолжительностей сравниваемых проектов не является строго обязательным и для абсолютных методов оценки инвестиций.</w:t>
      </w:r>
    </w:p>
    <w:p w:rsidR="00624D77" w:rsidRDefault="00624D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40"/>
        <w:jc w:val="both"/>
        <w:rPr>
          <w:rFonts w:ascii="Times New Roman" w:hAnsi="Times New Roman"/>
          <w:sz w:val="28"/>
        </w:rPr>
      </w:pPr>
      <w:r>
        <w:rPr>
          <w:rFonts w:ascii="Times New Roman" w:hAnsi="Times New Roman"/>
          <w:sz w:val="28"/>
        </w:rPr>
        <w:t>Внутренняя норма прибыли инвестиций (Internal Rate of Return - IRR).</w:t>
      </w:r>
    </w:p>
    <w:p w:rsidR="00624D77" w:rsidRDefault="00624D77">
      <w:pPr>
        <w:pStyle w:val="32"/>
      </w:pPr>
      <w:r>
        <w:t>Внутренняя норма доходности – наиболее широко используемый критерий эффективности инвестиций. Под внутренней нормой доходности понимают значение ставки дисконтирования r, при котором чистая современная стоимость инвестиционного проекта равна нулю:</w:t>
      </w:r>
    </w:p>
    <w:p w:rsidR="00624D77" w:rsidRDefault="00624D77">
      <w:pPr>
        <w:pStyle w:val="32"/>
      </w:pPr>
      <w:r>
        <w:t>IRR = r, при котором NPV = f(r) = 0.</w:t>
      </w:r>
    </w:p>
    <w:p w:rsidR="00624D77" w:rsidRDefault="00624D77">
      <w:pPr>
        <w:pStyle w:val="32"/>
      </w:pPr>
      <w:r>
        <w:t>Таким образом, IRR находится из уравнения:</w:t>
      </w:r>
    </w:p>
    <w:p w:rsidR="00624D77" w:rsidRDefault="00624D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40"/>
        <w:jc w:val="both"/>
        <w:rPr>
          <w:rFonts w:ascii="Times New Roman" w:hAnsi="Times New Roman"/>
          <w:sz w:val="16"/>
        </w:rPr>
      </w:pPr>
    </w:p>
    <w:p w:rsidR="00624D77" w:rsidRDefault="00C81D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hAnsi="Courier New"/>
          <w:sz w:val="20"/>
          <w:vertAlign w:val="subscript"/>
        </w:rPr>
      </w:pPr>
      <w:r>
        <w:rPr>
          <w:rFonts w:ascii="Courier New" w:hAnsi="Courier New"/>
          <w:sz w:val="20"/>
          <w:vertAlign w:val="subscript"/>
        </w:rPr>
        <w:pict>
          <v:shape id="_x0000_i1046" type="#_x0000_t75" style="width:146.25pt;height:35.25pt">
            <v:imagedata r:id="rId9" o:title=""/>
          </v:shape>
        </w:pict>
      </w:r>
    </w:p>
    <w:p w:rsidR="00624D77" w:rsidRDefault="00624D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hAnsi="Courier New"/>
          <w:sz w:val="20"/>
        </w:rPr>
      </w:pPr>
    </w:p>
    <w:p w:rsidR="00624D77" w:rsidRDefault="00624D77">
      <w:pPr>
        <w:pStyle w:val="32"/>
      </w:pPr>
      <w:r>
        <w:t>Смысл расчета этого коэффициента при анализе эффективности планируемых инвестиций заключается в следующем: IRR показывает максимально допустимый относительный уровень расходов, которые могут быть ассоциированы с данным проектом. Например, если проект полностью финансируется за счет ссуды коммерческого банка, то значение IRR показывает верхнюю границу допустимого уровня банковской процентной ставки, превышение которого делает проект убыточным.</w:t>
      </w:r>
    </w:p>
    <w:p w:rsidR="00624D77" w:rsidRDefault="00624D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40"/>
        <w:jc w:val="both"/>
        <w:rPr>
          <w:rFonts w:ascii="Times New Roman" w:hAnsi="Times New Roman"/>
          <w:sz w:val="28"/>
        </w:rPr>
      </w:pPr>
      <w:r>
        <w:rPr>
          <w:rFonts w:ascii="Times New Roman" w:hAnsi="Times New Roman"/>
          <w:sz w:val="28"/>
        </w:rPr>
        <w:t>При NPV = 0 современная стоимость проекта (PV) равна по абсолютной величине первоначальным инвестициям I</w:t>
      </w:r>
      <w:r>
        <w:rPr>
          <w:rFonts w:ascii="Times New Roman" w:hAnsi="Times New Roman"/>
          <w:sz w:val="28"/>
          <w:vertAlign w:val="subscript"/>
        </w:rPr>
        <w:t>0</w:t>
      </w:r>
      <w:r>
        <w:rPr>
          <w:rFonts w:ascii="Times New Roman" w:hAnsi="Times New Roman"/>
          <w:sz w:val="28"/>
        </w:rPr>
        <w:t>, следовательно, они окупаются. В общем случае чем выше величина IRR, тем больше эффективность инвестиций. Величину IRR сравнивают с заданной нормой дисконта r. При этом если IRR&gt;r, то проект обеспечивает положительную NPV и доходность, равную IRR-r. Если IRR&lt;r, затраты превышают доходы, и проект будет убыточным.</w:t>
      </w:r>
    </w:p>
    <w:p w:rsidR="00624D77" w:rsidRDefault="00624D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40"/>
        <w:jc w:val="both"/>
        <w:rPr>
          <w:rFonts w:ascii="Times New Roman" w:hAnsi="Times New Roman"/>
          <w:sz w:val="28"/>
        </w:rPr>
      </w:pPr>
      <w:r>
        <w:rPr>
          <w:rFonts w:ascii="Times New Roman" w:hAnsi="Times New Roman"/>
          <w:sz w:val="28"/>
        </w:rPr>
        <w:t xml:space="preserve">Для оценки внутренней нормы окупаемости можно использовать график чистой дисконтированной стоимости, отметив одну отрицательную и одну положительную точку и соединив их линией. Для проекта, у которого отток (инвестиция) сменяется притоками, в сумме превосходящими этот отток, функция y = f (r) является убывающей, т.е. с ростом r график функции стремится к оси абсцисс и пересекает ее в некоторой точке, являющейся IRR. (Функция может иметь несколько точек пересечения с осью X). Пересечение с осью </w:t>
      </w:r>
      <w:r>
        <w:rPr>
          <w:rFonts w:ascii="Times New Roman" w:hAnsi="Times New Roman"/>
          <w:i/>
          <w:sz w:val="28"/>
        </w:rPr>
        <w:t>Х</w:t>
      </w:r>
      <w:r>
        <w:rPr>
          <w:rFonts w:ascii="Times New Roman" w:hAnsi="Times New Roman"/>
          <w:sz w:val="28"/>
        </w:rPr>
        <w:t xml:space="preserve"> (NPV=0) даст приблизительную (а не точную) оценку внутренней нормы окупаемости.</w:t>
      </w:r>
    </w:p>
    <w:p w:rsidR="00624D77" w:rsidRDefault="00624D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40"/>
        <w:jc w:val="both"/>
        <w:rPr>
          <w:rFonts w:ascii="Times New Roman" w:hAnsi="Times New Roman"/>
          <w:sz w:val="28"/>
        </w:rPr>
      </w:pPr>
      <w:r>
        <w:rPr>
          <w:rFonts w:ascii="Times New Roman" w:hAnsi="Times New Roman"/>
          <w:sz w:val="28"/>
        </w:rPr>
        <w:t>Ось ординат (r=0) график NPV пересекает в точке, равной сумме всех элементов не дисконтированного денежного потока, включая величину исходных инвестиций. Важным моментом является то, что  критерий IRR не обладает свойством аддитивности.</w:t>
      </w:r>
    </w:p>
    <w:p w:rsidR="00624D77" w:rsidRDefault="00624D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sz w:val="20"/>
        </w:rPr>
      </w:pPr>
      <w:r>
        <w:rPr>
          <w:rFonts w:ascii="Courier New" w:hAnsi="Courier New"/>
          <w:sz w:val="20"/>
        </w:rPr>
        <w:t xml:space="preserve">     </w:t>
      </w:r>
    </w:p>
    <w:tbl>
      <w:tblPr>
        <w:tblW w:w="0" w:type="auto"/>
        <w:tblInd w:w="-20" w:type="dxa"/>
        <w:tblLayout w:type="fixed"/>
        <w:tblCellMar>
          <w:left w:w="15" w:type="dxa"/>
          <w:right w:w="15" w:type="dxa"/>
        </w:tblCellMar>
        <w:tblLook w:val="04A0" w:firstRow="1" w:lastRow="0" w:firstColumn="1" w:lastColumn="0" w:noHBand="0" w:noVBand="1"/>
      </w:tblPr>
      <w:tblGrid>
        <w:gridCol w:w="525"/>
        <w:gridCol w:w="4757"/>
      </w:tblGrid>
      <w:tr w:rsidR="00624D77">
        <w:trPr>
          <w:gridAfter w:val="1"/>
          <w:wAfter w:w="4757" w:type="dxa"/>
          <w:trHeight w:val="210"/>
        </w:trPr>
        <w:tc>
          <w:tcPr>
            <w:tcW w:w="525" w:type="dxa"/>
            <w:tcBorders>
              <w:top w:val="single" w:sz="4" w:space="0" w:color="FFFFFF"/>
              <w:left w:val="single" w:sz="4" w:space="0" w:color="FFFFFF"/>
              <w:bottom w:val="single" w:sz="4" w:space="0" w:color="FFFFFF"/>
              <w:right w:val="single" w:sz="4" w:space="0" w:color="FFFFFF"/>
            </w:tcBorders>
            <w:vAlign w:val="center"/>
          </w:tcPr>
          <w:p w:rsidR="00624D77" w:rsidRDefault="00624D77">
            <w:pPr>
              <w:spacing w:after="0" w:line="240" w:lineRule="auto"/>
              <w:rPr>
                <w:rFonts w:ascii="Times New Roman" w:hAnsi="Times New Roman"/>
              </w:rPr>
            </w:pPr>
          </w:p>
        </w:tc>
      </w:tr>
      <w:tr w:rsidR="00624D77">
        <w:trPr>
          <w:cantSplit/>
        </w:trPr>
        <w:tc>
          <w:tcPr>
            <w:tcW w:w="5282" w:type="dxa"/>
            <w:gridSpan w:val="2"/>
            <w:tcBorders>
              <w:top w:val="single" w:sz="4" w:space="0" w:color="FFFFFF"/>
              <w:left w:val="single" w:sz="4" w:space="0" w:color="FFFFFF"/>
              <w:bottom w:val="single" w:sz="4" w:space="0" w:color="FFFFFF"/>
              <w:right w:val="single" w:sz="4" w:space="0" w:color="FFFFFF"/>
            </w:tcBorders>
            <w:vAlign w:val="center"/>
          </w:tcPr>
          <w:p w:rsidR="00624D77" w:rsidRDefault="00C81D7E">
            <w:pPr>
              <w:spacing w:after="0" w:line="240" w:lineRule="auto"/>
              <w:rPr>
                <w:rFonts w:ascii="Times New Roman" w:hAnsi="Times New Roman"/>
                <w:sz w:val="24"/>
              </w:rPr>
            </w:pPr>
            <w:r>
              <w:rPr>
                <w:rFonts w:ascii="Times New Roman" w:hAnsi="Times New Roman"/>
                <w:sz w:val="24"/>
              </w:rPr>
              <w:pict>
                <v:shape id="_x0000_i1049" type="#_x0000_t75" style="width:236.25pt;height:146.25pt">
                  <v:imagedata r:id="rId10" o:title=""/>
                </v:shape>
              </w:pict>
            </w:r>
          </w:p>
        </w:tc>
      </w:tr>
    </w:tbl>
    <w:p w:rsidR="00624D77" w:rsidRDefault="00624D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sz w:val="20"/>
        </w:rPr>
      </w:pPr>
    </w:p>
    <w:p w:rsidR="00624D77" w:rsidRDefault="00624D77">
      <w:pPr>
        <w:pStyle w:val="4"/>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200" w:line="276" w:lineRule="auto"/>
      </w:pPr>
      <w:bookmarkStart w:id="10" w:name="_Toc273708329"/>
      <w:r>
        <w:t>NPV</w:t>
      </w:r>
      <w:bookmarkEnd w:id="10"/>
    </w:p>
    <w:p w:rsidR="00624D77" w:rsidRDefault="00624D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sz w:val="20"/>
        </w:rPr>
      </w:pPr>
      <w:r>
        <w:rPr>
          <w:rFonts w:ascii="Courier New" w:hAnsi="Courier New"/>
          <w:sz w:val="20"/>
        </w:rPr>
        <w:t xml:space="preserve">     </w:t>
      </w:r>
    </w:p>
    <w:tbl>
      <w:tblPr>
        <w:tblW w:w="0" w:type="auto"/>
        <w:tblInd w:w="-20" w:type="dxa"/>
        <w:tblLayout w:type="fixed"/>
        <w:tblCellMar>
          <w:left w:w="15" w:type="dxa"/>
          <w:right w:w="15" w:type="dxa"/>
        </w:tblCellMar>
        <w:tblLook w:val="04A0" w:firstRow="1" w:lastRow="0" w:firstColumn="1" w:lastColumn="0" w:noHBand="0" w:noVBand="1"/>
      </w:tblPr>
      <w:tblGrid>
        <w:gridCol w:w="3015"/>
        <w:gridCol w:w="5789"/>
      </w:tblGrid>
      <w:tr w:rsidR="00624D77">
        <w:trPr>
          <w:gridAfter w:val="1"/>
          <w:wAfter w:w="5789" w:type="dxa"/>
          <w:trHeight w:val="105"/>
        </w:trPr>
        <w:tc>
          <w:tcPr>
            <w:tcW w:w="3015" w:type="dxa"/>
            <w:tcBorders>
              <w:top w:val="single" w:sz="4" w:space="0" w:color="FFFFFF"/>
              <w:left w:val="single" w:sz="4" w:space="0" w:color="FFFFFF"/>
              <w:bottom w:val="single" w:sz="4" w:space="0" w:color="FFFFFF"/>
              <w:right w:val="single" w:sz="4" w:space="0" w:color="FFFFFF"/>
            </w:tcBorders>
            <w:vAlign w:val="center"/>
          </w:tcPr>
          <w:p w:rsidR="00624D77" w:rsidRDefault="00624D77">
            <w:pPr>
              <w:spacing w:after="0" w:line="240" w:lineRule="auto"/>
              <w:rPr>
                <w:rFonts w:ascii="Times New Roman" w:hAnsi="Times New Roman"/>
                <w:sz w:val="10"/>
              </w:rPr>
            </w:pPr>
          </w:p>
        </w:tc>
      </w:tr>
      <w:tr w:rsidR="00624D77">
        <w:tc>
          <w:tcPr>
            <w:tcW w:w="3015" w:type="dxa"/>
            <w:tcBorders>
              <w:top w:val="single" w:sz="4" w:space="0" w:color="FFFFFF"/>
              <w:left w:val="single" w:sz="4" w:space="0" w:color="FFFFFF"/>
              <w:bottom w:val="single" w:sz="4" w:space="0" w:color="FFFFFF"/>
              <w:right w:val="single" w:sz="4" w:space="0" w:color="FFFFFF"/>
            </w:tcBorders>
            <w:vAlign w:val="center"/>
          </w:tcPr>
          <w:p w:rsidR="00624D77" w:rsidRDefault="00624D77">
            <w:pPr>
              <w:spacing w:after="0" w:line="240" w:lineRule="auto"/>
              <w:rPr>
                <w:rFonts w:ascii="Times New Roman" w:hAnsi="Times New Roman"/>
                <w:sz w:val="24"/>
              </w:rPr>
            </w:pPr>
          </w:p>
        </w:tc>
        <w:tc>
          <w:tcPr>
            <w:tcW w:w="5789" w:type="dxa"/>
            <w:tcBorders>
              <w:top w:val="single" w:sz="4" w:space="0" w:color="FFFFFF"/>
              <w:left w:val="nil"/>
              <w:bottom w:val="single" w:sz="4" w:space="0" w:color="FFFFFF"/>
              <w:right w:val="single" w:sz="4" w:space="0" w:color="FFFFFF"/>
            </w:tcBorders>
            <w:vAlign w:val="center"/>
          </w:tcPr>
          <w:p w:rsidR="00624D77" w:rsidRDefault="00C81D7E">
            <w:pPr>
              <w:spacing w:after="0" w:line="240" w:lineRule="auto"/>
              <w:rPr>
                <w:rFonts w:ascii="Times New Roman" w:hAnsi="Times New Roman"/>
                <w:sz w:val="24"/>
              </w:rPr>
            </w:pPr>
            <w:r>
              <w:rPr>
                <w:rFonts w:ascii="Times New Roman" w:hAnsi="Times New Roman"/>
                <w:sz w:val="24"/>
              </w:rPr>
              <w:pict>
                <v:shape id="_x0000_i1052" type="#_x0000_t75" style="width:4in;height:79.5pt">
                  <v:imagedata r:id="rId11" o:title=""/>
                </v:shape>
              </w:pict>
            </w:r>
          </w:p>
        </w:tc>
      </w:tr>
    </w:tbl>
    <w:p w:rsidR="00624D77" w:rsidRDefault="00624D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sz w:val="20"/>
        </w:rPr>
      </w:pPr>
    </w:p>
    <w:p w:rsidR="00624D77" w:rsidRDefault="00624D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40"/>
        <w:jc w:val="both"/>
        <w:rPr>
          <w:rFonts w:ascii="Times New Roman" w:hAnsi="Times New Roman"/>
          <w:sz w:val="28"/>
        </w:rPr>
      </w:pPr>
      <w:r>
        <w:rPr>
          <w:rFonts w:ascii="Courier New" w:hAnsi="Courier New"/>
          <w:sz w:val="20"/>
        </w:rPr>
        <w:t xml:space="preserve">                                                                               </w:t>
      </w:r>
      <w:r>
        <w:rPr>
          <w:rFonts w:ascii="Times New Roman" w:hAnsi="Times New Roman"/>
          <w:sz w:val="28"/>
        </w:rPr>
        <w:t>r</w:t>
      </w:r>
    </w:p>
    <w:p w:rsidR="00624D77" w:rsidRDefault="00624D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rPr>
      </w:pPr>
      <w:r>
        <w:rPr>
          <w:rFonts w:ascii="Times New Roman" w:hAnsi="Times New Roman"/>
          <w:sz w:val="28"/>
        </w:rPr>
        <w:t>y = f(r)</w:t>
      </w:r>
    </w:p>
    <w:p w:rsidR="00624D77" w:rsidRDefault="00624D77">
      <w:pPr>
        <w:pStyle w:val="32"/>
        <w:tabs>
          <w:tab w:val="clear" w:pos="916"/>
        </w:tabs>
      </w:pPr>
      <w:r>
        <w:t>На практике любое предприятие финансирует свою деятельность, в том числе и инвестиционную, из различных источников. В качестве платы за пользование авансированными в деятельность предприятия финансовыми ресурсами оно уплачивает проценты, дивиденды, вознаграждения и т.п., т.е. несет некоторые обоснованные расходы па поддержание своего экономического потенциала.</w:t>
      </w:r>
    </w:p>
    <w:p w:rsidR="00624D77" w:rsidRDefault="00624D77">
      <w:pPr>
        <w:pStyle w:val="32"/>
        <w:tabs>
          <w:tab w:val="clear" w:pos="916"/>
        </w:tabs>
      </w:pPr>
      <w:r>
        <w:t>Показатель, характеризующий относительный уровень этих расходов, можно назвать стоимостью авансированного капитала (CC). Этот показатель отражает сложившийся на предприятии минимум возврата на вложенный в его деятельность капитал, его рентабельность и рассчитывается по формуле средней арифметической взвешенной.</w:t>
      </w:r>
    </w:p>
    <w:p w:rsidR="00624D77" w:rsidRDefault="00624D77">
      <w:pPr>
        <w:pStyle w:val="32"/>
        <w:tabs>
          <w:tab w:val="clear" w:pos="916"/>
        </w:tabs>
      </w:pPr>
      <w:r>
        <w:t>Экономический смысл этого показателя заключается в следующем: предприятие может принимать любые решения инвестиционного характера, уровень рентабельности которых не ниже текущего значения показателя CC (или цены источника средств для данного проекта, если он имеет целевой источник). Именно с ним сравнивается показатель IRR, рассчитанный для конкретного проекта, при этом связь между ними такова.</w:t>
      </w:r>
    </w:p>
    <w:p w:rsidR="00624D77" w:rsidRDefault="00624D77">
      <w:pPr>
        <w:pStyle w:val="32"/>
        <w:tabs>
          <w:tab w:val="clear" w:pos="916"/>
        </w:tabs>
      </w:pPr>
      <w:r>
        <w:t>Если:    IRR &gt; CC. то проект следует принять;</w:t>
      </w:r>
    </w:p>
    <w:p w:rsidR="00624D77" w:rsidRDefault="00624D77">
      <w:pPr>
        <w:pStyle w:val="32"/>
        <w:tabs>
          <w:tab w:val="clear" w:pos="916"/>
        </w:tabs>
      </w:pPr>
      <w:r>
        <w:t>IRR &lt; CC, то проект следует отвергнуть;</w:t>
      </w:r>
    </w:p>
    <w:p w:rsidR="00624D77" w:rsidRDefault="00624D77">
      <w:pPr>
        <w:pStyle w:val="32"/>
        <w:tabs>
          <w:tab w:val="clear" w:pos="916"/>
        </w:tabs>
      </w:pPr>
      <w:r>
        <w:t>IRR = CC, то проект ни прибыльный, ни убыточный.</w:t>
      </w:r>
    </w:p>
    <w:p w:rsidR="00624D77" w:rsidRDefault="00624D77">
      <w:pPr>
        <w:pStyle w:val="32"/>
        <w:tabs>
          <w:tab w:val="clear" w:pos="916"/>
        </w:tabs>
      </w:pPr>
      <w:r>
        <w:t>Независимо от того, с чем сравнивается IRR, очевидно: проект принимается, если его IRR больше некоторой пороговой величины; поэтому при прочих равных условиях, как правило, большее значение IRR считается предпочтительным.</w:t>
      </w:r>
    </w:p>
    <w:p w:rsidR="00624D77" w:rsidRDefault="00624D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40"/>
        <w:jc w:val="both"/>
        <w:rPr>
          <w:rFonts w:ascii="Times New Roman" w:hAnsi="Times New Roman"/>
          <w:sz w:val="28"/>
        </w:rPr>
      </w:pPr>
      <w:r>
        <w:rPr>
          <w:rFonts w:ascii="Times New Roman" w:hAnsi="Times New Roman"/>
          <w:sz w:val="28"/>
        </w:rPr>
        <w:t>Современные табличные процессоры позволяют быстро и эффективно определить этот показатель путем использования специальных функций. Однако если в распоряжении аналитика нет специализированного финансового калькулятора, практическое применение данного метода осложнено. В этом случае применяется метод последовательных итераций с использованием табулированных значений дисконтирующих множителей. Для этого с помощью таблиц выбираются два значения коэффициента дисконтирования r</w:t>
      </w:r>
      <w:r>
        <w:rPr>
          <w:rFonts w:ascii="Times New Roman" w:hAnsi="Times New Roman"/>
          <w:sz w:val="28"/>
          <w:vertAlign w:val="subscript"/>
        </w:rPr>
        <w:t>1</w:t>
      </w:r>
      <w:r>
        <w:rPr>
          <w:rFonts w:ascii="Times New Roman" w:hAnsi="Times New Roman"/>
          <w:sz w:val="28"/>
        </w:rPr>
        <w:t>&lt;r</w:t>
      </w:r>
      <w:r>
        <w:rPr>
          <w:rFonts w:ascii="Times New Roman" w:hAnsi="Times New Roman"/>
          <w:sz w:val="28"/>
          <w:vertAlign w:val="subscript"/>
        </w:rPr>
        <w:t>2</w:t>
      </w:r>
      <w:r>
        <w:rPr>
          <w:rFonts w:ascii="Times New Roman" w:hAnsi="Times New Roman"/>
          <w:sz w:val="28"/>
        </w:rPr>
        <w:t xml:space="preserve"> таким образом, чтобы в интервале (r</w:t>
      </w:r>
      <w:r>
        <w:rPr>
          <w:rFonts w:ascii="Times New Roman" w:hAnsi="Times New Roman"/>
          <w:sz w:val="28"/>
          <w:vertAlign w:val="subscript"/>
        </w:rPr>
        <w:t>1</w:t>
      </w:r>
      <w:r>
        <w:rPr>
          <w:rFonts w:ascii="Times New Roman" w:hAnsi="Times New Roman"/>
          <w:sz w:val="28"/>
        </w:rPr>
        <w:t>,r</w:t>
      </w:r>
      <w:r>
        <w:rPr>
          <w:rFonts w:ascii="Times New Roman" w:hAnsi="Times New Roman"/>
          <w:sz w:val="28"/>
          <w:vertAlign w:val="subscript"/>
        </w:rPr>
        <w:t>2</w:t>
      </w:r>
      <w:r>
        <w:rPr>
          <w:rFonts w:ascii="Times New Roman" w:hAnsi="Times New Roman"/>
          <w:sz w:val="28"/>
        </w:rPr>
        <w:t>) функция NPV=f(r) меняла свое значение с "+" на "-" или с "-" на "+". Далее применяют формулу:</w:t>
      </w:r>
    </w:p>
    <w:p w:rsidR="00624D77" w:rsidRDefault="00C81D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hAnsi="Courier New"/>
          <w:sz w:val="20"/>
        </w:rPr>
      </w:pPr>
      <w:r>
        <w:rPr>
          <w:rFonts w:ascii="Courier New" w:hAnsi="Courier New"/>
          <w:sz w:val="20"/>
          <w:vertAlign w:val="subscript"/>
        </w:rPr>
        <w:pict>
          <v:shape id="_x0000_i1055" type="#_x0000_t75" style="width:159.75pt;height:41.25pt">
            <v:imagedata r:id="rId12" o:title=""/>
          </v:shape>
        </w:pict>
      </w:r>
    </w:p>
    <w:p w:rsidR="00624D77" w:rsidRDefault="00624D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rPr>
      </w:pPr>
    </w:p>
    <w:p w:rsidR="00624D77" w:rsidRDefault="00624D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40"/>
        <w:jc w:val="both"/>
        <w:rPr>
          <w:rFonts w:ascii="Times New Roman" w:hAnsi="Times New Roman"/>
          <w:sz w:val="28"/>
        </w:rPr>
      </w:pPr>
      <w:r>
        <w:rPr>
          <w:rFonts w:ascii="Times New Roman" w:hAnsi="Times New Roman"/>
          <w:sz w:val="28"/>
        </w:rPr>
        <w:t>где    r</w:t>
      </w:r>
      <w:r>
        <w:rPr>
          <w:rFonts w:ascii="Times New Roman" w:hAnsi="Times New Roman"/>
          <w:sz w:val="28"/>
          <w:vertAlign w:val="subscript"/>
        </w:rPr>
        <w:t>1</w:t>
      </w:r>
      <w:r>
        <w:rPr>
          <w:rFonts w:ascii="Times New Roman" w:hAnsi="Times New Roman"/>
          <w:sz w:val="28"/>
        </w:rPr>
        <w:t xml:space="preserve"> — значение табулированного коэффициента дисконтирования,</w:t>
      </w:r>
    </w:p>
    <w:p w:rsidR="00624D77" w:rsidRDefault="00624D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rPr>
      </w:pPr>
      <w:r>
        <w:rPr>
          <w:rFonts w:ascii="Times New Roman" w:hAnsi="Times New Roman"/>
          <w:sz w:val="28"/>
        </w:rPr>
        <w:t>при котором f(r</w:t>
      </w:r>
      <w:r>
        <w:rPr>
          <w:rFonts w:ascii="Times New Roman" w:hAnsi="Times New Roman"/>
          <w:sz w:val="28"/>
          <w:vertAlign w:val="subscript"/>
        </w:rPr>
        <w:t>1</w:t>
      </w:r>
      <w:r>
        <w:rPr>
          <w:rFonts w:ascii="Times New Roman" w:hAnsi="Times New Roman"/>
          <w:sz w:val="28"/>
        </w:rPr>
        <w:t>)&gt;0 (f(r</w:t>
      </w:r>
      <w:r>
        <w:rPr>
          <w:rFonts w:ascii="Times New Roman" w:hAnsi="Times New Roman"/>
          <w:sz w:val="28"/>
          <w:vertAlign w:val="subscript"/>
        </w:rPr>
        <w:t>1</w:t>
      </w:r>
      <w:r>
        <w:rPr>
          <w:rFonts w:ascii="Times New Roman" w:hAnsi="Times New Roman"/>
          <w:sz w:val="28"/>
        </w:rPr>
        <w:t>)&lt;0);</w:t>
      </w:r>
    </w:p>
    <w:p w:rsidR="00624D77" w:rsidRDefault="00624D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40"/>
        <w:jc w:val="both"/>
        <w:rPr>
          <w:rFonts w:ascii="Times New Roman" w:hAnsi="Times New Roman"/>
          <w:sz w:val="28"/>
        </w:rPr>
      </w:pPr>
      <w:r>
        <w:rPr>
          <w:rFonts w:ascii="Times New Roman" w:hAnsi="Times New Roman"/>
          <w:sz w:val="28"/>
        </w:rPr>
        <w:t>r</w:t>
      </w:r>
      <w:r>
        <w:rPr>
          <w:rFonts w:ascii="Times New Roman" w:hAnsi="Times New Roman"/>
          <w:sz w:val="28"/>
          <w:vertAlign w:val="subscript"/>
        </w:rPr>
        <w:t>2</w:t>
      </w:r>
      <w:r>
        <w:rPr>
          <w:rFonts w:ascii="Times New Roman" w:hAnsi="Times New Roman"/>
          <w:sz w:val="28"/>
        </w:rPr>
        <w:t xml:space="preserve"> — значение табулированного коэффициента дисконтирования, при</w:t>
      </w:r>
    </w:p>
    <w:p w:rsidR="00624D77" w:rsidRDefault="00624D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rPr>
      </w:pPr>
      <w:r>
        <w:rPr>
          <w:rFonts w:ascii="Times New Roman" w:hAnsi="Times New Roman"/>
          <w:sz w:val="28"/>
        </w:rPr>
        <w:t>котором f(r</w:t>
      </w:r>
      <w:r>
        <w:rPr>
          <w:rFonts w:ascii="Times New Roman" w:hAnsi="Times New Roman"/>
          <w:sz w:val="28"/>
          <w:vertAlign w:val="subscript"/>
        </w:rPr>
        <w:t>2</w:t>
      </w:r>
      <w:r>
        <w:rPr>
          <w:rFonts w:ascii="Times New Roman" w:hAnsi="Times New Roman"/>
          <w:sz w:val="28"/>
        </w:rPr>
        <w:t>)&lt;О (f(r</w:t>
      </w:r>
      <w:r>
        <w:rPr>
          <w:rFonts w:ascii="Times New Roman" w:hAnsi="Times New Roman"/>
          <w:sz w:val="28"/>
          <w:vertAlign w:val="subscript"/>
        </w:rPr>
        <w:t>2</w:t>
      </w:r>
      <w:r>
        <w:rPr>
          <w:rFonts w:ascii="Times New Roman" w:hAnsi="Times New Roman"/>
          <w:sz w:val="28"/>
        </w:rPr>
        <w:t>)&gt;0).</w:t>
      </w:r>
    </w:p>
    <w:p w:rsidR="00624D77" w:rsidRDefault="00624D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40"/>
        <w:jc w:val="both"/>
        <w:rPr>
          <w:rFonts w:ascii="Times New Roman" w:hAnsi="Times New Roman"/>
          <w:sz w:val="28"/>
        </w:rPr>
      </w:pPr>
      <w:r>
        <w:rPr>
          <w:rFonts w:ascii="Times New Roman" w:hAnsi="Times New Roman"/>
          <w:sz w:val="28"/>
        </w:rPr>
        <w:t>Точность вычислений обратно пропорциональна длине интервала (r</w:t>
      </w:r>
      <w:r>
        <w:rPr>
          <w:rFonts w:ascii="Times New Roman" w:hAnsi="Times New Roman"/>
          <w:sz w:val="28"/>
          <w:vertAlign w:val="subscript"/>
        </w:rPr>
        <w:t>1</w:t>
      </w:r>
      <w:r>
        <w:rPr>
          <w:rFonts w:ascii="Times New Roman" w:hAnsi="Times New Roman"/>
          <w:sz w:val="28"/>
        </w:rPr>
        <w:t>,r</w:t>
      </w:r>
      <w:r>
        <w:rPr>
          <w:rFonts w:ascii="Times New Roman" w:hAnsi="Times New Roman"/>
          <w:sz w:val="28"/>
          <w:vertAlign w:val="subscript"/>
        </w:rPr>
        <w:t>2</w:t>
      </w:r>
      <w:r>
        <w:rPr>
          <w:rFonts w:ascii="Times New Roman" w:hAnsi="Times New Roman"/>
          <w:sz w:val="28"/>
        </w:rPr>
        <w:t>), а наилучшая аппроксимация с использованием табулированных значений</w:t>
      </w:r>
      <w:r>
        <w:rPr>
          <w:rFonts w:ascii="Times New Roman" w:hAnsi="Times New Roman"/>
          <w:sz w:val="28"/>
          <w:vertAlign w:val="subscript"/>
        </w:rPr>
        <w:t xml:space="preserve"> </w:t>
      </w:r>
      <w:r>
        <w:rPr>
          <w:rFonts w:ascii="Times New Roman" w:hAnsi="Times New Roman"/>
          <w:sz w:val="28"/>
        </w:rPr>
        <w:t>достигается в случае, когда длина интервала минимальна (равна 1%), т.е. r</w:t>
      </w:r>
      <w:r>
        <w:rPr>
          <w:rFonts w:ascii="Times New Roman" w:hAnsi="Times New Roman"/>
          <w:sz w:val="28"/>
          <w:vertAlign w:val="subscript"/>
        </w:rPr>
        <w:t>1</w:t>
      </w:r>
      <w:r>
        <w:rPr>
          <w:rFonts w:ascii="Times New Roman" w:hAnsi="Times New Roman"/>
          <w:sz w:val="28"/>
        </w:rPr>
        <w:t xml:space="preserve"> </w:t>
      </w:r>
      <w:r>
        <w:rPr>
          <w:rFonts w:ascii="Times New Roman" w:hAnsi="Times New Roman"/>
          <w:sz w:val="28"/>
          <w:vertAlign w:val="subscript"/>
        </w:rPr>
        <w:t xml:space="preserve"> </w:t>
      </w:r>
      <w:r>
        <w:rPr>
          <w:rFonts w:ascii="Times New Roman" w:hAnsi="Times New Roman"/>
          <w:sz w:val="28"/>
        </w:rPr>
        <w:t>и</w:t>
      </w:r>
    </w:p>
    <w:p w:rsidR="00624D77" w:rsidRDefault="00624D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40"/>
        <w:jc w:val="both"/>
        <w:rPr>
          <w:rFonts w:ascii="Times New Roman" w:hAnsi="Times New Roman"/>
          <w:sz w:val="28"/>
          <w:vertAlign w:val="subscript"/>
        </w:rPr>
      </w:pPr>
      <w:r>
        <w:rPr>
          <w:rFonts w:ascii="Times New Roman" w:hAnsi="Times New Roman"/>
          <w:sz w:val="28"/>
        </w:rPr>
        <w:t>r</w:t>
      </w:r>
      <w:r>
        <w:rPr>
          <w:rFonts w:ascii="Times New Roman" w:hAnsi="Times New Roman"/>
          <w:sz w:val="28"/>
          <w:vertAlign w:val="subscript"/>
        </w:rPr>
        <w:t>2</w:t>
      </w:r>
      <w:r>
        <w:rPr>
          <w:rFonts w:ascii="Times New Roman" w:hAnsi="Times New Roman"/>
          <w:sz w:val="28"/>
        </w:rPr>
        <w:t xml:space="preserve"> - ближайшие друг к другу значения коэффициента дисконтирования,</w:t>
      </w:r>
      <w:r>
        <w:rPr>
          <w:rFonts w:ascii="Times New Roman" w:hAnsi="Times New Roman"/>
          <w:sz w:val="28"/>
          <w:vertAlign w:val="subscript"/>
        </w:rPr>
        <w:t xml:space="preserve"> </w:t>
      </w:r>
      <w:r>
        <w:rPr>
          <w:rFonts w:ascii="Times New Roman" w:hAnsi="Times New Roman"/>
          <w:sz w:val="28"/>
        </w:rPr>
        <w:t>удовлетворяющие условиям (в случае изменения знака функции с "+" на "-"):</w:t>
      </w:r>
    </w:p>
    <w:p w:rsidR="00624D77" w:rsidRDefault="00624D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40"/>
        <w:jc w:val="both"/>
        <w:rPr>
          <w:rFonts w:ascii="Times New Roman" w:hAnsi="Times New Roman"/>
          <w:sz w:val="28"/>
        </w:rPr>
      </w:pPr>
      <w:r>
        <w:rPr>
          <w:rFonts w:ascii="Times New Roman" w:hAnsi="Times New Roman"/>
          <w:sz w:val="28"/>
        </w:rPr>
        <w:t>r</w:t>
      </w:r>
      <w:r>
        <w:rPr>
          <w:rFonts w:ascii="Times New Roman" w:hAnsi="Times New Roman"/>
          <w:sz w:val="28"/>
          <w:vertAlign w:val="subscript"/>
        </w:rPr>
        <w:t>1</w:t>
      </w:r>
      <w:r>
        <w:rPr>
          <w:rFonts w:ascii="Times New Roman" w:hAnsi="Times New Roman"/>
          <w:sz w:val="28"/>
        </w:rPr>
        <w:t xml:space="preserve"> — значение табулированного коэффициента дисконтирования, минимизирующее положительное значение показателя NPV, </w:t>
      </w:r>
    </w:p>
    <w:p w:rsidR="00624D77" w:rsidRDefault="00624D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40"/>
        <w:jc w:val="both"/>
        <w:rPr>
          <w:rFonts w:ascii="Times New Roman" w:hAnsi="Times New Roman"/>
          <w:sz w:val="28"/>
          <w:lang w:val="en-US"/>
        </w:rPr>
      </w:pPr>
      <w:r>
        <w:rPr>
          <w:rFonts w:ascii="Times New Roman" w:hAnsi="Times New Roman"/>
          <w:sz w:val="28"/>
        </w:rPr>
        <w:t>т</w:t>
      </w:r>
      <w:r>
        <w:rPr>
          <w:rFonts w:ascii="Times New Roman" w:hAnsi="Times New Roman"/>
          <w:sz w:val="28"/>
          <w:lang w:val="en-US"/>
        </w:rPr>
        <w:t>.</w:t>
      </w:r>
      <w:r>
        <w:rPr>
          <w:rFonts w:ascii="Times New Roman" w:hAnsi="Times New Roman"/>
          <w:sz w:val="28"/>
        </w:rPr>
        <w:t>е</w:t>
      </w:r>
      <w:r>
        <w:rPr>
          <w:rFonts w:ascii="Times New Roman" w:hAnsi="Times New Roman"/>
          <w:sz w:val="28"/>
          <w:lang w:val="en-US"/>
        </w:rPr>
        <w:t>. f(r</w:t>
      </w:r>
      <w:r>
        <w:rPr>
          <w:rFonts w:ascii="Times New Roman" w:hAnsi="Times New Roman"/>
          <w:sz w:val="28"/>
          <w:vertAlign w:val="subscript"/>
          <w:lang w:val="en-US"/>
        </w:rPr>
        <w:t>1</w:t>
      </w:r>
      <w:r>
        <w:rPr>
          <w:rFonts w:ascii="Times New Roman" w:hAnsi="Times New Roman"/>
          <w:sz w:val="28"/>
          <w:lang w:val="en-US"/>
        </w:rPr>
        <w:t xml:space="preserve">)=min </w:t>
      </w:r>
      <w:r>
        <w:rPr>
          <w:rFonts w:ascii="Times New Roman" w:hAnsi="Times New Roman"/>
          <w:sz w:val="28"/>
          <w:vertAlign w:val="subscript"/>
          <w:lang w:val="en-US"/>
        </w:rPr>
        <w:t>r</w:t>
      </w:r>
      <w:r>
        <w:rPr>
          <w:rFonts w:ascii="Times New Roman" w:hAnsi="Times New Roman"/>
          <w:sz w:val="28"/>
          <w:lang w:val="en-US"/>
        </w:rPr>
        <w:t>{f(r)&gt;0};</w:t>
      </w:r>
    </w:p>
    <w:p w:rsidR="00624D77" w:rsidRDefault="00624D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40"/>
        <w:jc w:val="both"/>
        <w:rPr>
          <w:rFonts w:ascii="Times New Roman" w:hAnsi="Times New Roman"/>
          <w:sz w:val="28"/>
        </w:rPr>
      </w:pPr>
      <w:r>
        <w:rPr>
          <w:rFonts w:ascii="Times New Roman" w:hAnsi="Times New Roman"/>
          <w:sz w:val="28"/>
        </w:rPr>
        <w:t>r</w:t>
      </w:r>
      <w:r>
        <w:rPr>
          <w:rFonts w:ascii="Times New Roman" w:hAnsi="Times New Roman"/>
          <w:sz w:val="28"/>
          <w:vertAlign w:val="subscript"/>
        </w:rPr>
        <w:t>2</w:t>
      </w:r>
      <w:r>
        <w:rPr>
          <w:rFonts w:ascii="Times New Roman" w:hAnsi="Times New Roman"/>
          <w:sz w:val="28"/>
        </w:rPr>
        <w:t xml:space="preserve"> — значение табулированного коэффициента дисконтирования, максимизирующее отрицательное значение показателя NPV, т.е. f(r</w:t>
      </w:r>
      <w:r>
        <w:rPr>
          <w:rFonts w:ascii="Times New Roman" w:hAnsi="Times New Roman"/>
          <w:sz w:val="28"/>
          <w:vertAlign w:val="subscript"/>
        </w:rPr>
        <w:t>2</w:t>
      </w:r>
      <w:r>
        <w:rPr>
          <w:rFonts w:ascii="Times New Roman" w:hAnsi="Times New Roman"/>
          <w:sz w:val="28"/>
        </w:rPr>
        <w:t>)=max</w:t>
      </w:r>
      <w:r>
        <w:rPr>
          <w:rFonts w:ascii="Times New Roman" w:hAnsi="Times New Roman"/>
          <w:sz w:val="28"/>
          <w:vertAlign w:val="subscript"/>
        </w:rPr>
        <w:t>r</w:t>
      </w:r>
      <w:r>
        <w:rPr>
          <w:rFonts w:ascii="Times New Roman" w:hAnsi="Times New Roman"/>
          <w:sz w:val="28"/>
        </w:rPr>
        <w:t>{f(r)&lt;0}.</w:t>
      </w:r>
    </w:p>
    <w:p w:rsidR="00624D77" w:rsidRDefault="00624D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rPr>
      </w:pPr>
      <w:r>
        <w:rPr>
          <w:rFonts w:ascii="Times New Roman" w:hAnsi="Times New Roman"/>
          <w:sz w:val="28"/>
        </w:rPr>
        <w:t>Путем взаимной замены коэффициентов r</w:t>
      </w:r>
      <w:r>
        <w:rPr>
          <w:rFonts w:ascii="Times New Roman" w:hAnsi="Times New Roman"/>
          <w:sz w:val="28"/>
          <w:vertAlign w:val="subscript"/>
        </w:rPr>
        <w:t>1</w:t>
      </w:r>
      <w:r>
        <w:rPr>
          <w:rFonts w:ascii="Times New Roman" w:hAnsi="Times New Roman"/>
          <w:sz w:val="28"/>
        </w:rPr>
        <w:t xml:space="preserve"> и r</w:t>
      </w:r>
      <w:r>
        <w:rPr>
          <w:rFonts w:ascii="Times New Roman" w:hAnsi="Times New Roman"/>
          <w:sz w:val="28"/>
          <w:vertAlign w:val="subscript"/>
        </w:rPr>
        <w:t>2</w:t>
      </w:r>
      <w:r>
        <w:rPr>
          <w:rFonts w:ascii="Times New Roman" w:hAnsi="Times New Roman"/>
          <w:sz w:val="28"/>
        </w:rPr>
        <w:t xml:space="preserve"> аналогичные условия выписываются для ситуации, когда функция меняет знак с "-" на "+".</w:t>
      </w:r>
    </w:p>
    <w:p w:rsidR="00624D77" w:rsidRDefault="00624D77">
      <w:pPr>
        <w:pStyle w:val="a9"/>
        <w:spacing w:line="360" w:lineRule="auto"/>
        <w:ind w:firstLine="540"/>
        <w:jc w:val="both"/>
        <w:rPr>
          <w:rFonts w:ascii="Times New Roman" w:hAnsi="Times New Roman"/>
          <w:color w:val="000000"/>
          <w:sz w:val="28"/>
        </w:rPr>
      </w:pPr>
      <w:r>
        <w:rPr>
          <w:rFonts w:ascii="Times New Roman" w:hAnsi="Times New Roman"/>
          <w:color w:val="000000"/>
          <w:sz w:val="28"/>
        </w:rPr>
        <w:t xml:space="preserve">Индекс доходности инвестиций (PI) </w:t>
      </w:r>
    </w:p>
    <w:p w:rsidR="00624D77" w:rsidRDefault="00624D77">
      <w:pPr>
        <w:pStyle w:val="a9"/>
        <w:spacing w:line="360" w:lineRule="auto"/>
        <w:ind w:firstLine="540"/>
        <w:jc w:val="both"/>
        <w:rPr>
          <w:rFonts w:ascii="Times New Roman" w:hAnsi="Times New Roman"/>
          <w:color w:val="000000"/>
          <w:sz w:val="28"/>
        </w:rPr>
      </w:pPr>
      <w:r>
        <w:rPr>
          <w:rFonts w:ascii="Times New Roman" w:hAnsi="Times New Roman"/>
          <w:color w:val="000000"/>
          <w:sz w:val="28"/>
        </w:rPr>
        <w:t xml:space="preserve">Индекс рентабельности инвестиций. Profitability index </w:t>
      </w:r>
    </w:p>
    <w:p w:rsidR="00624D77" w:rsidRDefault="00624D77">
      <w:pPr>
        <w:pStyle w:val="a9"/>
        <w:spacing w:line="360" w:lineRule="auto"/>
        <w:ind w:firstLine="540"/>
        <w:jc w:val="both"/>
        <w:rPr>
          <w:rFonts w:ascii="Times New Roman" w:hAnsi="Times New Roman"/>
          <w:sz w:val="28"/>
        </w:rPr>
      </w:pPr>
      <w:r>
        <w:rPr>
          <w:rFonts w:ascii="Times New Roman" w:hAnsi="Times New Roman"/>
          <w:color w:val="000000"/>
          <w:sz w:val="28"/>
        </w:rPr>
        <w:t>Рассматриваемый показатель тесно связан с показателем чистой современной ценности инвестиций, но, в отличие от последнего, позволяет определить не абсолютную, а относительную характеристику эффективности инвестиций характеризуют (относительную) "отдачу проекта" на вложение в</w:t>
      </w:r>
      <w:r>
        <w:rPr>
          <w:rFonts w:ascii="Times New Roman" w:hAnsi="Times New Roman"/>
          <w:smallCaps/>
          <w:color w:val="000000"/>
          <w:sz w:val="28"/>
        </w:rPr>
        <w:t xml:space="preserve"> </w:t>
      </w:r>
      <w:r>
        <w:rPr>
          <w:rFonts w:ascii="Times New Roman" w:hAnsi="Times New Roman"/>
          <w:color w:val="000000"/>
          <w:sz w:val="28"/>
        </w:rPr>
        <w:t>него средства. Они могут рассчитываться как для дисконтированных, так и для не дисконтированных денежных потоков. Для определения величины указанного показателя используются те же потоки платежей, что и для критерия ЧДД, но он представляет собой не разницу доходов и затрат от реализации проекта , а их соотношение – доходы, деленные на затраты:</w:t>
      </w:r>
    </w:p>
    <w:p w:rsidR="00624D77" w:rsidRDefault="00624D77">
      <w:pPr>
        <w:pStyle w:val="af2"/>
      </w:pPr>
      <w:r>
        <w:t>Индекс доходности инвестиций (PI) рассчитывается по следующей формуле:</w:t>
      </w:r>
    </w:p>
    <w:p w:rsidR="00624D77" w:rsidRDefault="00624D77">
      <w:pPr>
        <w:pStyle w:val="af2"/>
      </w:pPr>
      <w:r>
        <w:t xml:space="preserve">ИД показывает, в какой мере возрастает доход инвестора в расчете на единицу инвестиций. </w:t>
      </w:r>
    </w:p>
    <w:p w:rsidR="00624D77" w:rsidRDefault="00624D77">
      <w:pPr>
        <w:pStyle w:val="af2"/>
      </w:pPr>
      <w:r>
        <w:t>Очевидно, что если:</w:t>
      </w:r>
      <w:r>
        <w:rPr>
          <w:lang w:val="en-US"/>
        </w:rPr>
        <w:t>   </w:t>
      </w:r>
      <w:r>
        <w:t xml:space="preserve"> Р</w:t>
      </w:r>
      <w:r>
        <w:rPr>
          <w:lang w:val="en-US"/>
        </w:rPr>
        <w:t>I</w:t>
      </w:r>
      <w:r>
        <w:t xml:space="preserve"> &gt; 1, то проект следует принять;</w:t>
      </w:r>
    </w:p>
    <w:p w:rsidR="00624D77" w:rsidRDefault="00624D77">
      <w:pPr>
        <w:spacing w:before="100" w:after="100" w:line="240" w:lineRule="auto"/>
        <w:jc w:val="both"/>
        <w:rPr>
          <w:rFonts w:ascii="Times New Roman" w:hAnsi="Times New Roman"/>
          <w:color w:val="000000"/>
          <w:sz w:val="28"/>
        </w:rPr>
      </w:pPr>
      <w:r>
        <w:rPr>
          <w:rFonts w:ascii="Times New Roman" w:hAnsi="Times New Roman"/>
          <w:color w:val="000000"/>
          <w:sz w:val="28"/>
          <w:lang w:val="en-US"/>
        </w:rPr>
        <w:t>                              </w:t>
      </w:r>
      <w:r>
        <w:rPr>
          <w:rFonts w:ascii="Times New Roman" w:hAnsi="Times New Roman"/>
          <w:color w:val="000000"/>
          <w:sz w:val="28"/>
        </w:rPr>
        <w:t xml:space="preserve">              РI&lt; 1, то проект следует отвергнуть;</w:t>
      </w:r>
    </w:p>
    <w:p w:rsidR="00624D77" w:rsidRDefault="00624D77">
      <w:pPr>
        <w:spacing w:before="100" w:after="100" w:line="240" w:lineRule="auto"/>
        <w:jc w:val="both"/>
        <w:rPr>
          <w:rFonts w:ascii="Times New Roman" w:hAnsi="Times New Roman"/>
          <w:color w:val="000000"/>
          <w:sz w:val="28"/>
        </w:rPr>
      </w:pPr>
      <w:r>
        <w:rPr>
          <w:rFonts w:ascii="Times New Roman" w:hAnsi="Times New Roman"/>
          <w:color w:val="000000"/>
          <w:sz w:val="28"/>
          <w:lang w:val="en-US"/>
        </w:rPr>
        <w:t>                              </w:t>
      </w:r>
      <w:r>
        <w:rPr>
          <w:rFonts w:ascii="Times New Roman" w:hAnsi="Times New Roman"/>
          <w:color w:val="000000"/>
          <w:sz w:val="28"/>
        </w:rPr>
        <w:t xml:space="preserve">              РI = 1, то проект ни прибыльный, ни убыточный.</w:t>
      </w:r>
    </w:p>
    <w:p w:rsidR="00624D77" w:rsidRDefault="00624D77">
      <w:pPr>
        <w:pStyle w:val="a9"/>
        <w:spacing w:line="360" w:lineRule="auto"/>
        <w:ind w:firstLine="540"/>
        <w:jc w:val="both"/>
        <w:rPr>
          <w:rFonts w:ascii="Times New Roman" w:hAnsi="Times New Roman"/>
          <w:sz w:val="28"/>
        </w:rPr>
      </w:pPr>
      <w:r>
        <w:rPr>
          <w:rFonts w:ascii="Times New Roman" w:hAnsi="Times New Roman"/>
          <w:sz w:val="28"/>
        </w:rPr>
        <w:t>Очевидно, что если ЧДД положителен, то и ИД будет больше единицы, что будет свидетельствовать о приемлемости инвестиционного проекта Индекс доходности инвестиций (ИД) — отношение суммы элементов денежного потока от операционной деятельности к абсолютной величине суммы элементов денежного потока от инвестиционной деятельности. Он равен увеличенному на единицу отношению ЧД к накопленному объему инвестиций;</w:t>
      </w:r>
    </w:p>
    <w:p w:rsidR="00624D77" w:rsidRDefault="00624D77">
      <w:pPr>
        <w:pStyle w:val="a9"/>
        <w:spacing w:line="360" w:lineRule="auto"/>
        <w:ind w:firstLine="540"/>
        <w:jc w:val="both"/>
        <w:rPr>
          <w:rFonts w:ascii="Times New Roman" w:hAnsi="Times New Roman"/>
          <w:sz w:val="28"/>
        </w:rPr>
      </w:pPr>
      <w:r>
        <w:rPr>
          <w:rFonts w:ascii="Times New Roman" w:hAnsi="Times New Roman"/>
          <w:sz w:val="28"/>
        </w:rPr>
        <w:t>Индекс доходности дисконтированных инвестиций (ИДД) — отношение суммы дисконтированных элементов денежного потока от операционной деятельности к абсолютной величине дисконтированной суммы элементов денежного потока от инвестиционной деятельности. ИДД равен увеличенному на единицу отношению ЧДД к накопленному дисконтированному объему инвестиций.</w:t>
      </w:r>
    </w:p>
    <w:p w:rsidR="00624D77" w:rsidRDefault="00624D77">
      <w:pPr>
        <w:pStyle w:val="a9"/>
        <w:spacing w:line="360" w:lineRule="auto"/>
        <w:ind w:firstLine="540"/>
        <w:jc w:val="both"/>
        <w:rPr>
          <w:rFonts w:ascii="Times New Roman" w:hAnsi="Times New Roman"/>
          <w:color w:val="000000"/>
          <w:sz w:val="28"/>
        </w:rPr>
      </w:pPr>
      <w:r>
        <w:rPr>
          <w:rFonts w:ascii="Times New Roman" w:hAnsi="Times New Roman"/>
          <w:color w:val="000000"/>
          <w:sz w:val="28"/>
        </w:rPr>
        <w:t>При расчете</w:t>
      </w:r>
      <w:r>
        <w:rPr>
          <w:rFonts w:ascii="Times New Roman" w:hAnsi="Times New Roman"/>
          <w:b/>
          <w:color w:val="000000"/>
          <w:sz w:val="28"/>
        </w:rPr>
        <w:t xml:space="preserve"> </w:t>
      </w:r>
      <w:r>
        <w:rPr>
          <w:rFonts w:ascii="Times New Roman" w:hAnsi="Times New Roman"/>
          <w:color w:val="000000"/>
          <w:sz w:val="28"/>
        </w:rPr>
        <w:t>ИД и</w:t>
      </w:r>
      <w:r>
        <w:rPr>
          <w:rFonts w:ascii="Times New Roman" w:hAnsi="Times New Roman"/>
          <w:b/>
          <w:color w:val="000000"/>
          <w:sz w:val="28"/>
        </w:rPr>
        <w:t xml:space="preserve"> </w:t>
      </w:r>
      <w:r>
        <w:rPr>
          <w:rFonts w:ascii="Times New Roman" w:hAnsi="Times New Roman"/>
          <w:color w:val="000000"/>
          <w:sz w:val="28"/>
        </w:rPr>
        <w:t xml:space="preserve">ИДД могут учитываться либо все капиталовложения за расчетный период, включая вложения в замещение выбывающих основных фондов, либо только первоначальные капиталовложения, осуществляемые до ввода предприятия в эксплуатацию (соответствующие показатели будут, конечно, иметь различные значения). </w:t>
      </w:r>
    </w:p>
    <w:p w:rsidR="00624D77" w:rsidRDefault="00624D77">
      <w:pPr>
        <w:pStyle w:val="a9"/>
        <w:spacing w:line="360" w:lineRule="auto"/>
        <w:ind w:firstLine="540"/>
        <w:jc w:val="both"/>
        <w:rPr>
          <w:rFonts w:ascii="Times New Roman" w:hAnsi="Times New Roman"/>
          <w:color w:val="000000"/>
          <w:sz w:val="28"/>
        </w:rPr>
      </w:pPr>
      <w:r>
        <w:rPr>
          <w:rFonts w:ascii="Times New Roman" w:hAnsi="Times New Roman"/>
          <w:color w:val="000000"/>
          <w:sz w:val="28"/>
        </w:rPr>
        <w:t>Индексы доходности затрат и инвестиций превышают 1, если и только если для этого потока ЧД положителен.</w:t>
      </w:r>
    </w:p>
    <w:p w:rsidR="00624D77" w:rsidRDefault="00624D77">
      <w:pPr>
        <w:pStyle w:val="a9"/>
        <w:spacing w:line="360" w:lineRule="auto"/>
        <w:ind w:firstLine="540"/>
        <w:jc w:val="both"/>
        <w:rPr>
          <w:rFonts w:ascii="Times New Roman" w:hAnsi="Times New Roman"/>
          <w:color w:val="000000"/>
          <w:sz w:val="28"/>
        </w:rPr>
      </w:pPr>
      <w:r>
        <w:rPr>
          <w:rFonts w:ascii="Times New Roman" w:hAnsi="Times New Roman"/>
          <w:color w:val="000000"/>
          <w:sz w:val="28"/>
        </w:rPr>
        <w:t>Индексы доходности дисконтированных затрат и инвестиций превышают 1, если и только если для этого потока</w:t>
      </w:r>
      <w:r>
        <w:rPr>
          <w:rFonts w:ascii="Times New Roman" w:hAnsi="Times New Roman"/>
          <w:b/>
          <w:color w:val="000000"/>
          <w:sz w:val="28"/>
        </w:rPr>
        <w:t xml:space="preserve"> </w:t>
      </w:r>
      <w:r>
        <w:rPr>
          <w:rFonts w:ascii="Times New Roman" w:hAnsi="Times New Roman"/>
          <w:color w:val="000000"/>
          <w:sz w:val="28"/>
        </w:rPr>
        <w:t>ЧДД положителен.</w:t>
      </w:r>
    </w:p>
    <w:p w:rsidR="00624D77" w:rsidRDefault="00624D77">
      <w:pPr>
        <w:pStyle w:val="a9"/>
        <w:spacing w:line="360" w:lineRule="auto"/>
        <w:ind w:firstLine="540"/>
        <w:jc w:val="both"/>
        <w:rPr>
          <w:rFonts w:ascii="Times New Roman" w:hAnsi="Times New Roman"/>
          <w:color w:val="000000"/>
          <w:sz w:val="28"/>
        </w:rPr>
      </w:pPr>
      <w:r>
        <w:rPr>
          <w:rFonts w:ascii="Times New Roman" w:hAnsi="Times New Roman"/>
          <w:color w:val="000000"/>
          <w:sz w:val="28"/>
        </w:rPr>
        <w:t>Индекс рентабельности инвестиций отвечает на вопрос: каков уровень генерируемых проектом доходов, получаемых на одну единицу капитальных вложений.</w:t>
      </w:r>
    </w:p>
    <w:p w:rsidR="00624D77" w:rsidRDefault="00624D77">
      <w:pPr>
        <w:pStyle w:val="a9"/>
        <w:spacing w:line="360" w:lineRule="auto"/>
        <w:ind w:firstLine="540"/>
        <w:jc w:val="both"/>
        <w:rPr>
          <w:rFonts w:ascii="Times New Roman" w:hAnsi="Times New Roman"/>
          <w:color w:val="000000"/>
          <w:sz w:val="28"/>
        </w:rPr>
      </w:pPr>
      <w:r>
        <w:rPr>
          <w:rFonts w:ascii="Times New Roman" w:hAnsi="Times New Roman"/>
          <w:color w:val="000000"/>
          <w:sz w:val="28"/>
        </w:rPr>
        <w:t>Показатель PI наиболее целесообразно использовать для ранжирования имеющихся вариантов вложения средств в условиях ограниченного объема инвестиционных ресурсов.</w:t>
      </w:r>
    </w:p>
    <w:p w:rsidR="00624D77" w:rsidRDefault="00624D77">
      <w:pPr>
        <w:pStyle w:val="a9"/>
        <w:spacing w:line="360" w:lineRule="auto"/>
        <w:ind w:firstLine="540"/>
        <w:jc w:val="both"/>
        <w:rPr>
          <w:rFonts w:ascii="Times New Roman" w:hAnsi="Times New Roman"/>
          <w:color w:val="000000"/>
          <w:sz w:val="28"/>
        </w:rPr>
      </w:pPr>
      <w:r>
        <w:rPr>
          <w:rFonts w:ascii="Times New Roman" w:hAnsi="Times New Roman"/>
          <w:color w:val="000000"/>
          <w:sz w:val="28"/>
        </w:rPr>
        <w:t>При оценке эффективности часто используются:</w:t>
      </w:r>
    </w:p>
    <w:p w:rsidR="00624D77" w:rsidRDefault="00624D77">
      <w:pPr>
        <w:pStyle w:val="a9"/>
        <w:spacing w:line="360" w:lineRule="auto"/>
        <w:ind w:firstLine="540"/>
        <w:jc w:val="both"/>
        <w:rPr>
          <w:rFonts w:ascii="Times New Roman" w:hAnsi="Times New Roman"/>
          <w:color w:val="000000"/>
          <w:sz w:val="28"/>
        </w:rPr>
      </w:pPr>
      <w:r>
        <w:rPr>
          <w:rFonts w:ascii="Times New Roman" w:hAnsi="Times New Roman"/>
          <w:color w:val="000000"/>
          <w:sz w:val="28"/>
        </w:rPr>
        <w:t>Индекс доходности затрат — отношение суммы денежных притоков (накопленных поступлений) к сумме денежных оттоков (накопленным платежам).</w:t>
      </w:r>
    </w:p>
    <w:p w:rsidR="00624D77" w:rsidRDefault="00624D77">
      <w:pPr>
        <w:pStyle w:val="a9"/>
        <w:spacing w:line="360" w:lineRule="auto"/>
        <w:ind w:firstLine="540"/>
        <w:jc w:val="both"/>
        <w:rPr>
          <w:rFonts w:ascii="Times New Roman" w:hAnsi="Times New Roman"/>
          <w:i/>
          <w:color w:val="000000"/>
          <w:sz w:val="28"/>
        </w:rPr>
      </w:pPr>
      <w:r>
        <w:rPr>
          <w:rFonts w:ascii="Times New Roman" w:hAnsi="Times New Roman"/>
          <w:color w:val="000000"/>
          <w:sz w:val="28"/>
        </w:rPr>
        <w:t>Индекс доходности дисконтированных затрат — отношение суммы дисконтированных денежных притоков к сумме дисконтированных денежных оттоков.</w:t>
      </w:r>
    </w:p>
    <w:p w:rsidR="00624D77" w:rsidRDefault="00624D77">
      <w:pPr>
        <w:pStyle w:val="a9"/>
        <w:spacing w:line="360" w:lineRule="auto"/>
        <w:ind w:firstLine="540"/>
        <w:jc w:val="both"/>
        <w:rPr>
          <w:rFonts w:ascii="Times New Roman" w:hAnsi="Times New Roman"/>
          <w:i/>
          <w:color w:val="000000"/>
          <w:sz w:val="28"/>
        </w:rPr>
      </w:pPr>
      <w:r>
        <w:rPr>
          <w:rFonts w:ascii="Times New Roman" w:hAnsi="Times New Roman"/>
          <w:sz w:val="28"/>
        </w:rPr>
        <w:t>Метод окупаемости предназначен для определения периода возврата инвестиций. Период возврата - это промежуток времени с момента начала инвестирования проекта до момента, когда дисконтированный чистый денежный поток полностью компенсирует начальные капиталовложения в проект. Можно считать, что с этого момента проект начинает приносить чистый доход. При этом, когда нарастающий итог показателя NPV становится положительным, и соответствует моменту полной окупаемости инвестиций.</w:t>
      </w:r>
    </w:p>
    <w:p w:rsidR="00624D77" w:rsidRDefault="00624D77">
      <w:pPr>
        <w:pStyle w:val="a9"/>
        <w:spacing w:line="360" w:lineRule="auto"/>
        <w:ind w:firstLine="540"/>
        <w:jc w:val="both"/>
        <w:rPr>
          <w:rFonts w:ascii="Times New Roman" w:hAnsi="Times New Roman"/>
          <w:sz w:val="28"/>
        </w:rPr>
      </w:pPr>
      <w:r>
        <w:rPr>
          <w:rFonts w:ascii="Times New Roman" w:hAnsi="Times New Roman"/>
          <w:sz w:val="28"/>
        </w:rPr>
        <w:t>Следовательно, если период возврата превышает инвестиционный период, то проект не окупается и считается экономически невыгодным, а при сравнении нескольких проектов экономически привлекательным считается проект с наименьшим сроком возврата инвестиций.</w:t>
      </w:r>
    </w:p>
    <w:p w:rsidR="00624D77" w:rsidRDefault="00624D77">
      <w:pPr>
        <w:pStyle w:val="a9"/>
        <w:spacing w:line="360" w:lineRule="auto"/>
        <w:jc w:val="both"/>
        <w:rPr>
          <w:rFonts w:ascii="Times New Roman" w:hAnsi="Times New Roman"/>
          <w:sz w:val="28"/>
        </w:rPr>
      </w:pPr>
      <w:r>
        <w:rPr>
          <w:rFonts w:ascii="Times New Roman" w:hAnsi="Times New Roman"/>
          <w:sz w:val="28"/>
        </w:rPr>
        <w:t>Рассмотрим этот метод на конкретном примере анализа двух взаимоисключающих проектов.</w:t>
      </w:r>
    </w:p>
    <w:p w:rsidR="00624D77" w:rsidRDefault="00624D77">
      <w:pPr>
        <w:pStyle w:val="a9"/>
        <w:spacing w:line="360" w:lineRule="auto"/>
        <w:ind w:firstLine="540"/>
        <w:jc w:val="both"/>
        <w:rPr>
          <w:rFonts w:ascii="Times New Roman" w:hAnsi="Times New Roman"/>
          <w:color w:val="000000"/>
          <w:sz w:val="28"/>
        </w:rPr>
      </w:pPr>
      <w:r>
        <w:rPr>
          <w:rFonts w:ascii="Times New Roman" w:hAnsi="Times New Roman"/>
          <w:color w:val="000000"/>
          <w:sz w:val="28"/>
        </w:rPr>
        <w:t xml:space="preserve">Дисконтированный срок окупаемости инвестиций. </w:t>
      </w:r>
    </w:p>
    <w:p w:rsidR="00624D77" w:rsidRDefault="00624D77">
      <w:pPr>
        <w:pStyle w:val="a9"/>
        <w:spacing w:line="360" w:lineRule="auto"/>
        <w:ind w:firstLine="540"/>
        <w:jc w:val="both"/>
        <w:rPr>
          <w:rFonts w:ascii="Times New Roman" w:hAnsi="Times New Roman"/>
          <w:color w:val="000000"/>
          <w:sz w:val="28"/>
        </w:rPr>
      </w:pPr>
      <w:r>
        <w:rPr>
          <w:rFonts w:ascii="Times New Roman" w:hAnsi="Times New Roman"/>
          <w:color w:val="000000"/>
          <w:sz w:val="28"/>
        </w:rPr>
        <w:t>(Дисконтированный срок возврата капиталовложений) Discounted pay-back period.</w:t>
      </w:r>
    </w:p>
    <w:p w:rsidR="00624D77" w:rsidRDefault="00624D77">
      <w:pPr>
        <w:pStyle w:val="a9"/>
        <w:spacing w:line="360" w:lineRule="auto"/>
        <w:ind w:firstLine="540"/>
        <w:jc w:val="both"/>
        <w:rPr>
          <w:rFonts w:ascii="Times New Roman" w:hAnsi="Times New Roman"/>
          <w:color w:val="000000"/>
          <w:sz w:val="28"/>
        </w:rPr>
      </w:pPr>
      <w:r>
        <w:rPr>
          <w:rFonts w:ascii="Times New Roman" w:hAnsi="Times New Roman"/>
          <w:color w:val="000000"/>
          <w:sz w:val="28"/>
        </w:rPr>
        <w:t>Метод определения дисконтированного срока окупаемости инвестиций в целом аналогичен методу расчета простого срока окупаемости, однако, свободен от одного из недостатков последнего, а именно - от игнорирования факта неравноценности денежных потоков, возникающих в различные моменты времени.</w:t>
      </w:r>
    </w:p>
    <w:p w:rsidR="00624D77" w:rsidRDefault="00624D77">
      <w:pPr>
        <w:pStyle w:val="a9"/>
        <w:spacing w:line="360" w:lineRule="auto"/>
        <w:ind w:firstLine="540"/>
        <w:jc w:val="both"/>
        <w:rPr>
          <w:rFonts w:ascii="Times New Roman" w:hAnsi="Times New Roman"/>
          <w:color w:val="000000"/>
          <w:sz w:val="28"/>
        </w:rPr>
      </w:pPr>
      <w:r>
        <w:rPr>
          <w:rFonts w:ascii="Times New Roman" w:hAnsi="Times New Roman"/>
          <w:color w:val="000000"/>
          <w:sz w:val="28"/>
        </w:rPr>
        <w:t>Условие для определения дисконтированного срока окупаемости может быть сформулировано как нахождение момента времени, когда современная ценность доходов, получаемых при реализации проекта, сравняется с объемом инвестиционных затрат.</w:t>
      </w:r>
    </w:p>
    <w:p w:rsidR="00624D77" w:rsidRDefault="00624D77">
      <w:pPr>
        <w:pStyle w:val="a9"/>
        <w:spacing w:line="360" w:lineRule="auto"/>
        <w:ind w:firstLine="540"/>
        <w:jc w:val="both"/>
        <w:rPr>
          <w:rFonts w:ascii="Times New Roman" w:hAnsi="Times New Roman"/>
          <w:color w:val="000000"/>
          <w:sz w:val="28"/>
        </w:rPr>
      </w:pPr>
      <w:r>
        <w:rPr>
          <w:rFonts w:ascii="Times New Roman" w:hAnsi="Times New Roman"/>
          <w:color w:val="000000"/>
          <w:sz w:val="28"/>
        </w:rPr>
        <w:t>Сроком окупаемости с учетом дисконтирования называется продолжительность периода от начального момента до "момента окупаемости с учетом дисконтирования". Моментом окупаемости с учетом дисконтирования называется тот наиболее ранний момент времени в расчетном периоде, после которого текущий чистый дисконтированный ЧДД(</w:t>
      </w:r>
      <w:r>
        <w:rPr>
          <w:rFonts w:ascii="Times New Roman" w:hAnsi="Times New Roman"/>
          <w:color w:val="000000"/>
          <w:sz w:val="28"/>
          <w:lang w:val="en-US"/>
        </w:rPr>
        <w:t>k</w:t>
      </w:r>
      <w:r>
        <w:rPr>
          <w:rFonts w:ascii="Times New Roman" w:hAnsi="Times New Roman"/>
          <w:color w:val="000000"/>
          <w:sz w:val="28"/>
        </w:rPr>
        <w:t>) становится и в дальнейшем остается неотрицательным.</w:t>
      </w:r>
    </w:p>
    <w:p w:rsidR="00624D77" w:rsidRDefault="00624D77">
      <w:pPr>
        <w:pStyle w:val="a9"/>
        <w:spacing w:line="360" w:lineRule="auto"/>
        <w:ind w:firstLine="540"/>
        <w:jc w:val="both"/>
        <w:rPr>
          <w:rFonts w:ascii="Times New Roman" w:hAnsi="Times New Roman"/>
          <w:color w:val="000000"/>
          <w:sz w:val="28"/>
        </w:rPr>
      </w:pPr>
      <w:r>
        <w:rPr>
          <w:rFonts w:ascii="Times New Roman" w:hAnsi="Times New Roman"/>
          <w:color w:val="000000"/>
          <w:sz w:val="28"/>
        </w:rPr>
        <w:t>Главный недостаток простых методов оценки эффективности инвестиций заключается в игнорировании факта неравноценности одинаковых сумм поступлений или платежей, относящихся к разным периодам времени. Понимание и учет этого факта имеет чрезвычайно важное значение для корректной оценки проектов, связанных с долгосрочным вложением капитала.</w:t>
      </w:r>
    </w:p>
    <w:p w:rsidR="00624D77" w:rsidRDefault="00624D77">
      <w:pPr>
        <w:pStyle w:val="a9"/>
        <w:spacing w:line="360" w:lineRule="auto"/>
        <w:jc w:val="center"/>
        <w:rPr>
          <w:rFonts w:ascii="Times New Roman" w:hAnsi="Times New Roman"/>
          <w:color w:val="000000"/>
          <w:sz w:val="28"/>
        </w:rPr>
      </w:pPr>
      <w:r>
        <w:rPr>
          <w:rFonts w:ascii="Times New Roman" w:hAnsi="Times New Roman"/>
          <w:color w:val="000000"/>
          <w:sz w:val="28"/>
          <w:lang w:val="en-US"/>
        </w:rPr>
        <w:t>DPBP</w:t>
      </w:r>
      <w:r>
        <w:rPr>
          <w:rFonts w:ascii="Times New Roman" w:hAnsi="Times New Roman"/>
          <w:color w:val="000000"/>
          <w:sz w:val="28"/>
        </w:rPr>
        <w:t xml:space="preserve">= </w:t>
      </w:r>
      <w:r>
        <w:rPr>
          <w:rFonts w:ascii="Times New Roman" w:hAnsi="Times New Roman"/>
          <w:color w:val="000000"/>
          <w:sz w:val="28"/>
          <w:lang w:val="en-US"/>
        </w:rPr>
        <w:t>d</w:t>
      </w:r>
      <w:r>
        <w:rPr>
          <w:rFonts w:ascii="Times New Roman" w:hAnsi="Times New Roman"/>
          <w:color w:val="000000"/>
          <w:sz w:val="28"/>
        </w:rPr>
        <w:t>+</w:t>
      </w:r>
      <w:r>
        <w:rPr>
          <w:rFonts w:ascii="Times New Roman" w:hAnsi="Times New Roman"/>
          <w:color w:val="000000"/>
          <w:sz w:val="28"/>
          <w:lang w:val="en-US"/>
        </w:rPr>
        <w:t>j</w:t>
      </w:r>
    </w:p>
    <w:p w:rsidR="00624D77" w:rsidRDefault="00624D77">
      <w:pPr>
        <w:pStyle w:val="a9"/>
        <w:spacing w:line="360" w:lineRule="auto"/>
        <w:ind w:firstLine="540"/>
        <w:jc w:val="both"/>
        <w:rPr>
          <w:rFonts w:ascii="Times New Roman" w:hAnsi="Times New Roman"/>
          <w:color w:val="000000"/>
          <w:sz w:val="28"/>
        </w:rPr>
      </w:pPr>
      <w:r>
        <w:rPr>
          <w:rFonts w:ascii="Times New Roman" w:hAnsi="Times New Roman"/>
          <w:color w:val="000000"/>
          <w:sz w:val="28"/>
          <w:lang w:val="en-US"/>
        </w:rPr>
        <w:t>d</w:t>
      </w:r>
      <w:r>
        <w:rPr>
          <w:rFonts w:ascii="Times New Roman" w:hAnsi="Times New Roman"/>
          <w:color w:val="000000"/>
          <w:sz w:val="28"/>
        </w:rPr>
        <w:t xml:space="preserve">- дробное значение срока окупаемости, </w:t>
      </w:r>
      <w:r>
        <w:rPr>
          <w:rFonts w:ascii="Times New Roman" w:hAnsi="Times New Roman"/>
          <w:color w:val="000000"/>
          <w:sz w:val="28"/>
          <w:lang w:val="en-US"/>
        </w:rPr>
        <w:t>j</w:t>
      </w:r>
      <w:r>
        <w:rPr>
          <w:rFonts w:ascii="Times New Roman" w:hAnsi="Times New Roman"/>
          <w:color w:val="000000"/>
          <w:sz w:val="28"/>
        </w:rPr>
        <w:t>-  целое значение срока окупаемости</w:t>
      </w:r>
    </w:p>
    <w:p w:rsidR="00624D77" w:rsidRDefault="00624D77">
      <w:pPr>
        <w:pStyle w:val="a9"/>
        <w:spacing w:line="360" w:lineRule="auto"/>
        <w:ind w:firstLine="540"/>
        <w:jc w:val="both"/>
        <w:rPr>
          <w:rFonts w:ascii="Times New Roman" w:hAnsi="Times New Roman"/>
          <w:color w:val="000000"/>
          <w:sz w:val="28"/>
        </w:rPr>
      </w:pPr>
      <w:r>
        <w:rPr>
          <w:rFonts w:ascii="Times New Roman" w:hAnsi="Times New Roman"/>
          <w:color w:val="000000"/>
          <w:sz w:val="28"/>
          <w:lang w:val="en-US"/>
        </w:rPr>
        <w:t>j</w:t>
      </w:r>
      <w:r>
        <w:rPr>
          <w:rFonts w:ascii="Times New Roman" w:hAnsi="Times New Roman"/>
          <w:color w:val="000000"/>
          <w:sz w:val="28"/>
        </w:rPr>
        <w:t xml:space="preserve"> находится через (</w:t>
      </w:r>
      <w:r>
        <w:rPr>
          <w:rFonts w:ascii="Times New Roman" w:hAnsi="Times New Roman"/>
          <w:color w:val="000000"/>
          <w:sz w:val="28"/>
          <w:lang w:val="en-US"/>
        </w:rPr>
        <w:t>DCF</w:t>
      </w:r>
      <w:r>
        <w:rPr>
          <w:rFonts w:ascii="Times New Roman" w:hAnsi="Times New Roman"/>
          <w:color w:val="000000"/>
          <w:sz w:val="28"/>
          <w:vertAlign w:val="subscript"/>
        </w:rPr>
        <w:t>1</w:t>
      </w:r>
      <w:r>
        <w:rPr>
          <w:rFonts w:ascii="Times New Roman" w:hAnsi="Times New Roman"/>
          <w:color w:val="000000"/>
          <w:sz w:val="28"/>
        </w:rPr>
        <w:t>+</w:t>
      </w:r>
      <w:r>
        <w:rPr>
          <w:rFonts w:ascii="Times New Roman" w:hAnsi="Times New Roman"/>
          <w:color w:val="000000"/>
          <w:sz w:val="28"/>
          <w:lang w:val="en-US"/>
        </w:rPr>
        <w:t>DCF</w:t>
      </w:r>
      <w:r>
        <w:rPr>
          <w:rFonts w:ascii="Times New Roman" w:hAnsi="Times New Roman"/>
          <w:color w:val="000000"/>
          <w:sz w:val="28"/>
          <w:vertAlign w:val="subscript"/>
        </w:rPr>
        <w:t>2</w:t>
      </w:r>
      <w:r>
        <w:rPr>
          <w:rFonts w:ascii="Times New Roman" w:hAnsi="Times New Roman"/>
          <w:color w:val="000000"/>
          <w:sz w:val="28"/>
        </w:rPr>
        <w:t>+… +</w:t>
      </w:r>
      <w:r>
        <w:rPr>
          <w:rFonts w:ascii="Times New Roman" w:hAnsi="Times New Roman"/>
          <w:color w:val="000000"/>
          <w:sz w:val="28"/>
          <w:lang w:val="en-US"/>
        </w:rPr>
        <w:t>DCF</w:t>
      </w:r>
      <w:r>
        <w:rPr>
          <w:rFonts w:ascii="Times New Roman" w:hAnsi="Times New Roman"/>
          <w:color w:val="000000"/>
          <w:sz w:val="28"/>
          <w:vertAlign w:val="subscript"/>
          <w:lang w:val="en-US"/>
        </w:rPr>
        <w:t>j</w:t>
      </w:r>
      <w:r>
        <w:rPr>
          <w:rFonts w:ascii="Times New Roman" w:hAnsi="Times New Roman"/>
          <w:color w:val="000000"/>
          <w:sz w:val="28"/>
        </w:rPr>
        <w:t>)&lt;=</w:t>
      </w:r>
      <w:r>
        <w:rPr>
          <w:rFonts w:ascii="Times New Roman" w:hAnsi="Times New Roman"/>
          <w:color w:val="000000"/>
          <w:sz w:val="28"/>
          <w:lang w:val="en-US"/>
        </w:rPr>
        <w:t>I</w:t>
      </w:r>
      <w:r>
        <w:rPr>
          <w:rFonts w:ascii="Times New Roman" w:hAnsi="Times New Roman"/>
          <w:color w:val="000000"/>
          <w:sz w:val="28"/>
          <w:vertAlign w:val="subscript"/>
        </w:rPr>
        <w:t>0</w:t>
      </w:r>
      <w:r>
        <w:rPr>
          <w:rFonts w:ascii="Times New Roman" w:hAnsi="Times New Roman"/>
          <w:color w:val="000000"/>
          <w:sz w:val="28"/>
        </w:rPr>
        <w:t xml:space="preserve"> и 1</w:t>
      </w:r>
      <w:r>
        <w:rPr>
          <w:rFonts w:ascii="Times New Roman" w:hAnsi="Times New Roman"/>
          <w:color w:val="000000"/>
          <w:sz w:val="28"/>
        </w:rPr>
        <w:t></w:t>
      </w:r>
      <w:r>
        <w:rPr>
          <w:rFonts w:ascii="Times New Roman" w:hAnsi="Times New Roman"/>
          <w:color w:val="000000"/>
          <w:sz w:val="28"/>
          <w:lang w:val="en-US"/>
        </w:rPr>
        <w:t>j</w:t>
      </w:r>
      <w:r>
        <w:rPr>
          <w:rFonts w:ascii="Times New Roman" w:hAnsi="Times New Roman"/>
          <w:color w:val="000000"/>
          <w:sz w:val="28"/>
        </w:rPr>
        <w:t></w:t>
      </w:r>
      <w:r>
        <w:rPr>
          <w:rFonts w:ascii="Times New Roman" w:hAnsi="Times New Roman"/>
          <w:color w:val="000000"/>
          <w:sz w:val="28"/>
          <w:lang w:val="en-US"/>
        </w:rPr>
        <w:t>n</w:t>
      </w:r>
    </w:p>
    <w:p w:rsidR="00624D77" w:rsidRDefault="00624D77">
      <w:pPr>
        <w:spacing w:after="0" w:line="360" w:lineRule="auto"/>
        <w:ind w:left="1701"/>
        <w:jc w:val="both"/>
        <w:rPr>
          <w:rFonts w:ascii="Times New Roman" w:hAnsi="Times New Roman"/>
          <w:color w:val="000000"/>
          <w:sz w:val="28"/>
        </w:rPr>
      </w:pPr>
      <w:r>
        <w:rPr>
          <w:rFonts w:ascii="Times New Roman" w:hAnsi="Times New Roman"/>
          <w:color w:val="000000"/>
          <w:sz w:val="28"/>
        </w:rPr>
        <w:t xml:space="preserve">              </w:t>
      </w:r>
      <w:r>
        <w:rPr>
          <w:rFonts w:ascii="Times New Roman" w:hAnsi="Times New Roman"/>
          <w:color w:val="000000"/>
          <w:sz w:val="28"/>
          <w:lang w:val="en-US"/>
        </w:rPr>
        <w:t>d</w:t>
      </w:r>
      <w:r>
        <w:rPr>
          <w:rFonts w:ascii="Times New Roman" w:hAnsi="Times New Roman"/>
          <w:color w:val="000000"/>
          <w:sz w:val="28"/>
        </w:rPr>
        <w:t xml:space="preserve"> = (</w:t>
      </w:r>
      <w:r>
        <w:rPr>
          <w:rFonts w:ascii="Times New Roman" w:hAnsi="Times New Roman"/>
          <w:color w:val="000000"/>
          <w:sz w:val="28"/>
          <w:lang w:val="en-US"/>
        </w:rPr>
        <w:t>I</w:t>
      </w:r>
      <w:r>
        <w:rPr>
          <w:rFonts w:ascii="Times New Roman" w:hAnsi="Times New Roman"/>
          <w:color w:val="000000"/>
          <w:sz w:val="28"/>
          <w:vertAlign w:val="subscript"/>
        </w:rPr>
        <w:t>0</w:t>
      </w:r>
      <w:r>
        <w:rPr>
          <w:rFonts w:ascii="Times New Roman" w:hAnsi="Times New Roman"/>
          <w:color w:val="000000"/>
          <w:sz w:val="28"/>
        </w:rPr>
        <w:t>+[</w:t>
      </w:r>
      <w:r>
        <w:rPr>
          <w:rFonts w:ascii="Times New Roman" w:hAnsi="Times New Roman"/>
          <w:color w:val="000000"/>
          <w:sz w:val="28"/>
          <w:lang w:val="en-US"/>
        </w:rPr>
        <w:t>DCF</w:t>
      </w:r>
      <w:r>
        <w:rPr>
          <w:rFonts w:ascii="Times New Roman" w:hAnsi="Times New Roman"/>
          <w:color w:val="000000"/>
          <w:sz w:val="28"/>
          <w:vertAlign w:val="subscript"/>
        </w:rPr>
        <w:t>1</w:t>
      </w:r>
      <w:r>
        <w:rPr>
          <w:rFonts w:ascii="Times New Roman" w:hAnsi="Times New Roman"/>
          <w:color w:val="000000"/>
          <w:sz w:val="28"/>
        </w:rPr>
        <w:t>+</w:t>
      </w:r>
      <w:r>
        <w:rPr>
          <w:rFonts w:ascii="Times New Roman" w:hAnsi="Times New Roman"/>
          <w:color w:val="000000"/>
          <w:sz w:val="28"/>
          <w:lang w:val="en-US"/>
        </w:rPr>
        <w:t>DCF</w:t>
      </w:r>
      <w:r>
        <w:rPr>
          <w:rFonts w:ascii="Times New Roman" w:hAnsi="Times New Roman"/>
          <w:color w:val="000000"/>
          <w:sz w:val="28"/>
          <w:vertAlign w:val="subscript"/>
        </w:rPr>
        <w:t>2</w:t>
      </w:r>
      <w:r>
        <w:rPr>
          <w:rFonts w:ascii="Times New Roman" w:hAnsi="Times New Roman"/>
          <w:color w:val="000000"/>
          <w:sz w:val="28"/>
        </w:rPr>
        <w:t>+… +</w:t>
      </w:r>
      <w:r>
        <w:rPr>
          <w:rFonts w:ascii="Times New Roman" w:hAnsi="Times New Roman"/>
          <w:color w:val="000000"/>
          <w:sz w:val="28"/>
          <w:lang w:val="en-US"/>
        </w:rPr>
        <w:t>DCF</w:t>
      </w:r>
      <w:r>
        <w:rPr>
          <w:rFonts w:ascii="Times New Roman" w:hAnsi="Times New Roman"/>
          <w:color w:val="000000"/>
          <w:sz w:val="28"/>
          <w:vertAlign w:val="subscript"/>
          <w:lang w:val="en-US"/>
        </w:rPr>
        <w:t>j</w:t>
      </w:r>
      <w:r>
        <w:rPr>
          <w:rFonts w:ascii="Times New Roman" w:hAnsi="Times New Roman"/>
          <w:color w:val="000000"/>
          <w:sz w:val="28"/>
        </w:rPr>
        <w:t xml:space="preserve">]/ </w:t>
      </w:r>
      <w:r>
        <w:rPr>
          <w:rFonts w:ascii="Times New Roman" w:hAnsi="Times New Roman"/>
          <w:color w:val="000000"/>
          <w:sz w:val="28"/>
          <w:lang w:val="en-US"/>
        </w:rPr>
        <w:t>CF</w:t>
      </w:r>
      <w:r>
        <w:rPr>
          <w:rFonts w:ascii="Times New Roman" w:hAnsi="Times New Roman"/>
          <w:color w:val="000000"/>
          <w:sz w:val="28"/>
          <w:vertAlign w:val="subscript"/>
          <w:lang w:val="en-US"/>
        </w:rPr>
        <w:t>j</w:t>
      </w:r>
      <w:r>
        <w:rPr>
          <w:rFonts w:ascii="Times New Roman" w:hAnsi="Times New Roman"/>
          <w:color w:val="000000"/>
          <w:sz w:val="28"/>
          <w:vertAlign w:val="subscript"/>
        </w:rPr>
        <w:t>+1</w:t>
      </w:r>
    </w:p>
    <w:p w:rsidR="00624D77" w:rsidRDefault="00624D77">
      <w:pPr>
        <w:spacing w:after="0" w:line="360" w:lineRule="auto"/>
        <w:rPr>
          <w:rFonts w:ascii="Times New Roman" w:hAnsi="Times New Roman"/>
          <w:i/>
          <w:color w:val="000000"/>
          <w:sz w:val="28"/>
        </w:rPr>
      </w:pPr>
    </w:p>
    <w:p w:rsidR="00624D77" w:rsidRDefault="00624D77">
      <w:pPr>
        <w:spacing w:after="0" w:line="360" w:lineRule="auto"/>
        <w:jc w:val="center"/>
        <w:rPr>
          <w:rFonts w:ascii="Times New Roman" w:hAnsi="Times New Roman"/>
          <w:color w:val="000000"/>
          <w:sz w:val="28"/>
        </w:rPr>
      </w:pPr>
      <w:r>
        <w:rPr>
          <w:rFonts w:ascii="Times New Roman" w:hAnsi="Times New Roman"/>
          <w:i/>
          <w:color w:val="000000"/>
          <w:sz w:val="28"/>
        </w:rPr>
        <w:t>DPBP</w:t>
      </w:r>
      <w:r>
        <w:rPr>
          <w:rFonts w:ascii="Times New Roman" w:hAnsi="Times New Roman"/>
          <w:color w:val="000000"/>
          <w:sz w:val="28"/>
        </w:rPr>
        <w:t xml:space="preserve"> =</w:t>
      </w:r>
      <w:r>
        <w:rPr>
          <w:rFonts w:ascii="Times New Roman" w:hAnsi="Times New Roman"/>
          <w:color w:val="000000"/>
          <w:sz w:val="28"/>
          <w:lang w:val="en-US"/>
        </w:rPr>
        <w:t>NCF</w:t>
      </w:r>
      <w:r>
        <w:rPr>
          <w:rFonts w:ascii="Times New Roman" w:hAnsi="Times New Roman"/>
          <w:color w:val="000000"/>
          <w:sz w:val="28"/>
        </w:rPr>
        <w:t>/</w:t>
      </w:r>
      <w:r>
        <w:rPr>
          <w:rFonts w:ascii="Times New Roman" w:hAnsi="Times New Roman"/>
          <w:color w:val="000000"/>
          <w:sz w:val="28"/>
          <w:lang w:val="en-US"/>
        </w:rPr>
        <w:t>I</w:t>
      </w:r>
      <w:r>
        <w:rPr>
          <w:rFonts w:ascii="Times New Roman" w:hAnsi="Times New Roman"/>
          <w:color w:val="000000"/>
          <w:sz w:val="28"/>
          <w:vertAlign w:val="subscript"/>
        </w:rPr>
        <w:t>0</w:t>
      </w:r>
    </w:p>
    <w:p w:rsidR="00624D77" w:rsidRDefault="00624D77">
      <w:pPr>
        <w:spacing w:after="0" w:line="360" w:lineRule="auto"/>
        <w:ind w:firstLine="540"/>
        <w:jc w:val="both"/>
        <w:rPr>
          <w:rFonts w:ascii="Times New Roman" w:hAnsi="Times New Roman"/>
          <w:color w:val="000000"/>
          <w:sz w:val="28"/>
        </w:rPr>
      </w:pPr>
      <w:r>
        <w:rPr>
          <w:rFonts w:ascii="Times New Roman" w:hAnsi="Times New Roman"/>
          <w:color w:val="000000"/>
          <w:sz w:val="28"/>
        </w:rPr>
        <w:t xml:space="preserve">NCFi - чистый эффективный денежный поток на </w:t>
      </w:r>
      <w:r>
        <w:rPr>
          <w:rFonts w:ascii="Times New Roman" w:hAnsi="Times New Roman"/>
          <w:i/>
          <w:color w:val="000000"/>
          <w:sz w:val="28"/>
        </w:rPr>
        <w:t>i</w:t>
      </w:r>
      <w:r>
        <w:rPr>
          <w:rFonts w:ascii="Times New Roman" w:hAnsi="Times New Roman"/>
          <w:color w:val="000000"/>
          <w:sz w:val="28"/>
        </w:rPr>
        <w:t>-ом интервале планирования,</w:t>
      </w:r>
    </w:p>
    <w:p w:rsidR="00624D77" w:rsidRDefault="00624D77">
      <w:pPr>
        <w:spacing w:after="0" w:line="360" w:lineRule="auto"/>
        <w:ind w:firstLine="540"/>
        <w:jc w:val="both"/>
        <w:rPr>
          <w:rFonts w:ascii="Times New Roman" w:hAnsi="Times New Roman"/>
          <w:color w:val="000000"/>
          <w:sz w:val="28"/>
        </w:rPr>
      </w:pPr>
      <w:r>
        <w:rPr>
          <w:rFonts w:ascii="Times New Roman" w:hAnsi="Times New Roman"/>
          <w:color w:val="000000"/>
          <w:sz w:val="28"/>
        </w:rPr>
        <w:t>RD - ставка дисконтирования (в десятичном выражении).</w:t>
      </w:r>
    </w:p>
    <w:p w:rsidR="00624D77" w:rsidRDefault="00624D77">
      <w:pPr>
        <w:spacing w:after="0" w:line="360" w:lineRule="auto"/>
        <w:ind w:firstLine="540"/>
        <w:jc w:val="both"/>
        <w:rPr>
          <w:rFonts w:ascii="Times New Roman" w:hAnsi="Times New Roman"/>
          <w:color w:val="000000"/>
          <w:sz w:val="28"/>
        </w:rPr>
      </w:pPr>
      <w:r>
        <w:rPr>
          <w:rFonts w:ascii="Times New Roman" w:hAnsi="Times New Roman"/>
          <w:color w:val="000000"/>
          <w:sz w:val="28"/>
        </w:rPr>
        <w:t>Важнейшим из возможных вариантов интерпретации расчетной величины дисконтированного срока окупаемости является его трактовка как минимального срока погашения инвестиционного кредита, взятого в объеме полных инвестиционных затрат проекта, причем процентная ставка кредита равна ставке дисконтирования.</w:t>
      </w:r>
    </w:p>
    <w:p w:rsidR="00624D77" w:rsidRDefault="00624D77">
      <w:pPr>
        <w:pStyle w:val="a9"/>
        <w:spacing w:after="200" w:line="276" w:lineRule="auto"/>
        <w:rPr>
          <w:sz w:val="4"/>
        </w:rPr>
      </w:pPr>
      <w:r>
        <w:br w:type="page"/>
      </w:r>
    </w:p>
    <w:p w:rsidR="00624D77" w:rsidRDefault="00624D77">
      <w:pPr>
        <w:pStyle w:val="1"/>
      </w:pPr>
      <w:bookmarkStart w:id="11" w:name="_Toc273708330"/>
      <w:r>
        <w:t>Глава II. Анализ инвестирования в рыночной экономике (на примере ОАО «Промтрактор»).</w:t>
      </w:r>
      <w:bookmarkEnd w:id="11"/>
    </w:p>
    <w:p w:rsidR="00624D77" w:rsidRDefault="00624D77">
      <w:pPr>
        <w:pStyle w:val="1"/>
        <w:rPr>
          <w:sz w:val="28"/>
        </w:rPr>
      </w:pPr>
      <w:bookmarkStart w:id="12" w:name="_Toc273708331"/>
      <w:r>
        <w:rPr>
          <w:sz w:val="28"/>
        </w:rPr>
        <w:t>2.1 Анализ финансово-хозяйственной деятельности предприятия.</w:t>
      </w:r>
      <w:bookmarkEnd w:id="12"/>
    </w:p>
    <w:p w:rsidR="00624D77" w:rsidRDefault="00624D77">
      <w:pPr>
        <w:pStyle w:val="a9"/>
        <w:spacing w:line="360" w:lineRule="auto"/>
        <w:jc w:val="both"/>
        <w:rPr>
          <w:rFonts w:ascii="Times New Roman" w:hAnsi="Times New Roman"/>
          <w:sz w:val="28"/>
        </w:rPr>
      </w:pPr>
    </w:p>
    <w:p w:rsidR="00624D77" w:rsidRDefault="00624D77">
      <w:pPr>
        <w:pStyle w:val="a9"/>
        <w:spacing w:line="360" w:lineRule="auto"/>
        <w:ind w:firstLine="567"/>
        <w:jc w:val="both"/>
        <w:rPr>
          <w:rFonts w:ascii="Times New Roman" w:hAnsi="Times New Roman"/>
          <w:sz w:val="28"/>
        </w:rPr>
      </w:pPr>
      <w:r>
        <w:rPr>
          <w:rFonts w:ascii="Times New Roman" w:hAnsi="Times New Roman"/>
          <w:sz w:val="28"/>
        </w:rPr>
        <w:t>Открытое  акционерное   общество «Чебоксарский завод промышленных тракторов» - крупное производственное предприятие СССР и современной России по производству промышленных тракторов, один из крупнейших тракторных заводов мира второй половины XX века. ЧЗПТ — производитель тяжелой бульдозерно-рыхлительной и трубоукладочной техники для топливно-энергетического комплекса, золотодобывающей, нефтегазовой, угольной, горнорудной отраслей, строительной индустрии и дорожного хозяйства. ОАО имеет самостоятельный баланс,  расчетный,  валютный  счета. Высшим органом акционерного общества является общее собрание акционеров.  Внутренняя среда предприятия стабильна и не создает никаких барьеров в достижении целей предприятия: организационная структура включает в себя  все необходимые отделы для успешной деятельности; на  заводе  освоены  передовые технологии;  высокая  инженерно-техническая  и   организационная   культура; наличие    материального     поощрения     работников;     квалифицированный управленческий персонал.</w:t>
      </w:r>
    </w:p>
    <w:p w:rsidR="00624D77" w:rsidRDefault="00624D77">
      <w:pPr>
        <w:pStyle w:val="a9"/>
        <w:spacing w:line="360" w:lineRule="auto"/>
        <w:ind w:firstLine="567"/>
        <w:jc w:val="both"/>
        <w:rPr>
          <w:rFonts w:ascii="Times New Roman" w:hAnsi="Times New Roman"/>
          <w:sz w:val="28"/>
        </w:rPr>
      </w:pPr>
      <w:r>
        <w:rPr>
          <w:rFonts w:ascii="Times New Roman" w:hAnsi="Times New Roman"/>
          <w:sz w:val="28"/>
        </w:rPr>
        <w:t>Внешнюю  среду  предприятия,  как  и  у  других   предприятий,   из-за</w:t>
      </w:r>
    </w:p>
    <w:p w:rsidR="00624D77" w:rsidRDefault="00624D77">
      <w:pPr>
        <w:pStyle w:val="a9"/>
        <w:spacing w:line="360" w:lineRule="auto"/>
        <w:jc w:val="both"/>
        <w:rPr>
          <w:rFonts w:ascii="Times New Roman" w:hAnsi="Times New Roman"/>
          <w:sz w:val="28"/>
        </w:rPr>
      </w:pPr>
      <w:r>
        <w:rPr>
          <w:rFonts w:ascii="Times New Roman" w:hAnsi="Times New Roman"/>
          <w:sz w:val="28"/>
        </w:rPr>
        <w:t xml:space="preserve"> экономического  положения  в  стране  можно  считать   нестабильной.   Из-за  неплатежеспособности других предприятий-покупателей приходится  работать  на предоплате.  Часто  случается,  что  заключенные  договора  расторгаются  по инициативе покупателя по каким-либо причинам, подводят и  поставщики.  Любое предприятие, независимо от сферы его деятельности  должно  вести бухгалтерскую отчетность и проводить финансовый  анализ  результатов  своей деятельности за различные периоды времени. </w:t>
      </w:r>
    </w:p>
    <w:p w:rsidR="00624D77" w:rsidRDefault="00624D77">
      <w:pPr>
        <w:pStyle w:val="a9"/>
        <w:spacing w:line="360" w:lineRule="auto"/>
        <w:jc w:val="both"/>
        <w:rPr>
          <w:rFonts w:ascii="Times New Roman" w:hAnsi="Times New Roman"/>
          <w:sz w:val="28"/>
        </w:rPr>
      </w:pPr>
      <w:r>
        <w:rPr>
          <w:rFonts w:ascii="Times New Roman" w:hAnsi="Times New Roman"/>
          <w:sz w:val="28"/>
        </w:rPr>
        <w:t xml:space="preserve">Основными нормативными документами организации бухгалтерского и налогового   учета,   отчетности    и    определения    основных    фактических </w:t>
      </w:r>
    </w:p>
    <w:p w:rsidR="00624D77" w:rsidRDefault="00624D77">
      <w:pPr>
        <w:pStyle w:val="a9"/>
        <w:spacing w:line="360" w:lineRule="auto"/>
        <w:jc w:val="both"/>
        <w:rPr>
          <w:rFonts w:ascii="Times New Roman" w:hAnsi="Times New Roman"/>
          <w:sz w:val="28"/>
        </w:rPr>
      </w:pPr>
    </w:p>
    <w:p w:rsidR="00624D77" w:rsidRDefault="00624D77">
      <w:pPr>
        <w:pStyle w:val="a9"/>
        <w:spacing w:line="360" w:lineRule="auto"/>
        <w:jc w:val="both"/>
        <w:rPr>
          <w:rFonts w:ascii="Times New Roman" w:hAnsi="Times New Roman"/>
          <w:sz w:val="4"/>
        </w:rPr>
      </w:pPr>
    </w:p>
    <w:p w:rsidR="00624D77" w:rsidRDefault="00624D77">
      <w:pPr>
        <w:pStyle w:val="a9"/>
        <w:spacing w:line="360" w:lineRule="auto"/>
        <w:jc w:val="both"/>
        <w:rPr>
          <w:rFonts w:ascii="Times New Roman" w:hAnsi="Times New Roman"/>
          <w:sz w:val="28"/>
        </w:rPr>
      </w:pPr>
      <w:r>
        <w:rPr>
          <w:rFonts w:ascii="Times New Roman" w:hAnsi="Times New Roman"/>
          <w:sz w:val="28"/>
        </w:rPr>
        <w:t>показателей финансовой деятельности общества за отчетный период являются:</w:t>
      </w:r>
    </w:p>
    <w:p w:rsidR="00624D77" w:rsidRDefault="00624D77">
      <w:pPr>
        <w:pStyle w:val="a9"/>
        <w:spacing w:line="360" w:lineRule="auto"/>
        <w:ind w:firstLine="567"/>
        <w:jc w:val="both"/>
        <w:rPr>
          <w:rFonts w:ascii="Times New Roman" w:hAnsi="Times New Roman"/>
          <w:sz w:val="28"/>
        </w:rPr>
      </w:pPr>
      <w:r>
        <w:rPr>
          <w:rFonts w:ascii="Times New Roman" w:hAnsi="Times New Roman"/>
          <w:sz w:val="28"/>
        </w:rPr>
        <w:t>Федеральный закон «О бухгалтерском учете» №129-ФЗ от 21.11.96 г.;</w:t>
      </w:r>
    </w:p>
    <w:p w:rsidR="00624D77" w:rsidRDefault="00624D77">
      <w:pPr>
        <w:pStyle w:val="a9"/>
        <w:spacing w:line="360" w:lineRule="auto"/>
        <w:jc w:val="both"/>
        <w:rPr>
          <w:rFonts w:ascii="Times New Roman" w:hAnsi="Times New Roman"/>
          <w:sz w:val="28"/>
        </w:rPr>
      </w:pPr>
      <w:r>
        <w:rPr>
          <w:rFonts w:ascii="Times New Roman" w:hAnsi="Times New Roman"/>
          <w:sz w:val="28"/>
        </w:rPr>
        <w:t>Положения по бухгалтерскому учету: ПБУ 1/2008; ПБУ 2/2008; ПБУ 3/2006; ПБУ 4/99; ПБУ 5/2001; ПБУ 6/2001; ПБУ 7/98; ПБУ 8/01; ПБУ 9/99; ПБУ 10/99; ПБУ 11/2008; ПБУ 12/2000; ПБУ 13/2000; ПБУ 14/2007; ПБУ 15/2008; ПБУ 16/02; ПБУ 17/02; ПБУ 18/02; ПБУ 19/02; ПБУ 20/03, ПБУ 21/2008;</w:t>
      </w:r>
    </w:p>
    <w:p w:rsidR="00624D77" w:rsidRDefault="00624D77">
      <w:pPr>
        <w:pStyle w:val="a9"/>
        <w:spacing w:line="360" w:lineRule="auto"/>
        <w:ind w:firstLine="567"/>
        <w:jc w:val="both"/>
        <w:rPr>
          <w:rFonts w:ascii="Times New Roman" w:hAnsi="Times New Roman"/>
          <w:sz w:val="28"/>
        </w:rPr>
      </w:pPr>
      <w:r>
        <w:rPr>
          <w:rFonts w:ascii="Times New Roman" w:hAnsi="Times New Roman"/>
          <w:sz w:val="28"/>
        </w:rPr>
        <w:t>Рабочий план синтетических счетов бухгалтерского учета финансово-хозяйственной деятельности ОАО «Промтрактор»;</w:t>
      </w:r>
    </w:p>
    <w:p w:rsidR="00624D77" w:rsidRDefault="00624D77">
      <w:pPr>
        <w:pStyle w:val="a9"/>
        <w:spacing w:line="360" w:lineRule="auto"/>
        <w:ind w:firstLine="567"/>
        <w:jc w:val="both"/>
        <w:rPr>
          <w:rFonts w:ascii="Times New Roman" w:hAnsi="Times New Roman"/>
          <w:sz w:val="28"/>
        </w:rPr>
      </w:pPr>
      <w:r>
        <w:rPr>
          <w:rFonts w:ascii="Times New Roman" w:hAnsi="Times New Roman"/>
          <w:sz w:val="28"/>
        </w:rPr>
        <w:t>Положение по ведению бухгалтерского учета и бухгалтерской отчетности в Российской Федерации утвержденное приказом Минфина РФ от 29.07.98 г. №34н;</w:t>
      </w:r>
    </w:p>
    <w:p w:rsidR="00624D77" w:rsidRDefault="00624D77">
      <w:pPr>
        <w:pStyle w:val="a9"/>
        <w:spacing w:line="360" w:lineRule="auto"/>
        <w:ind w:firstLine="567"/>
        <w:jc w:val="both"/>
        <w:rPr>
          <w:rFonts w:ascii="Times New Roman" w:hAnsi="Times New Roman"/>
          <w:sz w:val="28"/>
        </w:rPr>
      </w:pPr>
      <w:r>
        <w:rPr>
          <w:rFonts w:ascii="Times New Roman" w:hAnsi="Times New Roman"/>
          <w:sz w:val="28"/>
        </w:rPr>
        <w:t>Налоговый кодекс РФ часть первая, принят Государственной Думой 16.07.98 г., № 146-ФЗ; часть вторая, принят Государственной Думой 05.08.2000 г. №117-ФЗ;</w:t>
      </w:r>
    </w:p>
    <w:p w:rsidR="00624D77" w:rsidRDefault="00624D77">
      <w:pPr>
        <w:pStyle w:val="a9"/>
        <w:spacing w:line="360" w:lineRule="auto"/>
        <w:ind w:firstLine="567"/>
        <w:jc w:val="both"/>
        <w:rPr>
          <w:rFonts w:ascii="Times New Roman" w:hAnsi="Times New Roman"/>
          <w:sz w:val="28"/>
        </w:rPr>
      </w:pPr>
      <w:r>
        <w:rPr>
          <w:rFonts w:ascii="Times New Roman" w:hAnsi="Times New Roman"/>
          <w:sz w:val="28"/>
        </w:rPr>
        <w:t>Коллективный договор по ОАО «Промтрактор».</w:t>
      </w:r>
    </w:p>
    <w:p w:rsidR="00624D77" w:rsidRDefault="00624D77">
      <w:pPr>
        <w:pStyle w:val="a9"/>
        <w:spacing w:line="360" w:lineRule="auto"/>
        <w:ind w:firstLine="567"/>
        <w:jc w:val="both"/>
        <w:rPr>
          <w:rFonts w:ascii="Times New Roman" w:hAnsi="Times New Roman"/>
          <w:sz w:val="28"/>
        </w:rPr>
      </w:pPr>
      <w:r>
        <w:rPr>
          <w:rFonts w:ascii="Times New Roman" w:hAnsi="Times New Roman"/>
          <w:sz w:val="28"/>
        </w:rPr>
        <w:t>Основными итогами за 2009 год является следующее:</w:t>
      </w:r>
    </w:p>
    <w:p w:rsidR="00624D77" w:rsidRDefault="00624D77">
      <w:pPr>
        <w:pStyle w:val="a9"/>
        <w:spacing w:line="360" w:lineRule="auto"/>
        <w:ind w:firstLine="567"/>
        <w:jc w:val="both"/>
        <w:rPr>
          <w:rFonts w:ascii="Times New Roman" w:hAnsi="Times New Roman"/>
          <w:sz w:val="28"/>
        </w:rPr>
      </w:pPr>
      <w:r>
        <w:rPr>
          <w:rFonts w:ascii="Times New Roman" w:hAnsi="Times New Roman"/>
          <w:sz w:val="28"/>
        </w:rPr>
        <w:t>Годовой оборот составил 3 521,4 млн. руб., на 51,5% меньше чем в 2008 году.</w:t>
      </w:r>
    </w:p>
    <w:p w:rsidR="00624D77" w:rsidRDefault="00624D77">
      <w:pPr>
        <w:pStyle w:val="a9"/>
        <w:spacing w:line="360" w:lineRule="auto"/>
        <w:ind w:firstLine="567"/>
        <w:jc w:val="both"/>
        <w:rPr>
          <w:rFonts w:ascii="Times New Roman" w:hAnsi="Times New Roman"/>
          <w:sz w:val="28"/>
        </w:rPr>
      </w:pPr>
      <w:r>
        <w:rPr>
          <w:rFonts w:ascii="Times New Roman" w:hAnsi="Times New Roman"/>
          <w:sz w:val="28"/>
        </w:rPr>
        <w:t>Получен маржинальный доход в размере 1375,6 млн. руб., что на 59,3% меньше, чем в 2008 году.</w:t>
      </w:r>
    </w:p>
    <w:p w:rsidR="00624D77" w:rsidRDefault="00624D77">
      <w:pPr>
        <w:pStyle w:val="a9"/>
        <w:spacing w:line="360" w:lineRule="auto"/>
        <w:ind w:firstLine="567"/>
        <w:jc w:val="both"/>
        <w:rPr>
          <w:rFonts w:ascii="Times New Roman" w:hAnsi="Times New Roman"/>
          <w:sz w:val="28"/>
        </w:rPr>
      </w:pPr>
      <w:r>
        <w:rPr>
          <w:rFonts w:ascii="Times New Roman" w:hAnsi="Times New Roman"/>
          <w:sz w:val="28"/>
        </w:rPr>
        <w:t>Собственный капитал на 31.12.09 г. составил 2 025,0 млн. руб., снижение за год 37,7%.</w:t>
      </w:r>
    </w:p>
    <w:p w:rsidR="00624D77" w:rsidRDefault="00624D77">
      <w:pPr>
        <w:pStyle w:val="a9"/>
        <w:spacing w:line="360" w:lineRule="auto"/>
        <w:ind w:firstLine="567"/>
        <w:jc w:val="both"/>
        <w:rPr>
          <w:rFonts w:ascii="Times New Roman" w:hAnsi="Times New Roman"/>
          <w:sz w:val="28"/>
        </w:rPr>
      </w:pPr>
      <w:r>
        <w:rPr>
          <w:rFonts w:ascii="Times New Roman" w:hAnsi="Times New Roman"/>
          <w:sz w:val="28"/>
        </w:rPr>
        <w:t>Получен чистый убыток в объеме -1201,6 млн. рублей, коэффициент отдачи акционерного капитала снизился за год в 3,2 раза и составил -1245 руб. на 1 акцию.</w:t>
      </w:r>
    </w:p>
    <w:p w:rsidR="00624D77" w:rsidRDefault="00624D77">
      <w:pPr>
        <w:pStyle w:val="a9"/>
        <w:spacing w:line="360" w:lineRule="auto"/>
        <w:ind w:firstLine="567"/>
        <w:jc w:val="both"/>
        <w:rPr>
          <w:rFonts w:ascii="Times New Roman" w:hAnsi="Times New Roman"/>
          <w:sz w:val="28"/>
        </w:rPr>
      </w:pPr>
      <w:r>
        <w:rPr>
          <w:rFonts w:ascii="Times New Roman" w:hAnsi="Times New Roman"/>
          <w:sz w:val="28"/>
        </w:rPr>
        <w:t>Продано 328 машин. На экспорт было реализовано 149 ед. тракторной техники на сумму 1230 млн. руб., что на 12,3% больше чем в 2008 году.</w:t>
      </w:r>
    </w:p>
    <w:p w:rsidR="00624D77" w:rsidRDefault="00624D77">
      <w:pPr>
        <w:pStyle w:val="a9"/>
        <w:spacing w:line="360" w:lineRule="auto"/>
        <w:jc w:val="both"/>
        <w:rPr>
          <w:rFonts w:ascii="Times New Roman" w:hAnsi="Times New Roman"/>
          <w:sz w:val="28"/>
        </w:rPr>
      </w:pPr>
    </w:p>
    <w:p w:rsidR="00624D77" w:rsidRDefault="00624D77">
      <w:pPr>
        <w:pStyle w:val="a9"/>
        <w:spacing w:line="360" w:lineRule="auto"/>
        <w:jc w:val="both"/>
        <w:rPr>
          <w:rFonts w:ascii="Times New Roman" w:hAnsi="Times New Roman"/>
          <w:sz w:val="28"/>
        </w:rPr>
      </w:pPr>
    </w:p>
    <w:p w:rsidR="00624D77" w:rsidRDefault="00624D77">
      <w:pPr>
        <w:pStyle w:val="a9"/>
        <w:spacing w:line="360" w:lineRule="auto"/>
        <w:ind w:firstLine="567"/>
        <w:jc w:val="both"/>
        <w:rPr>
          <w:rFonts w:ascii="Times New Roman" w:hAnsi="Times New Roman"/>
          <w:sz w:val="28"/>
        </w:rPr>
      </w:pPr>
      <w:r>
        <w:rPr>
          <w:rFonts w:ascii="Times New Roman" w:hAnsi="Times New Roman"/>
          <w:sz w:val="28"/>
        </w:rPr>
        <w:t>Применены новые технологические решения, позволяющие существенно сократить трудоемкость и материалоемкость изготовления (годовая экономия 2,9 млн. руб.)</w:t>
      </w:r>
    </w:p>
    <w:p w:rsidR="00624D77" w:rsidRDefault="00624D77">
      <w:pPr>
        <w:pStyle w:val="a9"/>
        <w:spacing w:line="360" w:lineRule="auto"/>
        <w:ind w:firstLine="567"/>
        <w:jc w:val="both"/>
        <w:rPr>
          <w:rFonts w:ascii="Times New Roman" w:hAnsi="Times New Roman"/>
          <w:sz w:val="28"/>
        </w:rPr>
      </w:pPr>
      <w:r>
        <w:rPr>
          <w:rFonts w:ascii="Times New Roman" w:hAnsi="Times New Roman"/>
          <w:sz w:val="28"/>
        </w:rPr>
        <w:t xml:space="preserve">Средневзвешенная процентная ставка по привлеченным кредитам в 2009 году составила 16,25%, что на 6,65 п.п. выше уровня 2008 года. </w:t>
      </w:r>
    </w:p>
    <w:p w:rsidR="00624D77" w:rsidRDefault="00624D77">
      <w:pPr>
        <w:pStyle w:val="a9"/>
        <w:spacing w:line="360" w:lineRule="auto"/>
        <w:ind w:firstLine="567"/>
        <w:jc w:val="both"/>
        <w:rPr>
          <w:rFonts w:ascii="Times New Roman" w:hAnsi="Times New Roman"/>
          <w:sz w:val="28"/>
        </w:rPr>
      </w:pPr>
      <w:r>
        <w:rPr>
          <w:rFonts w:ascii="Times New Roman" w:hAnsi="Times New Roman"/>
          <w:sz w:val="28"/>
        </w:rPr>
        <w:t>Обеспечена занятость 6052 человек со средней заработной платой 8640,6 рублей (снижение за год на 26,2%),</w:t>
      </w:r>
      <w:r>
        <w:rPr>
          <w:rFonts w:ascii="Times New Roman" w:hAnsi="Times New Roman"/>
          <w:color w:val="FF0000"/>
          <w:sz w:val="28"/>
        </w:rPr>
        <w:t xml:space="preserve"> </w:t>
      </w:r>
      <w:r>
        <w:rPr>
          <w:rFonts w:ascii="Times New Roman" w:hAnsi="Times New Roman"/>
          <w:sz w:val="28"/>
        </w:rPr>
        <w:t>ежемесячная выработка на 1 работающего ППП составила 37 780 т.р.</w:t>
      </w:r>
      <w:r>
        <w:rPr>
          <w:rFonts w:ascii="Times New Roman" w:hAnsi="Times New Roman"/>
          <w:color w:val="FF0000"/>
          <w:sz w:val="28"/>
        </w:rPr>
        <w:t xml:space="preserve"> </w:t>
      </w:r>
      <w:r>
        <w:rPr>
          <w:rFonts w:ascii="Times New Roman" w:hAnsi="Times New Roman"/>
          <w:sz w:val="28"/>
        </w:rPr>
        <w:t>(снижение на 55%).</w:t>
      </w:r>
    </w:p>
    <w:p w:rsidR="00624D77" w:rsidRDefault="00624D77">
      <w:pPr>
        <w:pStyle w:val="a9"/>
        <w:spacing w:line="360" w:lineRule="auto"/>
        <w:ind w:firstLine="567"/>
        <w:jc w:val="both"/>
        <w:rPr>
          <w:rFonts w:ascii="Times New Roman" w:hAnsi="Times New Roman"/>
          <w:sz w:val="28"/>
        </w:rPr>
      </w:pPr>
      <w:r>
        <w:rPr>
          <w:rFonts w:ascii="Times New Roman" w:hAnsi="Times New Roman"/>
          <w:sz w:val="28"/>
        </w:rPr>
        <w:t>Снизилась доля вспомогательных рабочих и РСиС в общей численности до уровня 58,8%, в 2008 году – 61,3%.</w:t>
      </w:r>
    </w:p>
    <w:p w:rsidR="00624D77" w:rsidRDefault="00624D77">
      <w:pPr>
        <w:pStyle w:val="a9"/>
        <w:spacing w:line="360" w:lineRule="auto"/>
        <w:ind w:firstLine="567"/>
        <w:jc w:val="both"/>
        <w:rPr>
          <w:rFonts w:ascii="Times New Roman" w:hAnsi="Times New Roman"/>
          <w:sz w:val="28"/>
        </w:rPr>
      </w:pPr>
      <w:r>
        <w:rPr>
          <w:rFonts w:ascii="Times New Roman" w:hAnsi="Times New Roman"/>
          <w:sz w:val="28"/>
        </w:rPr>
        <w:t>Оплачено налогов во все уровни бюджетов 217,8 млн. рублей, 190,3 млн. руб. оплачено во внебюджетные фонды, снижение по сравнению с 2008 годом составило 76,0% и 28,6% соответственно.</w:t>
      </w:r>
    </w:p>
    <w:p w:rsidR="00624D77" w:rsidRDefault="00624D77">
      <w:pPr>
        <w:pStyle w:val="a7"/>
      </w:pPr>
    </w:p>
    <w:p w:rsidR="00624D77" w:rsidRDefault="00624D77">
      <w:pPr>
        <w:pStyle w:val="a7"/>
      </w:pPr>
    </w:p>
    <w:p w:rsidR="00624D77" w:rsidRDefault="00624D77">
      <w:pPr>
        <w:pStyle w:val="a7"/>
      </w:pPr>
    </w:p>
    <w:p w:rsidR="00624D77" w:rsidRDefault="00624D77">
      <w:pPr>
        <w:pStyle w:val="1"/>
      </w:pPr>
    </w:p>
    <w:p w:rsidR="00624D77" w:rsidRDefault="00624D77">
      <w:pPr>
        <w:pStyle w:val="1"/>
      </w:pPr>
    </w:p>
    <w:p w:rsidR="00624D77" w:rsidRDefault="00624D77">
      <w:pPr>
        <w:pStyle w:val="1"/>
      </w:pPr>
    </w:p>
    <w:p w:rsidR="00624D77" w:rsidRDefault="00624D77">
      <w:pPr>
        <w:pStyle w:val="1"/>
      </w:pPr>
    </w:p>
    <w:p w:rsidR="00624D77" w:rsidRDefault="00624D77">
      <w:pPr>
        <w:pStyle w:val="1"/>
      </w:pPr>
    </w:p>
    <w:p w:rsidR="00624D77" w:rsidRDefault="00624D77">
      <w:pPr>
        <w:pStyle w:val="1"/>
      </w:pPr>
    </w:p>
    <w:p w:rsidR="00624D77" w:rsidRDefault="00624D77">
      <w:pPr>
        <w:pStyle w:val="1"/>
      </w:pPr>
    </w:p>
    <w:p w:rsidR="00624D77" w:rsidRDefault="00624D77">
      <w:pPr>
        <w:pStyle w:val="1"/>
      </w:pPr>
    </w:p>
    <w:p w:rsidR="00624D77" w:rsidRDefault="00624D77">
      <w:pPr>
        <w:pStyle w:val="1"/>
      </w:pPr>
    </w:p>
    <w:p w:rsidR="00624D77" w:rsidRDefault="00624D77">
      <w:pPr>
        <w:pStyle w:val="1"/>
      </w:pPr>
    </w:p>
    <w:p w:rsidR="00624D77" w:rsidRDefault="00624D77">
      <w:pPr>
        <w:pStyle w:val="1"/>
      </w:pPr>
    </w:p>
    <w:p w:rsidR="00624D77" w:rsidRDefault="00624D77">
      <w:pPr>
        <w:pStyle w:val="1"/>
      </w:pPr>
    </w:p>
    <w:p w:rsidR="00624D77" w:rsidRDefault="00624D77">
      <w:pPr>
        <w:pStyle w:val="1"/>
      </w:pPr>
    </w:p>
    <w:p w:rsidR="00624D77" w:rsidRDefault="00624D77">
      <w:pPr>
        <w:pStyle w:val="1"/>
        <w:rPr>
          <w:sz w:val="4"/>
        </w:rPr>
      </w:pPr>
    </w:p>
    <w:p w:rsidR="00624D77" w:rsidRDefault="00624D77">
      <w:pPr>
        <w:pStyle w:val="1"/>
        <w:rPr>
          <w:sz w:val="28"/>
        </w:rPr>
      </w:pPr>
      <w:bookmarkStart w:id="13" w:name="_Toc273708332"/>
      <w:r>
        <w:rPr>
          <w:sz w:val="28"/>
        </w:rPr>
        <w:t>2.2 Практическая часть.</w:t>
      </w:r>
      <w:bookmarkEnd w:id="13"/>
    </w:p>
    <w:p w:rsidR="00624D77" w:rsidRDefault="00624D77">
      <w:pPr>
        <w:pStyle w:val="1"/>
      </w:pPr>
    </w:p>
    <w:p w:rsidR="00624D77" w:rsidRDefault="00624D77">
      <w:pPr>
        <w:pStyle w:val="32"/>
      </w:pPr>
      <w:r>
        <w:t>Предприятие должно выбрать одну из двух станков, которые выполняют одни и те же операции, но имеют различный срок службы. Затраты на приобретение и эксплуатацию станков следующие:</w:t>
      </w:r>
    </w:p>
    <w:p w:rsidR="00624D77" w:rsidRDefault="00624D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9"/>
        <w:gridCol w:w="3544"/>
        <w:gridCol w:w="4217"/>
      </w:tblGrid>
      <w:tr w:rsidR="00624D77">
        <w:tc>
          <w:tcPr>
            <w:tcW w:w="1809" w:type="dxa"/>
          </w:tcPr>
          <w:p w:rsidR="00624D77" w:rsidRDefault="00624D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sz w:val="28"/>
              </w:rPr>
            </w:pPr>
            <w:r>
              <w:rPr>
                <w:rFonts w:ascii="Times New Roman" w:hAnsi="Times New Roman"/>
                <w:sz w:val="28"/>
              </w:rPr>
              <w:t>Год</w:t>
            </w:r>
          </w:p>
        </w:tc>
        <w:tc>
          <w:tcPr>
            <w:tcW w:w="3544" w:type="dxa"/>
          </w:tcPr>
          <w:p w:rsidR="00624D77" w:rsidRDefault="00624D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sz w:val="28"/>
              </w:rPr>
            </w:pPr>
            <w:r>
              <w:rPr>
                <w:rFonts w:ascii="Times New Roman" w:hAnsi="Times New Roman"/>
                <w:sz w:val="28"/>
              </w:rPr>
              <w:t>Машина А</w:t>
            </w:r>
          </w:p>
        </w:tc>
        <w:tc>
          <w:tcPr>
            <w:tcW w:w="4217" w:type="dxa"/>
          </w:tcPr>
          <w:p w:rsidR="00624D77" w:rsidRDefault="00624D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sz w:val="28"/>
              </w:rPr>
            </w:pPr>
            <w:r>
              <w:rPr>
                <w:rFonts w:ascii="Times New Roman" w:hAnsi="Times New Roman"/>
                <w:sz w:val="28"/>
              </w:rPr>
              <w:t>Машина Б</w:t>
            </w:r>
          </w:p>
        </w:tc>
      </w:tr>
      <w:tr w:rsidR="00624D77">
        <w:tc>
          <w:tcPr>
            <w:tcW w:w="1809" w:type="dxa"/>
          </w:tcPr>
          <w:p w:rsidR="00624D77" w:rsidRDefault="00624D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sz w:val="28"/>
              </w:rPr>
            </w:pPr>
            <w:r>
              <w:rPr>
                <w:rFonts w:ascii="Times New Roman" w:hAnsi="Times New Roman"/>
                <w:sz w:val="28"/>
              </w:rPr>
              <w:t>0</w:t>
            </w:r>
          </w:p>
        </w:tc>
        <w:tc>
          <w:tcPr>
            <w:tcW w:w="3544" w:type="dxa"/>
            <w:vAlign w:val="center"/>
          </w:tcPr>
          <w:p w:rsidR="00624D77" w:rsidRDefault="00624D77">
            <w:pPr>
              <w:spacing w:after="0" w:line="240" w:lineRule="auto"/>
              <w:jc w:val="center"/>
              <w:rPr>
                <w:rFonts w:ascii="Times New Roman" w:hAnsi="Times New Roman"/>
                <w:sz w:val="28"/>
              </w:rPr>
            </w:pPr>
            <w:r>
              <w:rPr>
                <w:rFonts w:ascii="Times New Roman" w:hAnsi="Times New Roman"/>
                <w:sz w:val="28"/>
              </w:rPr>
              <w:t>40 000</w:t>
            </w:r>
          </w:p>
        </w:tc>
        <w:tc>
          <w:tcPr>
            <w:tcW w:w="4217" w:type="dxa"/>
            <w:vAlign w:val="center"/>
          </w:tcPr>
          <w:p w:rsidR="00624D77" w:rsidRDefault="00624D77">
            <w:pPr>
              <w:spacing w:after="0" w:line="240" w:lineRule="auto"/>
              <w:jc w:val="center"/>
              <w:rPr>
                <w:rFonts w:ascii="Times New Roman" w:hAnsi="Times New Roman"/>
                <w:sz w:val="28"/>
              </w:rPr>
            </w:pPr>
            <w:r>
              <w:rPr>
                <w:rFonts w:ascii="Times New Roman" w:hAnsi="Times New Roman"/>
                <w:sz w:val="28"/>
              </w:rPr>
              <w:t>50 000</w:t>
            </w:r>
          </w:p>
        </w:tc>
      </w:tr>
      <w:tr w:rsidR="00624D77">
        <w:tc>
          <w:tcPr>
            <w:tcW w:w="1809" w:type="dxa"/>
          </w:tcPr>
          <w:p w:rsidR="00624D77" w:rsidRDefault="00624D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sz w:val="28"/>
              </w:rPr>
            </w:pPr>
            <w:r>
              <w:rPr>
                <w:rFonts w:ascii="Times New Roman" w:hAnsi="Times New Roman"/>
                <w:sz w:val="28"/>
              </w:rPr>
              <w:t>1</w:t>
            </w:r>
          </w:p>
        </w:tc>
        <w:tc>
          <w:tcPr>
            <w:tcW w:w="3544" w:type="dxa"/>
            <w:vAlign w:val="center"/>
          </w:tcPr>
          <w:p w:rsidR="00624D77" w:rsidRDefault="00624D77">
            <w:pPr>
              <w:spacing w:after="0" w:line="240" w:lineRule="auto"/>
              <w:jc w:val="center"/>
              <w:rPr>
                <w:rFonts w:ascii="Times New Roman" w:hAnsi="Times New Roman"/>
                <w:sz w:val="28"/>
              </w:rPr>
            </w:pPr>
            <w:r>
              <w:rPr>
                <w:rFonts w:ascii="Times New Roman" w:hAnsi="Times New Roman"/>
                <w:sz w:val="28"/>
              </w:rPr>
              <w:t>10 000</w:t>
            </w:r>
          </w:p>
        </w:tc>
        <w:tc>
          <w:tcPr>
            <w:tcW w:w="4217" w:type="dxa"/>
            <w:vAlign w:val="center"/>
          </w:tcPr>
          <w:p w:rsidR="00624D77" w:rsidRDefault="00624D77">
            <w:pPr>
              <w:spacing w:after="0" w:line="240" w:lineRule="auto"/>
              <w:jc w:val="center"/>
              <w:rPr>
                <w:rFonts w:ascii="Times New Roman" w:hAnsi="Times New Roman"/>
                <w:sz w:val="28"/>
              </w:rPr>
            </w:pPr>
            <w:r>
              <w:rPr>
                <w:rFonts w:ascii="Times New Roman" w:hAnsi="Times New Roman"/>
                <w:sz w:val="28"/>
              </w:rPr>
              <w:t>8 000</w:t>
            </w:r>
          </w:p>
        </w:tc>
      </w:tr>
      <w:tr w:rsidR="00624D77">
        <w:tc>
          <w:tcPr>
            <w:tcW w:w="1809" w:type="dxa"/>
          </w:tcPr>
          <w:p w:rsidR="00624D77" w:rsidRDefault="00624D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sz w:val="28"/>
              </w:rPr>
            </w:pPr>
            <w:r>
              <w:rPr>
                <w:rFonts w:ascii="Times New Roman" w:hAnsi="Times New Roman"/>
                <w:sz w:val="28"/>
              </w:rPr>
              <w:t>2</w:t>
            </w:r>
          </w:p>
        </w:tc>
        <w:tc>
          <w:tcPr>
            <w:tcW w:w="3544" w:type="dxa"/>
            <w:vAlign w:val="center"/>
          </w:tcPr>
          <w:p w:rsidR="00624D77" w:rsidRDefault="00624D77">
            <w:pPr>
              <w:spacing w:after="0" w:line="240" w:lineRule="auto"/>
              <w:jc w:val="center"/>
              <w:rPr>
                <w:rFonts w:ascii="Times New Roman" w:hAnsi="Times New Roman"/>
                <w:sz w:val="28"/>
              </w:rPr>
            </w:pPr>
            <w:r>
              <w:rPr>
                <w:rFonts w:ascii="Times New Roman" w:hAnsi="Times New Roman"/>
                <w:sz w:val="28"/>
              </w:rPr>
              <w:t>10 000</w:t>
            </w:r>
          </w:p>
        </w:tc>
        <w:tc>
          <w:tcPr>
            <w:tcW w:w="4217" w:type="dxa"/>
            <w:vAlign w:val="center"/>
          </w:tcPr>
          <w:p w:rsidR="00624D77" w:rsidRDefault="00624D77">
            <w:pPr>
              <w:spacing w:after="0" w:line="240" w:lineRule="auto"/>
              <w:jc w:val="center"/>
              <w:rPr>
                <w:rFonts w:ascii="Times New Roman" w:hAnsi="Times New Roman"/>
                <w:sz w:val="28"/>
              </w:rPr>
            </w:pPr>
            <w:r>
              <w:rPr>
                <w:rFonts w:ascii="Times New Roman" w:hAnsi="Times New Roman"/>
                <w:sz w:val="28"/>
              </w:rPr>
              <w:t>8 000</w:t>
            </w:r>
          </w:p>
        </w:tc>
      </w:tr>
      <w:tr w:rsidR="00624D77">
        <w:tc>
          <w:tcPr>
            <w:tcW w:w="1809" w:type="dxa"/>
          </w:tcPr>
          <w:p w:rsidR="00624D77" w:rsidRDefault="00624D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sz w:val="28"/>
              </w:rPr>
            </w:pPr>
            <w:r>
              <w:rPr>
                <w:rFonts w:ascii="Times New Roman" w:hAnsi="Times New Roman"/>
                <w:sz w:val="28"/>
              </w:rPr>
              <w:t>3</w:t>
            </w:r>
          </w:p>
        </w:tc>
        <w:tc>
          <w:tcPr>
            <w:tcW w:w="3544" w:type="dxa"/>
            <w:vAlign w:val="center"/>
          </w:tcPr>
          <w:p w:rsidR="00624D77" w:rsidRDefault="00624D77">
            <w:pPr>
              <w:spacing w:after="0" w:line="240" w:lineRule="auto"/>
              <w:jc w:val="center"/>
              <w:rPr>
                <w:rFonts w:ascii="Times New Roman" w:hAnsi="Times New Roman"/>
                <w:sz w:val="28"/>
              </w:rPr>
            </w:pPr>
            <w:r>
              <w:rPr>
                <w:rFonts w:ascii="Times New Roman" w:hAnsi="Times New Roman"/>
                <w:sz w:val="28"/>
              </w:rPr>
              <w:t>10 000 + замена</w:t>
            </w:r>
          </w:p>
        </w:tc>
        <w:tc>
          <w:tcPr>
            <w:tcW w:w="4217" w:type="dxa"/>
            <w:vAlign w:val="center"/>
          </w:tcPr>
          <w:p w:rsidR="00624D77" w:rsidRDefault="00624D77">
            <w:pPr>
              <w:spacing w:after="0" w:line="240" w:lineRule="auto"/>
              <w:jc w:val="center"/>
              <w:rPr>
                <w:rFonts w:ascii="Times New Roman" w:hAnsi="Times New Roman"/>
                <w:sz w:val="28"/>
              </w:rPr>
            </w:pPr>
            <w:r>
              <w:rPr>
                <w:rFonts w:ascii="Times New Roman" w:hAnsi="Times New Roman"/>
                <w:sz w:val="28"/>
              </w:rPr>
              <w:t>8 000</w:t>
            </w:r>
          </w:p>
        </w:tc>
      </w:tr>
      <w:tr w:rsidR="00624D77">
        <w:tc>
          <w:tcPr>
            <w:tcW w:w="1809" w:type="dxa"/>
          </w:tcPr>
          <w:p w:rsidR="00624D77" w:rsidRDefault="00624D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sz w:val="28"/>
              </w:rPr>
            </w:pPr>
            <w:r>
              <w:rPr>
                <w:rFonts w:ascii="Times New Roman" w:hAnsi="Times New Roman"/>
                <w:sz w:val="28"/>
              </w:rPr>
              <w:t>4</w:t>
            </w:r>
          </w:p>
        </w:tc>
        <w:tc>
          <w:tcPr>
            <w:tcW w:w="3544" w:type="dxa"/>
          </w:tcPr>
          <w:p w:rsidR="00624D77" w:rsidRDefault="00624D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sz w:val="28"/>
              </w:rPr>
            </w:pPr>
          </w:p>
        </w:tc>
        <w:tc>
          <w:tcPr>
            <w:tcW w:w="4217" w:type="dxa"/>
            <w:vAlign w:val="center"/>
          </w:tcPr>
          <w:p w:rsidR="00624D77" w:rsidRDefault="00624D77">
            <w:pPr>
              <w:spacing w:after="0" w:line="240" w:lineRule="auto"/>
              <w:jc w:val="center"/>
              <w:rPr>
                <w:rFonts w:ascii="Times New Roman" w:hAnsi="Times New Roman"/>
                <w:sz w:val="28"/>
              </w:rPr>
            </w:pPr>
            <w:r>
              <w:rPr>
                <w:rFonts w:ascii="Times New Roman" w:hAnsi="Times New Roman"/>
                <w:sz w:val="28"/>
              </w:rPr>
              <w:t>8 000 + замена</w:t>
            </w:r>
          </w:p>
        </w:tc>
      </w:tr>
    </w:tbl>
    <w:p w:rsidR="00624D77" w:rsidRDefault="00624D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sz w:val="20"/>
        </w:rPr>
      </w:pPr>
    </w:p>
    <w:p w:rsidR="00624D77" w:rsidRDefault="00624D77">
      <w:pPr>
        <w:pStyle w:val="a9"/>
        <w:spacing w:line="360" w:lineRule="auto"/>
        <w:ind w:firstLine="540"/>
        <w:jc w:val="both"/>
        <w:rPr>
          <w:rFonts w:ascii="Times New Roman" w:hAnsi="Times New Roman"/>
          <w:sz w:val="28"/>
        </w:rPr>
      </w:pPr>
      <w:r>
        <w:rPr>
          <w:rFonts w:ascii="Times New Roman" w:hAnsi="Times New Roman"/>
          <w:sz w:val="28"/>
        </w:rPr>
        <w:t>Затраты приводятся в реальном выражении.</w:t>
      </w:r>
    </w:p>
    <w:p w:rsidR="00624D77" w:rsidRDefault="00624D77">
      <w:pPr>
        <w:pStyle w:val="a9"/>
        <w:numPr>
          <w:ilvl w:val="0"/>
          <w:numId w:val="11"/>
        </w:numPr>
        <w:tabs>
          <w:tab w:val="left" w:pos="851"/>
        </w:tabs>
        <w:spacing w:line="360" w:lineRule="auto"/>
        <w:ind w:left="0" w:firstLine="567"/>
        <w:jc w:val="both"/>
        <w:rPr>
          <w:rFonts w:ascii="Times New Roman" w:hAnsi="Times New Roman"/>
          <w:sz w:val="28"/>
        </w:rPr>
      </w:pPr>
      <w:r>
        <w:rPr>
          <w:rFonts w:ascii="Times New Roman" w:hAnsi="Times New Roman"/>
          <w:sz w:val="28"/>
        </w:rPr>
        <w:t>Предположим, что вы финансовый менеджер предприятия. Если вы приобрели тот или другой станок, затем отдали ее в аренду управляющему производством на весь срок службы станка, какую арендную плату вы можете назначить? Допустим, что ставка дисконта равна 6% и налоги не принимаются во внимание.</w:t>
      </w:r>
    </w:p>
    <w:p w:rsidR="00624D77" w:rsidRDefault="00624D77">
      <w:pPr>
        <w:pStyle w:val="a9"/>
        <w:tabs>
          <w:tab w:val="left" w:pos="851"/>
        </w:tabs>
        <w:spacing w:line="360" w:lineRule="auto"/>
        <w:ind w:firstLine="567"/>
        <w:jc w:val="both"/>
        <w:rPr>
          <w:rFonts w:ascii="Times New Roman" w:hAnsi="Times New Roman"/>
          <w:sz w:val="28"/>
        </w:rPr>
      </w:pPr>
      <w:r>
        <w:rPr>
          <w:rFonts w:ascii="Times New Roman" w:hAnsi="Times New Roman"/>
          <w:sz w:val="28"/>
        </w:rPr>
        <w:t>2. Какой станок следует купить предприятию?</w:t>
      </w:r>
    </w:p>
    <w:p w:rsidR="00624D77" w:rsidRDefault="00624D77">
      <w:pPr>
        <w:pStyle w:val="a9"/>
        <w:tabs>
          <w:tab w:val="left" w:pos="851"/>
        </w:tabs>
        <w:spacing w:line="360" w:lineRule="auto"/>
        <w:ind w:firstLine="567"/>
        <w:jc w:val="both"/>
        <w:rPr>
          <w:rFonts w:ascii="Times New Roman" w:hAnsi="Times New Roman"/>
          <w:sz w:val="28"/>
        </w:rPr>
      </w:pPr>
      <w:r>
        <w:rPr>
          <w:rFonts w:ascii="Times New Roman" w:hAnsi="Times New Roman"/>
          <w:sz w:val="28"/>
        </w:rPr>
        <w:t>3. Обычная арендная плата, устанавливается на основе расчета и интерпретации равномерных годовых затрат. Предположим, вы действительно купили один из станков и отдали ее в аренду управляющему производством. Какую ежегодную арендную плату вы можете устанавливать на будущее, если темп инфляции составляет 8% в год? (Замечание: арендная плата представляет собой реальные потоки денежных средств. Необходимо скорректировать величину арендной платы с учетом прогноза инфляции).</w:t>
      </w:r>
    </w:p>
    <w:p w:rsidR="00624D77" w:rsidRDefault="00624D77">
      <w:pPr>
        <w:jc w:val="both"/>
        <w:rPr>
          <w:rFonts w:ascii="Times New Roman" w:hAnsi="Times New Roman"/>
          <w:sz w:val="28"/>
        </w:rPr>
      </w:pPr>
      <w:r>
        <w:rPr>
          <w:rFonts w:ascii="Times New Roman" w:hAnsi="Times New Roman"/>
          <w:sz w:val="28"/>
        </w:rPr>
        <w:t>Решение:</w:t>
      </w:r>
    </w:p>
    <w:p w:rsidR="00624D77" w:rsidRDefault="00624D77">
      <w:pPr>
        <w:numPr>
          <w:ilvl w:val="0"/>
          <w:numId w:val="12"/>
        </w:numPr>
        <w:tabs>
          <w:tab w:val="left" w:pos="851"/>
        </w:tabs>
        <w:ind w:left="0" w:firstLine="567"/>
        <w:jc w:val="both"/>
        <w:rPr>
          <w:rFonts w:ascii="Times New Roman" w:hAnsi="Times New Roman"/>
          <w:sz w:val="28"/>
        </w:rPr>
      </w:pPr>
      <w:r>
        <w:rPr>
          <w:rFonts w:ascii="Times New Roman" w:hAnsi="Times New Roman"/>
          <w:sz w:val="28"/>
        </w:rPr>
        <w:t>Рассчитаем величину NPV для каждого из проектов:</w:t>
      </w:r>
    </w:p>
    <w:p w:rsidR="00624D77" w:rsidRDefault="00C81D7E">
      <w:pPr>
        <w:jc w:val="center"/>
        <w:rPr>
          <w:rFonts w:ascii="Times New Roman" w:hAnsi="Times New Roman"/>
          <w:sz w:val="28"/>
        </w:rPr>
      </w:pPr>
      <w:r>
        <w:rPr>
          <w:rFonts w:ascii="Times New Roman" w:hAnsi="Times New Roman"/>
          <w:sz w:val="28"/>
          <w:vertAlign w:val="subscript"/>
        </w:rPr>
        <w:pict>
          <v:shape id="_x0000_i1058" type="#_x0000_t75" style="width:111pt;height:35.25pt">
            <v:imagedata r:id="rId8" o:title=""/>
          </v:shape>
        </w:pict>
      </w:r>
      <w:r w:rsidR="00624D77">
        <w:rPr>
          <w:rFonts w:ascii="Times New Roman" w:hAnsi="Times New Roman"/>
          <w:sz w:val="28"/>
        </w:rPr>
        <w:t xml:space="preserve">       или     </w:t>
      </w:r>
      <w:r>
        <w:rPr>
          <w:rFonts w:ascii="Times New Roman" w:hAnsi="Times New Roman"/>
          <w:sz w:val="28"/>
          <w:vertAlign w:val="subscript"/>
        </w:rPr>
        <w:pict>
          <v:shape id="_x0000_i1061" type="#_x0000_t75" style="width:152.25pt;height:35.25pt">
            <v:imagedata r:id="rId13" o:title=""/>
          </v:shape>
        </w:pict>
      </w:r>
      <w:r w:rsidR="00624D77">
        <w:rPr>
          <w:rFonts w:ascii="Times New Roman" w:hAnsi="Times New Roman"/>
          <w:sz w:val="28"/>
        </w:rPr>
        <w:t>,</w:t>
      </w:r>
    </w:p>
    <w:p w:rsidR="00624D77" w:rsidRDefault="00624D77">
      <w:pPr>
        <w:pStyle w:val="32"/>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200" w:line="276" w:lineRule="auto"/>
      </w:pPr>
      <w:r>
        <w:t>Необходимо, чтобы NPV была больше 0, следовательно, нужно, чтобы:</w:t>
      </w:r>
    </w:p>
    <w:p w:rsidR="00624D77" w:rsidRDefault="00C81D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hAnsi="Courier New"/>
          <w:sz w:val="20"/>
        </w:rPr>
      </w:pPr>
      <w:r>
        <w:rPr>
          <w:rFonts w:ascii="Courier New" w:hAnsi="Courier New"/>
          <w:sz w:val="20"/>
          <w:vertAlign w:val="subscript"/>
        </w:rPr>
        <w:pict>
          <v:shape id="_x0000_i1064" type="#_x0000_t75" style="width:125.25pt;height:35.25pt">
            <v:imagedata r:id="rId14" o:title=""/>
          </v:shape>
        </w:pict>
      </w:r>
      <w:r w:rsidR="00624D77">
        <w:rPr>
          <w:rFonts w:ascii="Courier New" w:hAnsi="Courier New"/>
          <w:sz w:val="20"/>
        </w:rPr>
        <w:t>,</w:t>
      </w:r>
    </w:p>
    <w:p w:rsidR="00624D77" w:rsidRDefault="00624D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Times New Roman" w:hAnsi="Times New Roman"/>
          <w:sz w:val="28"/>
        </w:rPr>
      </w:pPr>
      <w:r>
        <w:rPr>
          <w:rFonts w:ascii="Times New Roman" w:hAnsi="Times New Roman"/>
          <w:sz w:val="28"/>
        </w:rPr>
        <w:t>для проекта А:</w:t>
      </w:r>
    </w:p>
    <w:p w:rsidR="00624D77" w:rsidRDefault="00624D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rPr>
      </w:pPr>
    </w:p>
    <w:p w:rsidR="00624D77" w:rsidRDefault="00624D77">
      <w:pPr>
        <w:pStyle w:val="a9"/>
        <w:rPr>
          <w:rFonts w:ascii="Times New Roman" w:hAnsi="Times New Roman"/>
          <w:sz w:val="28"/>
        </w:rPr>
      </w:pPr>
      <w:r>
        <w:rPr>
          <w:rFonts w:ascii="Times New Roman" w:hAnsi="Times New Roman"/>
          <w:sz w:val="28"/>
        </w:rPr>
        <w:t xml:space="preserve">                10000          10000           10000         </w:t>
      </w:r>
    </w:p>
    <w:p w:rsidR="00624D77" w:rsidRDefault="00624D77">
      <w:pPr>
        <w:pStyle w:val="a9"/>
        <w:rPr>
          <w:rFonts w:ascii="Times New Roman" w:hAnsi="Times New Roman"/>
          <w:sz w:val="28"/>
        </w:rPr>
      </w:pPr>
      <w:r>
        <w:rPr>
          <w:rFonts w:ascii="Times New Roman" w:hAnsi="Times New Roman"/>
          <w:sz w:val="28"/>
        </w:rPr>
        <w:t xml:space="preserve">40000 + </w:t>
      </w:r>
      <w:r>
        <w:rPr>
          <w:rFonts w:ascii="Times New Roman" w:hAnsi="Times New Roman"/>
          <w:strike/>
          <w:sz w:val="28"/>
        </w:rPr>
        <w:t xml:space="preserve">               </w:t>
      </w:r>
      <w:r>
        <w:rPr>
          <w:rFonts w:ascii="Times New Roman" w:hAnsi="Times New Roman"/>
          <w:sz w:val="28"/>
        </w:rPr>
        <w:t xml:space="preserve"> +  </w:t>
      </w:r>
      <w:r>
        <w:rPr>
          <w:rFonts w:ascii="Times New Roman" w:hAnsi="Times New Roman"/>
          <w:strike/>
          <w:sz w:val="28"/>
        </w:rPr>
        <w:t xml:space="preserve">               </w:t>
      </w:r>
      <w:r>
        <w:rPr>
          <w:rFonts w:ascii="Times New Roman" w:hAnsi="Times New Roman"/>
          <w:sz w:val="28"/>
        </w:rPr>
        <w:t xml:space="preserve"> +   </w:t>
      </w:r>
      <w:r>
        <w:rPr>
          <w:rFonts w:ascii="Times New Roman" w:hAnsi="Times New Roman"/>
          <w:strike/>
          <w:sz w:val="28"/>
        </w:rPr>
        <w:t xml:space="preserve">                </w:t>
      </w:r>
      <w:r>
        <w:rPr>
          <w:rFonts w:ascii="Times New Roman" w:hAnsi="Times New Roman"/>
          <w:sz w:val="28"/>
        </w:rPr>
        <w:t xml:space="preserve"> = 40000+9433,96+8899,96+8396,2 =</w:t>
      </w:r>
    </w:p>
    <w:p w:rsidR="00624D77" w:rsidRDefault="00624D77">
      <w:pPr>
        <w:pStyle w:val="a9"/>
        <w:rPr>
          <w:rFonts w:ascii="Times New Roman" w:hAnsi="Times New Roman"/>
          <w:sz w:val="28"/>
        </w:rPr>
      </w:pPr>
      <w:r>
        <w:rPr>
          <w:rFonts w:ascii="Times New Roman" w:hAnsi="Times New Roman"/>
          <w:sz w:val="28"/>
        </w:rPr>
        <w:t xml:space="preserve">              (1+0,06)</w:t>
      </w:r>
      <w:r>
        <w:rPr>
          <w:rFonts w:ascii="Times New Roman" w:hAnsi="Times New Roman"/>
          <w:sz w:val="28"/>
          <w:vertAlign w:val="superscript"/>
        </w:rPr>
        <w:t>1</w:t>
      </w:r>
      <w:r>
        <w:rPr>
          <w:rFonts w:ascii="Times New Roman" w:hAnsi="Times New Roman"/>
          <w:sz w:val="28"/>
        </w:rPr>
        <w:t xml:space="preserve">     (1+0,06)</w:t>
      </w:r>
      <w:r>
        <w:rPr>
          <w:rFonts w:ascii="Times New Roman" w:hAnsi="Times New Roman"/>
          <w:sz w:val="28"/>
          <w:vertAlign w:val="superscript"/>
        </w:rPr>
        <w:t>2</w:t>
      </w:r>
      <w:r>
        <w:rPr>
          <w:rFonts w:ascii="Times New Roman" w:hAnsi="Times New Roman"/>
          <w:sz w:val="28"/>
        </w:rPr>
        <w:t xml:space="preserve">     (1+0,06)</w:t>
      </w:r>
      <w:r>
        <w:rPr>
          <w:rFonts w:ascii="Times New Roman" w:hAnsi="Times New Roman"/>
          <w:sz w:val="28"/>
          <w:vertAlign w:val="superscript"/>
        </w:rPr>
        <w:t>3</w:t>
      </w:r>
      <w:r>
        <w:rPr>
          <w:rFonts w:ascii="Times New Roman" w:hAnsi="Times New Roman"/>
          <w:sz w:val="28"/>
        </w:rPr>
        <w:t xml:space="preserve">     </w:t>
      </w:r>
    </w:p>
    <w:p w:rsidR="00624D77" w:rsidRDefault="00624D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rPr>
      </w:pPr>
    </w:p>
    <w:p w:rsidR="00624D77" w:rsidRDefault="00624D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rPr>
      </w:pPr>
      <w:r>
        <w:rPr>
          <w:rFonts w:ascii="Times New Roman" w:hAnsi="Times New Roman"/>
          <w:sz w:val="28"/>
        </w:rPr>
        <w:t xml:space="preserve">= 66730,12      </w:t>
      </w:r>
    </w:p>
    <w:p w:rsidR="00624D77" w:rsidRDefault="00624D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rPr>
      </w:pPr>
      <w:r>
        <w:rPr>
          <w:rFonts w:ascii="Times New Roman" w:hAnsi="Times New Roman"/>
          <w:sz w:val="28"/>
        </w:rPr>
        <w:t xml:space="preserve"> </w:t>
      </w:r>
    </w:p>
    <w:p w:rsidR="00624D77" w:rsidRDefault="00624D77">
      <w:pPr>
        <w:pStyle w:val="32"/>
      </w:pPr>
      <w:r>
        <w:t>Т.о. дисконтированная величина арендной платы для машины А должна быть больше, чем 66730,12 руб. за 3 года или 22243,37 руб. в год.</w:t>
      </w:r>
    </w:p>
    <w:p w:rsidR="00624D77" w:rsidRDefault="00624D77">
      <w:pPr>
        <w:pStyle w:val="32"/>
      </w:pPr>
      <w:r>
        <w:t>Для проекта Б:</w:t>
      </w:r>
    </w:p>
    <w:p w:rsidR="00624D77" w:rsidRDefault="00624D77">
      <w:pPr>
        <w:pStyle w:val="a9"/>
        <w:jc w:val="both"/>
        <w:rPr>
          <w:rFonts w:ascii="Times New Roman" w:hAnsi="Times New Roman"/>
          <w:sz w:val="28"/>
        </w:rPr>
      </w:pPr>
      <w:r>
        <w:rPr>
          <w:rFonts w:ascii="Times New Roman" w:hAnsi="Times New Roman"/>
          <w:sz w:val="28"/>
        </w:rPr>
        <w:t xml:space="preserve">                      8000         8000           8000            8000</w:t>
      </w:r>
    </w:p>
    <w:p w:rsidR="00624D77" w:rsidRDefault="00624D77">
      <w:pPr>
        <w:pStyle w:val="a9"/>
        <w:jc w:val="both"/>
        <w:rPr>
          <w:rFonts w:ascii="Times New Roman" w:hAnsi="Times New Roman"/>
          <w:sz w:val="28"/>
        </w:rPr>
      </w:pPr>
      <w:r>
        <w:rPr>
          <w:rFonts w:ascii="Times New Roman" w:hAnsi="Times New Roman"/>
          <w:sz w:val="28"/>
        </w:rPr>
        <w:t xml:space="preserve">     50000 +  </w:t>
      </w:r>
      <w:r>
        <w:rPr>
          <w:rFonts w:ascii="Times New Roman" w:hAnsi="Times New Roman"/>
          <w:strike/>
          <w:sz w:val="28"/>
        </w:rPr>
        <w:t xml:space="preserve">            </w:t>
      </w:r>
      <w:r>
        <w:rPr>
          <w:rFonts w:ascii="Times New Roman" w:hAnsi="Times New Roman"/>
          <w:sz w:val="28"/>
        </w:rPr>
        <w:t xml:space="preserve"> +  </w:t>
      </w:r>
      <w:r>
        <w:rPr>
          <w:rFonts w:ascii="Times New Roman" w:hAnsi="Times New Roman"/>
          <w:strike/>
          <w:sz w:val="28"/>
        </w:rPr>
        <w:t xml:space="preserve">              </w:t>
      </w:r>
      <w:r>
        <w:rPr>
          <w:rFonts w:ascii="Times New Roman" w:hAnsi="Times New Roman"/>
          <w:sz w:val="28"/>
        </w:rPr>
        <w:t xml:space="preserve">  + </w:t>
      </w:r>
      <w:r>
        <w:rPr>
          <w:rFonts w:ascii="Times New Roman" w:hAnsi="Times New Roman"/>
          <w:strike/>
          <w:sz w:val="28"/>
        </w:rPr>
        <w:t xml:space="preserve">               </w:t>
      </w:r>
      <w:r>
        <w:rPr>
          <w:rFonts w:ascii="Times New Roman" w:hAnsi="Times New Roman"/>
          <w:sz w:val="28"/>
        </w:rPr>
        <w:t xml:space="preserve">  +  </w:t>
      </w:r>
      <w:r>
        <w:rPr>
          <w:rFonts w:ascii="Times New Roman" w:hAnsi="Times New Roman"/>
          <w:strike/>
          <w:sz w:val="28"/>
        </w:rPr>
        <w:t xml:space="preserve">             </w:t>
      </w:r>
      <w:r>
        <w:rPr>
          <w:rFonts w:ascii="Times New Roman" w:hAnsi="Times New Roman"/>
          <w:sz w:val="28"/>
        </w:rPr>
        <w:t xml:space="preserve">   = 50000+7547,17+</w:t>
      </w:r>
    </w:p>
    <w:p w:rsidR="00624D77" w:rsidRDefault="00624D77">
      <w:pPr>
        <w:pStyle w:val="a9"/>
        <w:jc w:val="both"/>
        <w:rPr>
          <w:rFonts w:ascii="Times New Roman" w:hAnsi="Times New Roman"/>
          <w:sz w:val="28"/>
        </w:rPr>
      </w:pPr>
      <w:r>
        <w:rPr>
          <w:rFonts w:ascii="Times New Roman" w:hAnsi="Times New Roman"/>
          <w:sz w:val="28"/>
        </w:rPr>
        <w:t xml:space="preserve">                   (1+0,06)</w:t>
      </w:r>
      <w:r>
        <w:rPr>
          <w:rFonts w:ascii="Times New Roman" w:hAnsi="Times New Roman"/>
          <w:sz w:val="28"/>
          <w:vertAlign w:val="superscript"/>
        </w:rPr>
        <w:t>1</w:t>
      </w:r>
      <w:r>
        <w:rPr>
          <w:rFonts w:ascii="Times New Roman" w:hAnsi="Times New Roman"/>
          <w:sz w:val="28"/>
        </w:rPr>
        <w:t xml:space="preserve">  (1+0,06)</w:t>
      </w:r>
      <w:r>
        <w:rPr>
          <w:rFonts w:ascii="Times New Roman" w:hAnsi="Times New Roman"/>
          <w:sz w:val="28"/>
          <w:vertAlign w:val="superscript"/>
        </w:rPr>
        <w:t>2</w:t>
      </w:r>
      <w:r>
        <w:rPr>
          <w:rFonts w:ascii="Times New Roman" w:hAnsi="Times New Roman"/>
          <w:sz w:val="28"/>
        </w:rPr>
        <w:t xml:space="preserve">       (1+0,06)</w:t>
      </w:r>
      <w:r>
        <w:rPr>
          <w:rFonts w:ascii="Times New Roman" w:hAnsi="Times New Roman"/>
          <w:sz w:val="28"/>
          <w:vertAlign w:val="superscript"/>
        </w:rPr>
        <w:t>3</w:t>
      </w:r>
      <w:r>
        <w:rPr>
          <w:rFonts w:ascii="Times New Roman" w:hAnsi="Times New Roman"/>
          <w:sz w:val="28"/>
        </w:rPr>
        <w:t xml:space="preserve">     (1+0,06)</w:t>
      </w:r>
      <w:r>
        <w:rPr>
          <w:rFonts w:ascii="Times New Roman" w:hAnsi="Times New Roman"/>
          <w:sz w:val="28"/>
          <w:vertAlign w:val="superscript"/>
        </w:rPr>
        <w:t>4</w:t>
      </w:r>
      <w:r>
        <w:rPr>
          <w:rFonts w:ascii="Times New Roman" w:hAnsi="Times New Roman"/>
          <w:sz w:val="28"/>
        </w:rPr>
        <w:t xml:space="preserve">    </w:t>
      </w:r>
    </w:p>
    <w:p w:rsidR="00624D77" w:rsidRDefault="00624D77">
      <w:pPr>
        <w:pStyle w:val="a9"/>
        <w:jc w:val="both"/>
        <w:rPr>
          <w:rFonts w:ascii="Times New Roman" w:hAnsi="Times New Roman"/>
          <w:sz w:val="28"/>
        </w:rPr>
      </w:pPr>
    </w:p>
    <w:p w:rsidR="00624D77" w:rsidRDefault="00624D77">
      <w:pPr>
        <w:pStyle w:val="a9"/>
        <w:jc w:val="both"/>
        <w:rPr>
          <w:rFonts w:ascii="Times New Roman" w:hAnsi="Times New Roman"/>
          <w:sz w:val="28"/>
        </w:rPr>
      </w:pPr>
      <w:r>
        <w:rPr>
          <w:rFonts w:ascii="Times New Roman" w:hAnsi="Times New Roman"/>
          <w:sz w:val="28"/>
        </w:rPr>
        <w:t>7119,97+6716,95 + 6336,75 = 77720,84</w:t>
      </w:r>
    </w:p>
    <w:p w:rsidR="00624D77" w:rsidRDefault="00624D77">
      <w:pPr>
        <w:pStyle w:val="a9"/>
        <w:jc w:val="both"/>
        <w:rPr>
          <w:rFonts w:ascii="Times New Roman" w:hAnsi="Times New Roman"/>
          <w:sz w:val="28"/>
          <w:vertAlign w:val="subscript"/>
        </w:rPr>
      </w:pPr>
    </w:p>
    <w:p w:rsidR="00624D77" w:rsidRDefault="00624D77">
      <w:pPr>
        <w:pStyle w:val="a9"/>
        <w:spacing w:line="360" w:lineRule="auto"/>
        <w:ind w:firstLine="540"/>
        <w:jc w:val="both"/>
        <w:rPr>
          <w:rFonts w:ascii="Times New Roman" w:hAnsi="Times New Roman"/>
          <w:sz w:val="28"/>
        </w:rPr>
      </w:pPr>
      <w:r>
        <w:t xml:space="preserve"> </w:t>
      </w:r>
      <w:r>
        <w:rPr>
          <w:rFonts w:ascii="Times New Roman" w:hAnsi="Times New Roman"/>
          <w:sz w:val="28"/>
        </w:rPr>
        <w:t>Т.о. дисконтированная величина арендной платы для стонка Б должна быть больше, чем 77720,84 руб. за 4 года или 19430,21 руб. в год. Расчет NPV для проектов можно выполнить в ППП Exсel с помощью финансовой функции НПЗ(), которая позволяет определить современную стоимость потока; и из которой затем следует вычесть величину первоначальных затрат.</w:t>
      </w:r>
    </w:p>
    <w:p w:rsidR="00624D77" w:rsidRDefault="00624D77">
      <w:pPr>
        <w:pStyle w:val="a9"/>
        <w:spacing w:line="360" w:lineRule="auto"/>
        <w:ind w:firstLine="540"/>
        <w:jc w:val="both"/>
        <w:rPr>
          <w:rFonts w:ascii="Times New Roman" w:hAnsi="Times New Roman"/>
          <w:sz w:val="28"/>
        </w:rPr>
      </w:pPr>
      <w:r>
        <w:rPr>
          <w:rFonts w:ascii="Times New Roman" w:hAnsi="Times New Roman"/>
          <w:sz w:val="28"/>
        </w:rPr>
        <w:t xml:space="preserve"> 2) Очевидно, что предприятию следует купить тот станок, затраты на приобретение и эксплуатацию которой будут наименьшими.</w:t>
      </w:r>
    </w:p>
    <w:p w:rsidR="00624D77" w:rsidRDefault="00624D77">
      <w:pPr>
        <w:pStyle w:val="a9"/>
        <w:spacing w:line="360" w:lineRule="auto"/>
        <w:ind w:firstLine="540"/>
        <w:jc w:val="both"/>
        <w:rPr>
          <w:rFonts w:ascii="Times New Roman" w:hAnsi="Times New Roman"/>
          <w:sz w:val="28"/>
        </w:rPr>
      </w:pPr>
      <w:r>
        <w:rPr>
          <w:rFonts w:ascii="Times New Roman" w:hAnsi="Times New Roman"/>
          <w:sz w:val="28"/>
        </w:rPr>
        <w:t>Рассчитаем приведенные затраты по каждому проекту: PV =</w:t>
      </w:r>
    </w:p>
    <w:p w:rsidR="00624D77" w:rsidRDefault="00C81D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hAnsi="Courier New"/>
          <w:sz w:val="20"/>
        </w:rPr>
      </w:pPr>
      <w:r>
        <w:rPr>
          <w:rFonts w:ascii="Courier New" w:hAnsi="Courier New"/>
          <w:sz w:val="20"/>
          <w:vertAlign w:val="subscript"/>
        </w:rPr>
        <w:pict>
          <v:shape id="_x0000_i1067" type="#_x0000_t75" style="width:246.75pt;height:41.25pt">
            <v:imagedata r:id="rId15" o:title=""/>
          </v:shape>
        </w:pict>
      </w:r>
    </w:p>
    <w:p w:rsidR="00624D77" w:rsidRDefault="00624D77">
      <w:pPr>
        <w:pStyle w:val="32"/>
        <w:spacing w:line="240" w:lineRule="auto"/>
      </w:pPr>
      <w:r>
        <w:t>а) Машина А:</w:t>
      </w:r>
    </w:p>
    <w:p w:rsidR="00624D77" w:rsidRDefault="00624D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rPr>
      </w:pPr>
    </w:p>
    <w:p w:rsidR="00624D77" w:rsidRDefault="00624D77">
      <w:pPr>
        <w:pStyle w:val="a9"/>
        <w:rPr>
          <w:rFonts w:ascii="Times New Roman" w:hAnsi="Times New Roman"/>
          <w:sz w:val="28"/>
        </w:rPr>
      </w:pPr>
      <w:r>
        <w:rPr>
          <w:rFonts w:ascii="Times New Roman" w:hAnsi="Times New Roman"/>
          <w:sz w:val="28"/>
        </w:rPr>
        <w:t xml:space="preserve">                                     10000          10000           10000         </w:t>
      </w:r>
    </w:p>
    <w:p w:rsidR="00624D77" w:rsidRDefault="00624D77">
      <w:pPr>
        <w:pStyle w:val="a9"/>
        <w:rPr>
          <w:rFonts w:ascii="Times New Roman" w:hAnsi="Times New Roman"/>
          <w:sz w:val="28"/>
        </w:rPr>
      </w:pPr>
      <w:r>
        <w:rPr>
          <w:rFonts w:ascii="Times New Roman" w:hAnsi="Times New Roman"/>
          <w:sz w:val="28"/>
        </w:rPr>
        <w:t xml:space="preserve">       PV</w:t>
      </w:r>
      <w:r>
        <w:rPr>
          <w:rFonts w:ascii="Times New Roman" w:hAnsi="Times New Roman"/>
          <w:sz w:val="28"/>
          <w:vertAlign w:val="subscript"/>
        </w:rPr>
        <w:t xml:space="preserve">А </w:t>
      </w:r>
      <w:r>
        <w:rPr>
          <w:rFonts w:ascii="Times New Roman" w:hAnsi="Times New Roman"/>
          <w:sz w:val="28"/>
        </w:rPr>
        <w:t xml:space="preserve">   = 40000 + </w:t>
      </w:r>
      <w:r>
        <w:rPr>
          <w:rFonts w:ascii="Times New Roman" w:hAnsi="Times New Roman"/>
          <w:strike/>
          <w:sz w:val="28"/>
        </w:rPr>
        <w:t xml:space="preserve">               </w:t>
      </w:r>
      <w:r>
        <w:rPr>
          <w:rFonts w:ascii="Times New Roman" w:hAnsi="Times New Roman"/>
          <w:sz w:val="28"/>
        </w:rPr>
        <w:t xml:space="preserve"> +  </w:t>
      </w:r>
      <w:r>
        <w:rPr>
          <w:rFonts w:ascii="Times New Roman" w:hAnsi="Times New Roman"/>
          <w:strike/>
          <w:sz w:val="28"/>
        </w:rPr>
        <w:t xml:space="preserve">               </w:t>
      </w:r>
      <w:r>
        <w:rPr>
          <w:rFonts w:ascii="Times New Roman" w:hAnsi="Times New Roman"/>
          <w:sz w:val="28"/>
        </w:rPr>
        <w:t xml:space="preserve"> +   </w:t>
      </w:r>
      <w:r>
        <w:rPr>
          <w:rFonts w:ascii="Times New Roman" w:hAnsi="Times New Roman"/>
          <w:strike/>
          <w:sz w:val="28"/>
        </w:rPr>
        <w:t xml:space="preserve">                </w:t>
      </w:r>
      <w:r>
        <w:rPr>
          <w:rFonts w:ascii="Times New Roman" w:hAnsi="Times New Roman"/>
          <w:sz w:val="28"/>
        </w:rPr>
        <w:t xml:space="preserve"> = 66730,12      </w:t>
      </w:r>
    </w:p>
    <w:p w:rsidR="00624D77" w:rsidRDefault="00624D77">
      <w:pPr>
        <w:pStyle w:val="a9"/>
        <w:rPr>
          <w:rFonts w:ascii="Times New Roman" w:hAnsi="Times New Roman"/>
          <w:sz w:val="28"/>
        </w:rPr>
      </w:pPr>
      <w:r>
        <w:rPr>
          <w:rFonts w:ascii="Times New Roman" w:hAnsi="Times New Roman"/>
          <w:sz w:val="28"/>
        </w:rPr>
        <w:t xml:space="preserve">                                    (1+0,06)</w:t>
      </w:r>
      <w:r>
        <w:rPr>
          <w:rFonts w:ascii="Times New Roman" w:hAnsi="Times New Roman"/>
          <w:sz w:val="28"/>
          <w:vertAlign w:val="superscript"/>
        </w:rPr>
        <w:t>1</w:t>
      </w:r>
      <w:r>
        <w:rPr>
          <w:rFonts w:ascii="Times New Roman" w:hAnsi="Times New Roman"/>
          <w:sz w:val="28"/>
        </w:rPr>
        <w:t xml:space="preserve">     (1+0,06)</w:t>
      </w:r>
      <w:r>
        <w:rPr>
          <w:rFonts w:ascii="Times New Roman" w:hAnsi="Times New Roman"/>
          <w:sz w:val="28"/>
          <w:vertAlign w:val="superscript"/>
        </w:rPr>
        <w:t>2</w:t>
      </w:r>
      <w:r>
        <w:rPr>
          <w:rFonts w:ascii="Times New Roman" w:hAnsi="Times New Roman"/>
          <w:sz w:val="28"/>
        </w:rPr>
        <w:t xml:space="preserve">     (1+0,06)</w:t>
      </w:r>
      <w:r>
        <w:rPr>
          <w:rFonts w:ascii="Times New Roman" w:hAnsi="Times New Roman"/>
          <w:sz w:val="28"/>
          <w:vertAlign w:val="superscript"/>
        </w:rPr>
        <w:t>3</w:t>
      </w:r>
      <w:r>
        <w:rPr>
          <w:rFonts w:ascii="Times New Roman" w:hAnsi="Times New Roman"/>
          <w:sz w:val="28"/>
        </w:rPr>
        <w:t xml:space="preserve">     </w:t>
      </w:r>
    </w:p>
    <w:p w:rsidR="00624D77" w:rsidRDefault="00624D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rPr>
      </w:pPr>
    </w:p>
    <w:p w:rsidR="00624D77" w:rsidRDefault="00624D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rPr>
      </w:pPr>
    </w:p>
    <w:p w:rsidR="00624D77" w:rsidRDefault="00624D77">
      <w:pPr>
        <w:pStyle w:val="32"/>
        <w:spacing w:line="240" w:lineRule="auto"/>
      </w:pPr>
      <w:r>
        <w:t>б) Машина Б:</w:t>
      </w:r>
    </w:p>
    <w:p w:rsidR="00624D77" w:rsidRDefault="00624D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sz w:val="20"/>
        </w:rPr>
      </w:pPr>
      <w:r>
        <w:rPr>
          <w:rFonts w:ascii="Courier New" w:hAnsi="Courier New"/>
          <w:sz w:val="20"/>
        </w:rPr>
        <w:t xml:space="preserve">     </w:t>
      </w:r>
    </w:p>
    <w:p w:rsidR="00624D77" w:rsidRDefault="00624D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vertAlign w:val="subscript"/>
        </w:rPr>
      </w:pPr>
      <w:r>
        <w:rPr>
          <w:rFonts w:ascii="Times New Roman" w:hAnsi="Times New Roman"/>
          <w:sz w:val="28"/>
        </w:rPr>
        <w:t xml:space="preserve">                              8000         8000             8000               8000</w:t>
      </w:r>
    </w:p>
    <w:p w:rsidR="00624D77" w:rsidRDefault="00624D77">
      <w:pPr>
        <w:pStyle w:val="a9"/>
        <w:jc w:val="both"/>
        <w:rPr>
          <w:rFonts w:ascii="Times New Roman" w:hAnsi="Times New Roman"/>
          <w:sz w:val="28"/>
        </w:rPr>
      </w:pPr>
      <w:r>
        <w:rPr>
          <w:rFonts w:ascii="Times New Roman" w:hAnsi="Times New Roman"/>
          <w:sz w:val="28"/>
        </w:rPr>
        <w:t>PV</w:t>
      </w:r>
      <w:r>
        <w:rPr>
          <w:rFonts w:ascii="Times New Roman" w:hAnsi="Times New Roman"/>
          <w:sz w:val="28"/>
          <w:vertAlign w:val="subscript"/>
        </w:rPr>
        <w:t>Б</w:t>
      </w:r>
      <w:r>
        <w:rPr>
          <w:rFonts w:ascii="Times New Roman" w:hAnsi="Times New Roman"/>
          <w:sz w:val="28"/>
        </w:rPr>
        <w:t xml:space="preserve"> = 50000 +  </w:t>
      </w:r>
      <w:r>
        <w:rPr>
          <w:rFonts w:ascii="Times New Roman" w:hAnsi="Times New Roman"/>
          <w:strike/>
          <w:sz w:val="28"/>
        </w:rPr>
        <w:t xml:space="preserve">            </w:t>
      </w:r>
      <w:r>
        <w:rPr>
          <w:rFonts w:ascii="Times New Roman" w:hAnsi="Times New Roman"/>
          <w:sz w:val="28"/>
        </w:rPr>
        <w:t xml:space="preserve"> +  </w:t>
      </w:r>
      <w:r>
        <w:rPr>
          <w:rFonts w:ascii="Times New Roman" w:hAnsi="Times New Roman"/>
          <w:strike/>
          <w:sz w:val="28"/>
        </w:rPr>
        <w:t xml:space="preserve">              </w:t>
      </w:r>
      <w:r>
        <w:rPr>
          <w:rFonts w:ascii="Times New Roman" w:hAnsi="Times New Roman"/>
          <w:sz w:val="28"/>
        </w:rPr>
        <w:t xml:space="preserve">  + </w:t>
      </w:r>
      <w:r>
        <w:rPr>
          <w:rFonts w:ascii="Times New Roman" w:hAnsi="Times New Roman"/>
          <w:strike/>
          <w:sz w:val="28"/>
        </w:rPr>
        <w:t xml:space="preserve">               </w:t>
      </w:r>
      <w:r>
        <w:rPr>
          <w:rFonts w:ascii="Times New Roman" w:hAnsi="Times New Roman"/>
          <w:sz w:val="28"/>
        </w:rPr>
        <w:t xml:space="preserve">  +  </w:t>
      </w:r>
      <w:r>
        <w:rPr>
          <w:rFonts w:ascii="Times New Roman" w:hAnsi="Times New Roman"/>
          <w:strike/>
          <w:sz w:val="28"/>
        </w:rPr>
        <w:t xml:space="preserve">             </w:t>
      </w:r>
      <w:r>
        <w:rPr>
          <w:rFonts w:ascii="Times New Roman" w:hAnsi="Times New Roman"/>
          <w:sz w:val="28"/>
        </w:rPr>
        <w:t xml:space="preserve">   =  77720,84</w:t>
      </w:r>
    </w:p>
    <w:p w:rsidR="00624D77" w:rsidRDefault="00624D77">
      <w:pPr>
        <w:pStyle w:val="a9"/>
        <w:jc w:val="both"/>
        <w:rPr>
          <w:rFonts w:ascii="Times New Roman" w:hAnsi="Times New Roman"/>
          <w:sz w:val="28"/>
        </w:rPr>
      </w:pPr>
      <w:r>
        <w:rPr>
          <w:rFonts w:ascii="Times New Roman" w:hAnsi="Times New Roman"/>
          <w:sz w:val="28"/>
        </w:rPr>
        <w:t xml:space="preserve">                        (1+0,06)</w:t>
      </w:r>
      <w:r>
        <w:rPr>
          <w:rFonts w:ascii="Times New Roman" w:hAnsi="Times New Roman"/>
          <w:sz w:val="28"/>
          <w:vertAlign w:val="superscript"/>
        </w:rPr>
        <w:t>1</w:t>
      </w:r>
      <w:r>
        <w:rPr>
          <w:rFonts w:ascii="Times New Roman" w:hAnsi="Times New Roman"/>
          <w:sz w:val="28"/>
        </w:rPr>
        <w:t xml:space="preserve">  (1+0,06)</w:t>
      </w:r>
      <w:r>
        <w:rPr>
          <w:rFonts w:ascii="Times New Roman" w:hAnsi="Times New Roman"/>
          <w:sz w:val="28"/>
          <w:vertAlign w:val="superscript"/>
        </w:rPr>
        <w:t>2</w:t>
      </w:r>
      <w:r>
        <w:rPr>
          <w:rFonts w:ascii="Times New Roman" w:hAnsi="Times New Roman"/>
          <w:sz w:val="28"/>
        </w:rPr>
        <w:t xml:space="preserve">       (1+0,06)</w:t>
      </w:r>
      <w:r>
        <w:rPr>
          <w:rFonts w:ascii="Times New Roman" w:hAnsi="Times New Roman"/>
          <w:sz w:val="28"/>
          <w:vertAlign w:val="superscript"/>
        </w:rPr>
        <w:t>3</w:t>
      </w:r>
      <w:r>
        <w:rPr>
          <w:rFonts w:ascii="Times New Roman" w:hAnsi="Times New Roman"/>
          <w:sz w:val="28"/>
        </w:rPr>
        <w:t xml:space="preserve">     (1+0,06)</w:t>
      </w:r>
      <w:r>
        <w:rPr>
          <w:rFonts w:ascii="Times New Roman" w:hAnsi="Times New Roman"/>
          <w:sz w:val="28"/>
          <w:vertAlign w:val="superscript"/>
        </w:rPr>
        <w:t>4</w:t>
      </w:r>
      <w:r>
        <w:rPr>
          <w:rFonts w:ascii="Times New Roman" w:hAnsi="Times New Roman"/>
          <w:sz w:val="28"/>
        </w:rPr>
        <w:t xml:space="preserve">    </w:t>
      </w:r>
    </w:p>
    <w:p w:rsidR="00624D77" w:rsidRDefault="00624D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rPr>
      </w:pPr>
    </w:p>
    <w:p w:rsidR="00624D77" w:rsidRDefault="00624D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sz w:val="20"/>
        </w:rPr>
      </w:pPr>
      <w:r>
        <w:rPr>
          <w:rFonts w:ascii="Courier New" w:hAnsi="Courier New"/>
          <w:sz w:val="20"/>
          <w:vertAlign w:val="subscript"/>
        </w:rPr>
        <w:t xml:space="preserve">     </w:t>
      </w:r>
    </w:p>
    <w:p w:rsidR="00624D77" w:rsidRDefault="00624D77">
      <w:pPr>
        <w:pStyle w:val="32"/>
        <w:spacing w:line="240" w:lineRule="auto"/>
        <w:rPr>
          <w:vertAlign w:val="subscript"/>
        </w:rPr>
      </w:pPr>
      <w:r>
        <w:t xml:space="preserve">Суммарный PV :    </w:t>
      </w:r>
    </w:p>
    <w:p w:rsidR="00624D77" w:rsidRDefault="00C81D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hAnsi="Courier New"/>
          <w:sz w:val="20"/>
          <w:vertAlign w:val="subscript"/>
        </w:rPr>
      </w:pPr>
      <w:r>
        <w:rPr>
          <w:rFonts w:ascii="Courier New" w:hAnsi="Courier New"/>
          <w:sz w:val="20"/>
          <w:vertAlign w:val="subscript"/>
        </w:rPr>
        <w:pict>
          <v:shape id="_x0000_i1070" type="#_x0000_t75" style="width:329.25pt;height:39pt">
            <v:imagedata r:id="rId16" o:title=""/>
          </v:shape>
        </w:pict>
      </w:r>
    </w:p>
    <w:p w:rsidR="00624D77" w:rsidRDefault="00624D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sz w:val="20"/>
        </w:rPr>
      </w:pPr>
      <w:r>
        <w:rPr>
          <w:rFonts w:ascii="Courier New" w:hAnsi="Courier New"/>
          <w:sz w:val="20"/>
          <w:vertAlign w:val="subscript"/>
        </w:rPr>
        <w:t xml:space="preserve">     </w:t>
      </w:r>
    </w:p>
    <w:p w:rsidR="00624D77" w:rsidRDefault="00624D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40"/>
        <w:jc w:val="both"/>
        <w:rPr>
          <w:rFonts w:ascii="Times New Roman" w:hAnsi="Times New Roman"/>
          <w:sz w:val="28"/>
        </w:rPr>
      </w:pPr>
      <w:r>
        <w:rPr>
          <w:rFonts w:ascii="Times New Roman" w:hAnsi="Times New Roman"/>
          <w:sz w:val="28"/>
        </w:rPr>
        <w:t>где    i – продолжительность данного (исходного) проекта</w:t>
      </w:r>
    </w:p>
    <w:p w:rsidR="00624D77" w:rsidRDefault="00624D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40"/>
        <w:jc w:val="both"/>
        <w:rPr>
          <w:rFonts w:ascii="Times New Roman" w:hAnsi="Times New Roman"/>
          <w:sz w:val="28"/>
        </w:rPr>
      </w:pPr>
      <w:r>
        <w:rPr>
          <w:rFonts w:ascii="Times New Roman" w:hAnsi="Times New Roman"/>
          <w:sz w:val="28"/>
        </w:rPr>
        <w:t xml:space="preserve">         N – наименьшее общее кратное,</w:t>
      </w:r>
    </w:p>
    <w:p w:rsidR="00624D77" w:rsidRDefault="00624D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rPr>
      </w:pPr>
      <w:r>
        <w:rPr>
          <w:rFonts w:ascii="Times New Roman" w:hAnsi="Times New Roman"/>
          <w:sz w:val="28"/>
        </w:rPr>
        <w:t xml:space="preserve">                n – число повторений исходного проекта</w:t>
      </w:r>
    </w:p>
    <w:p w:rsidR="00624D77" w:rsidRDefault="00624D77">
      <w:pPr>
        <w:pStyle w:val="32"/>
      </w:pPr>
      <w:r>
        <w:t>а) Машина А:</w:t>
      </w:r>
    </w:p>
    <w:p w:rsidR="00624D77" w:rsidRDefault="00624D77">
      <w:pPr>
        <w:pStyle w:val="a9"/>
        <w:rPr>
          <w:rFonts w:ascii="Times New Roman" w:hAnsi="Times New Roman"/>
          <w:sz w:val="28"/>
        </w:rPr>
      </w:pPr>
      <w:r>
        <w:t xml:space="preserve">                                                        </w:t>
      </w:r>
      <w:r>
        <w:rPr>
          <w:rFonts w:ascii="Times New Roman" w:hAnsi="Times New Roman"/>
          <w:sz w:val="28"/>
        </w:rPr>
        <w:t>66730,12        66730,12       66730,12</w:t>
      </w:r>
    </w:p>
    <w:p w:rsidR="00624D77" w:rsidRDefault="00624D77">
      <w:pPr>
        <w:pStyle w:val="a9"/>
        <w:rPr>
          <w:rFonts w:ascii="Times New Roman" w:hAnsi="Times New Roman"/>
          <w:sz w:val="28"/>
        </w:rPr>
      </w:pPr>
      <w:r>
        <w:rPr>
          <w:rFonts w:ascii="Times New Roman" w:hAnsi="Times New Roman"/>
          <w:sz w:val="28"/>
        </w:rPr>
        <w:t>PV</w:t>
      </w:r>
      <w:r>
        <w:rPr>
          <w:rFonts w:ascii="Times New Roman" w:hAnsi="Times New Roman"/>
          <w:sz w:val="28"/>
          <w:vertAlign w:val="subscript"/>
        </w:rPr>
        <w:t>А</w:t>
      </w:r>
      <w:r>
        <w:rPr>
          <w:rFonts w:ascii="Times New Roman" w:hAnsi="Times New Roman"/>
          <w:sz w:val="28"/>
        </w:rPr>
        <w:t xml:space="preserve"> (3;4) = 66730,12 + </w:t>
      </w:r>
      <w:r>
        <w:rPr>
          <w:rFonts w:ascii="Times New Roman" w:hAnsi="Times New Roman"/>
          <w:strike/>
          <w:sz w:val="28"/>
        </w:rPr>
        <w:t xml:space="preserve">                 </w:t>
      </w:r>
      <w:r>
        <w:rPr>
          <w:rFonts w:ascii="Times New Roman" w:hAnsi="Times New Roman"/>
          <w:sz w:val="28"/>
        </w:rPr>
        <w:t xml:space="preserve">  +  </w:t>
      </w:r>
      <w:r>
        <w:rPr>
          <w:rFonts w:ascii="Times New Roman" w:hAnsi="Times New Roman"/>
          <w:strike/>
          <w:sz w:val="28"/>
        </w:rPr>
        <w:t xml:space="preserve">                 </w:t>
      </w:r>
      <w:r>
        <w:rPr>
          <w:rFonts w:ascii="Times New Roman" w:hAnsi="Times New Roman"/>
          <w:sz w:val="28"/>
        </w:rPr>
        <w:t xml:space="preserve">   + ------------  = 209297,48</w:t>
      </w:r>
    </w:p>
    <w:p w:rsidR="00624D77" w:rsidRDefault="00624D77">
      <w:pPr>
        <w:pStyle w:val="a9"/>
      </w:pPr>
      <w:r>
        <w:rPr>
          <w:rFonts w:ascii="Times New Roman" w:hAnsi="Times New Roman"/>
          <w:sz w:val="28"/>
        </w:rPr>
        <w:t xml:space="preserve">                                        (1+0,06)</w:t>
      </w:r>
      <w:r>
        <w:rPr>
          <w:rFonts w:ascii="Times New Roman" w:hAnsi="Times New Roman"/>
          <w:sz w:val="28"/>
          <w:vertAlign w:val="superscript"/>
        </w:rPr>
        <w:t>2</w:t>
      </w:r>
      <w:r>
        <w:rPr>
          <w:rFonts w:ascii="Times New Roman" w:hAnsi="Times New Roman"/>
          <w:sz w:val="28"/>
        </w:rPr>
        <w:t xml:space="preserve">       (1+0,06)</w:t>
      </w:r>
      <w:r>
        <w:rPr>
          <w:rFonts w:ascii="Times New Roman" w:hAnsi="Times New Roman"/>
          <w:sz w:val="28"/>
          <w:vertAlign w:val="superscript"/>
        </w:rPr>
        <w:t>2+3</w:t>
      </w:r>
      <w:r>
        <w:rPr>
          <w:rFonts w:ascii="Times New Roman" w:hAnsi="Times New Roman"/>
          <w:sz w:val="28"/>
        </w:rPr>
        <w:t xml:space="preserve">     (1+0,06)</w:t>
      </w:r>
      <w:r>
        <w:rPr>
          <w:rFonts w:ascii="Times New Roman" w:hAnsi="Times New Roman"/>
          <w:sz w:val="28"/>
          <w:vertAlign w:val="superscript"/>
        </w:rPr>
        <w:t>3+3</w:t>
      </w:r>
      <w:r>
        <w:rPr>
          <w:rFonts w:ascii="Times New Roman" w:hAnsi="Times New Roman"/>
          <w:sz w:val="28"/>
        </w:rPr>
        <w:t xml:space="preserve">       </w:t>
      </w:r>
    </w:p>
    <w:p w:rsidR="00624D77" w:rsidRDefault="00624D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sz w:val="20"/>
          <w:vertAlign w:val="subscript"/>
        </w:rPr>
      </w:pPr>
    </w:p>
    <w:p w:rsidR="00624D77" w:rsidRDefault="00624D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sz w:val="20"/>
        </w:rPr>
      </w:pPr>
      <w:r>
        <w:rPr>
          <w:rFonts w:ascii="Courier New" w:hAnsi="Courier New"/>
          <w:sz w:val="20"/>
          <w:vertAlign w:val="subscript"/>
        </w:rPr>
        <w:t xml:space="preserve">     </w:t>
      </w:r>
    </w:p>
    <w:p w:rsidR="00624D77" w:rsidRDefault="00624D77">
      <w:pPr>
        <w:pStyle w:val="32"/>
        <w:spacing w:line="240" w:lineRule="auto"/>
      </w:pPr>
      <w:r>
        <w:t>б) Машина Б:</w:t>
      </w:r>
    </w:p>
    <w:p w:rsidR="00624D77" w:rsidRDefault="00624D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rPr>
      </w:pPr>
    </w:p>
    <w:p w:rsidR="00624D77" w:rsidRDefault="00624D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vertAlign w:val="subscript"/>
        </w:rPr>
      </w:pPr>
      <w:r>
        <w:rPr>
          <w:rFonts w:ascii="Times New Roman" w:hAnsi="Times New Roman"/>
          <w:sz w:val="28"/>
        </w:rPr>
        <w:t xml:space="preserve">                                           77720,84          77720,84   </w:t>
      </w:r>
    </w:p>
    <w:p w:rsidR="00624D77" w:rsidRDefault="00624D77">
      <w:pPr>
        <w:pStyle w:val="a9"/>
        <w:jc w:val="both"/>
        <w:rPr>
          <w:rFonts w:ascii="Times New Roman" w:hAnsi="Times New Roman"/>
          <w:sz w:val="28"/>
        </w:rPr>
      </w:pPr>
      <w:r>
        <w:rPr>
          <w:rFonts w:ascii="Times New Roman" w:hAnsi="Times New Roman"/>
          <w:sz w:val="28"/>
        </w:rPr>
        <w:t>PV</w:t>
      </w:r>
      <w:r>
        <w:rPr>
          <w:rFonts w:ascii="Times New Roman" w:hAnsi="Times New Roman"/>
          <w:sz w:val="28"/>
          <w:vertAlign w:val="subscript"/>
        </w:rPr>
        <w:t>Б</w:t>
      </w:r>
      <w:r>
        <w:rPr>
          <w:rFonts w:ascii="Times New Roman" w:hAnsi="Times New Roman"/>
          <w:sz w:val="28"/>
        </w:rPr>
        <w:t xml:space="preserve"> (4;3) = 77720,84 +  </w:t>
      </w:r>
      <w:r>
        <w:rPr>
          <w:rFonts w:ascii="Times New Roman" w:hAnsi="Times New Roman"/>
          <w:strike/>
          <w:sz w:val="28"/>
        </w:rPr>
        <w:t xml:space="preserve">                 </w:t>
      </w:r>
      <w:r>
        <w:rPr>
          <w:rFonts w:ascii="Times New Roman" w:hAnsi="Times New Roman"/>
          <w:sz w:val="28"/>
        </w:rPr>
        <w:t xml:space="preserve">  +  </w:t>
      </w:r>
      <w:r>
        <w:rPr>
          <w:rFonts w:ascii="Times New Roman" w:hAnsi="Times New Roman"/>
          <w:strike/>
          <w:sz w:val="28"/>
        </w:rPr>
        <w:t xml:space="preserve">                 </w:t>
      </w:r>
      <w:r>
        <w:rPr>
          <w:rFonts w:ascii="Times New Roman" w:hAnsi="Times New Roman"/>
          <w:sz w:val="28"/>
        </w:rPr>
        <w:t xml:space="preserve">   =  188046,04</w:t>
      </w:r>
    </w:p>
    <w:p w:rsidR="00624D77" w:rsidRDefault="00624D77">
      <w:pPr>
        <w:pStyle w:val="a9"/>
        <w:jc w:val="both"/>
        <w:rPr>
          <w:rFonts w:ascii="Times New Roman" w:hAnsi="Times New Roman"/>
          <w:sz w:val="28"/>
        </w:rPr>
      </w:pPr>
      <w:r>
        <w:rPr>
          <w:rFonts w:ascii="Times New Roman" w:hAnsi="Times New Roman"/>
          <w:sz w:val="28"/>
        </w:rPr>
        <w:t xml:space="preserve">                                        (1+0,06)</w:t>
      </w:r>
      <w:r>
        <w:rPr>
          <w:rFonts w:ascii="Times New Roman" w:hAnsi="Times New Roman"/>
          <w:sz w:val="28"/>
          <w:vertAlign w:val="superscript"/>
        </w:rPr>
        <w:t>4</w:t>
      </w:r>
      <w:r>
        <w:rPr>
          <w:rFonts w:ascii="Times New Roman" w:hAnsi="Times New Roman"/>
          <w:sz w:val="28"/>
        </w:rPr>
        <w:t xml:space="preserve">        (1+0,06)</w:t>
      </w:r>
      <w:r>
        <w:rPr>
          <w:rFonts w:ascii="Times New Roman" w:hAnsi="Times New Roman"/>
          <w:sz w:val="28"/>
          <w:vertAlign w:val="superscript"/>
        </w:rPr>
        <w:t>2+4</w:t>
      </w:r>
      <w:r>
        <w:rPr>
          <w:rFonts w:ascii="Times New Roman" w:hAnsi="Times New Roman"/>
          <w:sz w:val="28"/>
        </w:rPr>
        <w:t xml:space="preserve">    </w:t>
      </w:r>
    </w:p>
    <w:p w:rsidR="00624D77" w:rsidRDefault="00624D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rPr>
      </w:pPr>
    </w:p>
    <w:p w:rsidR="00624D77" w:rsidRDefault="00624D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sz w:val="20"/>
        </w:rPr>
      </w:pPr>
      <w:r>
        <w:rPr>
          <w:rFonts w:ascii="Courier New" w:hAnsi="Courier New"/>
          <w:sz w:val="20"/>
        </w:rPr>
        <w:t xml:space="preserve">     </w:t>
      </w:r>
    </w:p>
    <w:p w:rsidR="00624D77" w:rsidRDefault="00624D77">
      <w:pPr>
        <w:pStyle w:val="32"/>
      </w:pPr>
      <w:r>
        <w:t xml:space="preserve"> Т.о., предприятие следует приобрести оборудование Б, т.к. затраты на нее меньше затрат по машине А.</w:t>
      </w:r>
    </w:p>
    <w:p w:rsidR="00624D77" w:rsidRDefault="00624D77">
      <w:pPr>
        <w:pStyle w:val="32"/>
      </w:pPr>
      <w:r>
        <w:t>3)     Для учета инфляции необходимо откорректировать ставку дисконта на индекс инфляции:</w:t>
      </w:r>
    </w:p>
    <w:p w:rsidR="00624D77" w:rsidRDefault="00624D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rPr>
      </w:pPr>
      <w:r>
        <w:rPr>
          <w:rFonts w:ascii="Times New Roman" w:hAnsi="Times New Roman"/>
          <w:sz w:val="28"/>
        </w:rPr>
        <w:t>1+p = (1+r) * (1+I</w:t>
      </w:r>
      <w:r>
        <w:rPr>
          <w:rFonts w:ascii="Times New Roman" w:hAnsi="Times New Roman"/>
          <w:sz w:val="28"/>
          <w:vertAlign w:val="subscript"/>
        </w:rPr>
        <w:t>pr</w:t>
      </w:r>
      <w:r>
        <w:rPr>
          <w:rFonts w:ascii="Times New Roman" w:hAnsi="Times New Roman"/>
          <w:sz w:val="28"/>
        </w:rPr>
        <w:t>)   Þ      1,06 * 1,08 = 1,1448</w:t>
      </w:r>
    </w:p>
    <w:p w:rsidR="00624D77" w:rsidRDefault="00624D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rPr>
      </w:pPr>
    </w:p>
    <w:p w:rsidR="00624D77" w:rsidRDefault="00624D77">
      <w:pPr>
        <w:pStyle w:val="32"/>
        <w:spacing w:line="240" w:lineRule="auto"/>
      </w:pPr>
      <w:r>
        <w:t>Т.к. целесообразнее купить оборудование Б, то:</w:t>
      </w:r>
    </w:p>
    <w:p w:rsidR="00624D77" w:rsidRDefault="00624D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rPr>
      </w:pPr>
    </w:p>
    <w:p w:rsidR="00624D77" w:rsidRDefault="00C81D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rPr>
      </w:pPr>
      <w:r>
        <w:rPr>
          <w:noProof/>
          <w:vertAlign w:val="subscript"/>
        </w:rPr>
        <w:pict>
          <v:shape id="Рисунок 72" o:spid="_x0000_i1036" type="#_x0000_t75" alt="http://works.tarefer.ru/55/100785/pics/image082.gif" style="width:119.25pt;height:35.25pt;visibility:visible" fillcolor="window">
            <v:imagedata r:id="rId17" o:title="image082"/>
          </v:shape>
        </w:pict>
      </w:r>
    </w:p>
    <w:p w:rsidR="00624D77" w:rsidRDefault="00624D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rPr>
      </w:pPr>
    </w:p>
    <w:p w:rsidR="00624D77" w:rsidRDefault="00624D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rPr>
      </w:pPr>
    </w:p>
    <w:p w:rsidR="00624D77" w:rsidRDefault="00624D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sz w:val="20"/>
          <w:lang w:val="en-US"/>
        </w:rPr>
      </w:pPr>
      <w:r>
        <w:rPr>
          <w:rFonts w:ascii="Times New Roman" w:hAnsi="Times New Roman"/>
          <w:sz w:val="28"/>
        </w:rPr>
        <w:t>тогда:</w:t>
      </w:r>
      <w:r>
        <w:rPr>
          <w:rFonts w:ascii="Courier New" w:hAnsi="Courier New"/>
          <w:sz w:val="20"/>
        </w:rPr>
        <w:t xml:space="preserve">    </w:t>
      </w:r>
    </w:p>
    <w:p w:rsidR="00624D77" w:rsidRDefault="00624D77">
      <w:pPr>
        <w:pStyle w:val="a9"/>
        <w:jc w:val="both"/>
        <w:rPr>
          <w:rFonts w:ascii="Times New Roman" w:hAnsi="Times New Roman"/>
          <w:sz w:val="4"/>
          <w:lang w:val="en-US"/>
        </w:rPr>
      </w:pPr>
      <w:r>
        <w:rPr>
          <w:rFonts w:ascii="Times New Roman" w:hAnsi="Times New Roman"/>
          <w:sz w:val="4"/>
          <w:lang w:val="en-US"/>
        </w:rPr>
        <w:t xml:space="preserve">                                                                                                               </w:t>
      </w:r>
    </w:p>
    <w:p w:rsidR="00624D77" w:rsidRDefault="00624D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6"/>
          <w:lang w:val="en-US"/>
        </w:rPr>
      </w:pPr>
    </w:p>
    <w:p w:rsidR="00624D77" w:rsidRDefault="00624D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4"/>
          <w:lang w:val="en-US"/>
        </w:rPr>
      </w:pPr>
    </w:p>
    <w:p w:rsidR="00624D77" w:rsidRDefault="00C81D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hAnsi="Courier New"/>
          <w:sz w:val="20"/>
          <w:vertAlign w:val="subscript"/>
        </w:rPr>
      </w:pPr>
      <w:r>
        <w:rPr>
          <w:rFonts w:ascii="Courier New" w:hAnsi="Courier New"/>
          <w:sz w:val="20"/>
          <w:vertAlign w:val="subscript"/>
        </w:rPr>
        <w:pict>
          <v:shape id="_x0000_i1073" type="#_x0000_t75" style="width:274.5pt;height:35.25pt">
            <v:imagedata r:id="rId18" o:title=""/>
          </v:shape>
        </w:pict>
      </w:r>
    </w:p>
    <w:p w:rsidR="00624D77" w:rsidRDefault="00624D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hAnsi="Courier New"/>
          <w:sz w:val="20"/>
          <w:vertAlign w:val="subscript"/>
        </w:rPr>
      </w:pPr>
    </w:p>
    <w:p w:rsidR="00624D77" w:rsidRDefault="00624D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sz w:val="20"/>
        </w:rPr>
      </w:pPr>
    </w:p>
    <w:p w:rsidR="00624D77" w:rsidRDefault="00624D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sz w:val="28"/>
        </w:rPr>
      </w:pPr>
      <w:r>
        <w:rPr>
          <w:rFonts w:ascii="Times New Roman" w:hAnsi="Times New Roman"/>
          <w:sz w:val="28"/>
        </w:rPr>
        <w:t>Пусть CF</w:t>
      </w:r>
      <w:r>
        <w:rPr>
          <w:rFonts w:ascii="Times New Roman" w:hAnsi="Times New Roman"/>
          <w:sz w:val="28"/>
          <w:vertAlign w:val="subscript"/>
        </w:rPr>
        <w:t>1</w:t>
      </w:r>
      <w:r>
        <w:rPr>
          <w:rFonts w:ascii="Times New Roman" w:hAnsi="Times New Roman"/>
          <w:sz w:val="28"/>
        </w:rPr>
        <w:t xml:space="preserve"> = CF</w:t>
      </w:r>
      <w:r>
        <w:rPr>
          <w:rFonts w:ascii="Times New Roman" w:hAnsi="Times New Roman"/>
          <w:sz w:val="28"/>
          <w:vertAlign w:val="subscript"/>
        </w:rPr>
        <w:t>2</w:t>
      </w:r>
      <w:r>
        <w:rPr>
          <w:rFonts w:ascii="Times New Roman" w:hAnsi="Times New Roman"/>
          <w:sz w:val="28"/>
        </w:rPr>
        <w:t xml:space="preserve"> = CF</w:t>
      </w:r>
      <w:r>
        <w:rPr>
          <w:rFonts w:ascii="Times New Roman" w:hAnsi="Times New Roman"/>
          <w:sz w:val="28"/>
          <w:vertAlign w:val="subscript"/>
        </w:rPr>
        <w:t>3</w:t>
      </w:r>
      <w:r>
        <w:rPr>
          <w:rFonts w:ascii="Times New Roman" w:hAnsi="Times New Roman"/>
          <w:sz w:val="28"/>
        </w:rPr>
        <w:t xml:space="preserve"> =CF</w:t>
      </w:r>
      <w:r>
        <w:rPr>
          <w:rFonts w:ascii="Times New Roman" w:hAnsi="Times New Roman"/>
          <w:sz w:val="28"/>
          <w:vertAlign w:val="subscript"/>
        </w:rPr>
        <w:t>4</w:t>
      </w:r>
      <w:r>
        <w:rPr>
          <w:rFonts w:ascii="Times New Roman" w:hAnsi="Times New Roman"/>
          <w:sz w:val="28"/>
        </w:rPr>
        <w:t>, т.е.</w:t>
      </w:r>
    </w:p>
    <w:p w:rsidR="00624D77" w:rsidRDefault="00624D77">
      <w:pPr>
        <w:pStyle w:val="32"/>
      </w:pPr>
      <w:r>
        <w:t>сумма арендной платы в год установлена на весь срок аренды и не подлежит изменению.</w:t>
      </w:r>
    </w:p>
    <w:p w:rsidR="00624D77" w:rsidRDefault="00624D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sz w:val="20"/>
          <w:vertAlign w:val="subscript"/>
        </w:rPr>
      </w:pPr>
      <w:r>
        <w:rPr>
          <w:rFonts w:ascii="Courier New" w:hAnsi="Courier New"/>
          <w:sz w:val="20"/>
        </w:rPr>
        <w:t xml:space="preserve">     </w:t>
      </w:r>
    </w:p>
    <w:p w:rsidR="00624D77" w:rsidRDefault="00C81D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hAnsi="Courier New"/>
          <w:sz w:val="20"/>
          <w:vertAlign w:val="subscript"/>
        </w:rPr>
      </w:pPr>
      <w:r>
        <w:rPr>
          <w:rFonts w:ascii="Courier New" w:hAnsi="Courier New"/>
          <w:sz w:val="20"/>
          <w:vertAlign w:val="subscript"/>
        </w:rPr>
        <w:pict>
          <v:shape id="_x0000_i1076" type="#_x0000_t75" style="width:305.25pt;height:33pt">
            <v:imagedata r:id="rId19" o:title=""/>
          </v:shape>
        </w:pict>
      </w:r>
    </w:p>
    <w:p w:rsidR="00624D77" w:rsidRDefault="00624D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hAnsi="Courier New"/>
          <w:sz w:val="20"/>
          <w:vertAlign w:val="subscript"/>
        </w:rPr>
      </w:pPr>
    </w:p>
    <w:p w:rsidR="00624D77" w:rsidRDefault="00624D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sz w:val="20"/>
        </w:rPr>
      </w:pPr>
      <w:r>
        <w:rPr>
          <w:rFonts w:ascii="Courier New" w:hAnsi="Courier New"/>
          <w:sz w:val="20"/>
          <w:vertAlign w:val="subscript"/>
        </w:rPr>
        <w:t xml:space="preserve">     </w:t>
      </w:r>
    </w:p>
    <w:p w:rsidR="00624D77" w:rsidRDefault="00624D77">
      <w:pPr>
        <w:pStyle w:val="5"/>
      </w:pPr>
      <w:bookmarkStart w:id="14" w:name="_Toc273708333"/>
      <w:r>
        <w:t>CF*(0,873515 + 0,75725 + 0,666517 + 0,58212) &gt; 77720,84</w:t>
      </w:r>
      <w:bookmarkEnd w:id="14"/>
    </w:p>
    <w:p w:rsidR="00624D77" w:rsidRDefault="00624D77">
      <w:pPr>
        <w:pStyle w:val="5"/>
      </w:pPr>
      <w:bookmarkStart w:id="15" w:name="_Toc273708334"/>
      <w:r>
        <w:t>CF * 2,879402 &gt; 77720,84</w:t>
      </w:r>
      <w:bookmarkEnd w:id="15"/>
    </w:p>
    <w:p w:rsidR="00624D77" w:rsidRDefault="00624D77">
      <w:pPr>
        <w:pStyle w:val="5"/>
      </w:pPr>
      <w:bookmarkStart w:id="16" w:name="_Toc273708335"/>
      <w:r>
        <w:t>CF &gt; 26992,01</w:t>
      </w:r>
      <w:bookmarkEnd w:id="16"/>
    </w:p>
    <w:p w:rsidR="00624D77" w:rsidRDefault="00624D77">
      <w:pPr>
        <w:pStyle w:val="5"/>
      </w:pPr>
      <w:bookmarkStart w:id="17" w:name="_Toc273708336"/>
      <w:r>
        <w:t>Т.о., ежегодная арендная плата с учетом инфляции должна быть установлена в сумме превышающей 26992б01 руб.</w:t>
      </w:r>
      <w:bookmarkEnd w:id="17"/>
    </w:p>
    <w:p w:rsidR="00624D77" w:rsidRDefault="00624D77">
      <w:pPr>
        <w:pStyle w:val="ad"/>
      </w:pPr>
    </w:p>
    <w:p w:rsidR="00624D77" w:rsidRDefault="00624D77"/>
    <w:p w:rsidR="00624D77" w:rsidRDefault="00624D77">
      <w:pPr>
        <w:pStyle w:val="1"/>
      </w:pPr>
    </w:p>
    <w:p w:rsidR="00624D77" w:rsidRDefault="00624D77">
      <w:pPr>
        <w:pStyle w:val="1"/>
      </w:pPr>
    </w:p>
    <w:p w:rsidR="00624D77" w:rsidRDefault="00624D77">
      <w:pPr>
        <w:pStyle w:val="1"/>
      </w:pPr>
    </w:p>
    <w:p w:rsidR="00624D77" w:rsidRDefault="00624D77">
      <w:pPr>
        <w:pStyle w:val="1"/>
      </w:pPr>
    </w:p>
    <w:p w:rsidR="00624D77" w:rsidRDefault="00624D77">
      <w:pPr>
        <w:pStyle w:val="1"/>
      </w:pPr>
    </w:p>
    <w:p w:rsidR="00624D77" w:rsidRDefault="00624D77">
      <w:pPr>
        <w:pStyle w:val="1"/>
      </w:pPr>
    </w:p>
    <w:p w:rsidR="00624D77" w:rsidRDefault="00624D77">
      <w:pPr>
        <w:pStyle w:val="1"/>
      </w:pPr>
    </w:p>
    <w:p w:rsidR="00624D77" w:rsidRDefault="00624D77">
      <w:pPr>
        <w:pStyle w:val="1"/>
      </w:pPr>
    </w:p>
    <w:p w:rsidR="00624D77" w:rsidRDefault="00624D77">
      <w:pPr>
        <w:pStyle w:val="1"/>
      </w:pPr>
    </w:p>
    <w:p w:rsidR="00624D77" w:rsidRDefault="00624D77">
      <w:pPr>
        <w:pStyle w:val="1"/>
      </w:pPr>
    </w:p>
    <w:p w:rsidR="00624D77" w:rsidRDefault="00624D77">
      <w:pPr>
        <w:pStyle w:val="1"/>
      </w:pPr>
    </w:p>
    <w:p w:rsidR="00624D77" w:rsidRDefault="00624D77">
      <w:pPr>
        <w:pStyle w:val="1"/>
        <w:jc w:val="left"/>
      </w:pPr>
    </w:p>
    <w:p w:rsidR="00624D77" w:rsidRDefault="00624D77">
      <w:pPr>
        <w:pStyle w:val="1"/>
        <w:jc w:val="left"/>
      </w:pPr>
    </w:p>
    <w:p w:rsidR="00624D77" w:rsidRDefault="00624D77">
      <w:pPr>
        <w:pStyle w:val="a9"/>
        <w:rPr>
          <w:sz w:val="4"/>
        </w:rPr>
      </w:pPr>
    </w:p>
    <w:p w:rsidR="00624D77" w:rsidRDefault="00624D77">
      <w:pPr>
        <w:pStyle w:val="1"/>
      </w:pPr>
      <w:bookmarkStart w:id="18" w:name="_Toc273708337"/>
      <w:r>
        <w:t>Заключение.</w:t>
      </w:r>
      <w:bookmarkEnd w:id="18"/>
    </w:p>
    <w:p w:rsidR="00624D77" w:rsidRDefault="00624D77">
      <w:pPr>
        <w:pStyle w:val="1"/>
      </w:pPr>
    </w:p>
    <w:p w:rsidR="00624D77" w:rsidRDefault="00624D77">
      <w:pPr>
        <w:pStyle w:val="a9"/>
        <w:spacing w:line="360" w:lineRule="auto"/>
        <w:ind w:firstLine="540"/>
        <w:jc w:val="both"/>
        <w:rPr>
          <w:rFonts w:ascii="Times New Roman" w:hAnsi="Times New Roman"/>
          <w:sz w:val="28"/>
        </w:rPr>
      </w:pPr>
      <w:r>
        <w:rPr>
          <w:rFonts w:ascii="Times New Roman" w:hAnsi="Times New Roman"/>
          <w:sz w:val="28"/>
        </w:rPr>
        <w:t>Инвестиционный процесс играет основополагающую роль в формировании структуры производства, в этой связи основные изменения, которые должны произойти в отечественной экономике при переходе к рыночным отношениям, в первую очередь касаются процесса принятия инвестиционных решений. На смену народнохозяйственному подходу, характерному для плановой экономики, приходит механизм принятия решений на уровне предприятий, как полноценных субъектов рыночных отношений, самостоятельно проводящих свою инвестиционную политику и несущих за её результаты финансовую ответственность.</w:t>
      </w:r>
    </w:p>
    <w:p w:rsidR="00624D77" w:rsidRDefault="00624D77">
      <w:pPr>
        <w:pStyle w:val="a9"/>
        <w:spacing w:line="360" w:lineRule="auto"/>
        <w:ind w:firstLine="540"/>
        <w:jc w:val="both"/>
        <w:rPr>
          <w:rFonts w:ascii="Times New Roman" w:hAnsi="Times New Roman"/>
          <w:sz w:val="28"/>
        </w:rPr>
      </w:pPr>
      <w:r>
        <w:rPr>
          <w:rFonts w:ascii="Times New Roman" w:hAnsi="Times New Roman"/>
          <w:sz w:val="28"/>
        </w:rPr>
        <w:t>В настоящее время предприятие должно сделать свой выбор из многочисленных направлений развития, многообразия технических решений. Так как инвестиционный процесс на микроэкономическом уровне складывается из множества инвестиционных решений, принимаемых отдельными предприятиями, правильность выбора становится важным вопросом для каждого из них. Это позволяет рассматривать создание механизма формирования инвестиционного процесса на предприятии как центральную проблему, стоящую перед экономической наукой и практикой.</w:t>
      </w:r>
    </w:p>
    <w:p w:rsidR="00624D77" w:rsidRDefault="00624D77">
      <w:pPr>
        <w:pStyle w:val="a9"/>
        <w:spacing w:line="360" w:lineRule="auto"/>
        <w:jc w:val="both"/>
        <w:rPr>
          <w:rFonts w:ascii="Times New Roman" w:hAnsi="Times New Roman"/>
          <w:sz w:val="28"/>
        </w:rPr>
      </w:pPr>
      <w:r>
        <w:rPr>
          <w:rFonts w:ascii="Times New Roman" w:hAnsi="Times New Roman"/>
          <w:sz w:val="28"/>
        </w:rPr>
        <w:t>Говоря о самих инвестициях необходимо отметить, что чаще всего встречаются инвестиции, носящие долгосрочный характер, а краткосрочные инвестиции осуществляются в финансовой сфере. Инвестиционная деятельность и инвестиционные решения оказывают воздействие на все стороны предпринимательской деятельности и социально-экономическую ситуацию в регионе в целом.</w:t>
      </w:r>
    </w:p>
    <w:p w:rsidR="00624D77" w:rsidRDefault="00624D77">
      <w:pPr>
        <w:pStyle w:val="a9"/>
        <w:spacing w:line="360" w:lineRule="auto"/>
        <w:ind w:firstLine="540"/>
        <w:jc w:val="both"/>
        <w:rPr>
          <w:rFonts w:ascii="Times New Roman" w:hAnsi="Times New Roman"/>
          <w:sz w:val="28"/>
        </w:rPr>
      </w:pPr>
      <w:r>
        <w:rPr>
          <w:rFonts w:ascii="Times New Roman" w:hAnsi="Times New Roman"/>
          <w:sz w:val="28"/>
        </w:rPr>
        <w:t>Как уже отмечалось, существует различные виды инвестиций, которые применяются в зависимости от целей и задач, стоящих перед конкретным предприятием. Каждые из этих инвестиций имеют свою структуру и определённые функции.</w:t>
      </w:r>
    </w:p>
    <w:p w:rsidR="00624D77" w:rsidRDefault="00624D77">
      <w:pPr>
        <w:pStyle w:val="a9"/>
        <w:spacing w:line="360" w:lineRule="auto"/>
        <w:ind w:firstLine="540"/>
        <w:jc w:val="both"/>
        <w:rPr>
          <w:rFonts w:ascii="Times New Roman" w:hAnsi="Times New Roman"/>
          <w:sz w:val="28"/>
        </w:rPr>
      </w:pPr>
      <w:r>
        <w:rPr>
          <w:rFonts w:ascii="Times New Roman" w:hAnsi="Times New Roman"/>
          <w:sz w:val="28"/>
        </w:rPr>
        <w:t xml:space="preserve">Каждое предприятие должно стремиться к эффективному развитию, и тут невозможно обойтись без капиталовложений, которые оно может привлечь как со стороны инвесторов, в том числе и иностранных, так и воспользовавшись своими собственными. Данные инвестиционные ресурсы могут быть направлены на различные цели, как, например, расширение производственных мощностей, техническое перевооружение или реконструкция предприятия, а также освоение новых видов продукции. Безусловно, предприятие может осуществлять и внешнюю инвестиционную деятельность, покупая ценные бумаги других предприятий или же становиться головным предприятием, приобретая контрольный пакет акций какого-либо другого хозяйствующего субъекта. Осуществляя данный вид финансовых инвестиций, предприятие-инвестор выбирает наиболее подходящий для себя вариант, соотнося будущую прибыль и риск, с которым связаны все инвестиционные процессы. </w:t>
      </w:r>
    </w:p>
    <w:p w:rsidR="00624D77" w:rsidRDefault="00624D77">
      <w:pPr>
        <w:pStyle w:val="a9"/>
        <w:spacing w:line="360" w:lineRule="auto"/>
        <w:ind w:firstLine="540"/>
        <w:jc w:val="both"/>
        <w:rPr>
          <w:rFonts w:ascii="Times New Roman" w:hAnsi="Times New Roman"/>
          <w:sz w:val="28"/>
        </w:rPr>
      </w:pPr>
      <w:r>
        <w:rPr>
          <w:rFonts w:ascii="Times New Roman" w:hAnsi="Times New Roman"/>
          <w:sz w:val="28"/>
        </w:rPr>
        <w:t>Решения об инвестициях принимают на основе инвестиционных расчётов, в которых отражается полная картина планируемого проекта и определяется рентабельность капитальных вложений.</w:t>
      </w:r>
    </w:p>
    <w:p w:rsidR="00624D77" w:rsidRDefault="00624D77">
      <w:pPr>
        <w:pStyle w:val="a9"/>
        <w:spacing w:line="360" w:lineRule="auto"/>
        <w:ind w:firstLine="540"/>
        <w:jc w:val="both"/>
        <w:rPr>
          <w:rFonts w:ascii="Times New Roman" w:hAnsi="Times New Roman"/>
          <w:sz w:val="28"/>
        </w:rPr>
      </w:pPr>
      <w:r>
        <w:rPr>
          <w:rFonts w:ascii="Times New Roman" w:hAnsi="Times New Roman"/>
          <w:sz w:val="28"/>
        </w:rPr>
        <w:t>Существует несколько различных методов оценки экономической эффективности проектов, в которых использованы разнообразные критерии. Современные фирмы используют сразу несколько методов, для того, чтобы выявить наиболее надёжный и выгодный вариант инвестирования.</w:t>
      </w:r>
    </w:p>
    <w:p w:rsidR="00624D77" w:rsidRDefault="00624D77">
      <w:pPr>
        <w:pStyle w:val="a9"/>
        <w:spacing w:line="360" w:lineRule="auto"/>
        <w:ind w:firstLine="540"/>
        <w:jc w:val="both"/>
        <w:rPr>
          <w:rFonts w:ascii="Times New Roman" w:hAnsi="Times New Roman"/>
          <w:sz w:val="28"/>
        </w:rPr>
      </w:pPr>
      <w:r>
        <w:rPr>
          <w:rFonts w:ascii="Times New Roman" w:hAnsi="Times New Roman"/>
          <w:sz w:val="28"/>
        </w:rPr>
        <w:t>Обобщая всё вышесказанное, можно сделать главный вывод, состоящий в том, что инвестиционная деятельность на предприятии всегда направлена на повышение эффективности его работы, что в конечном итоге выражается в получении, а затем и увеличении прибыли.</w:t>
      </w:r>
    </w:p>
    <w:p w:rsidR="00624D77" w:rsidRDefault="00624D77">
      <w:pPr>
        <w:pStyle w:val="a9"/>
        <w:jc w:val="both"/>
        <w:rPr>
          <w:sz w:val="28"/>
        </w:rPr>
      </w:pPr>
    </w:p>
    <w:p w:rsidR="00624D77" w:rsidRDefault="00624D77">
      <w:pPr>
        <w:jc w:val="both"/>
        <w:rPr>
          <w:sz w:val="4"/>
        </w:rPr>
      </w:pPr>
      <w:r>
        <w:br w:type="page"/>
      </w:r>
    </w:p>
    <w:p w:rsidR="00624D77" w:rsidRDefault="00624D77">
      <w:pPr>
        <w:pStyle w:val="1"/>
      </w:pPr>
      <w:bookmarkStart w:id="19" w:name="_Toc273708338"/>
      <w:r>
        <w:t>Список литературы.</w:t>
      </w:r>
      <w:bookmarkEnd w:id="19"/>
    </w:p>
    <w:p w:rsidR="00624D77" w:rsidRDefault="00624D77">
      <w:pPr>
        <w:pStyle w:val="1"/>
        <w:jc w:val="both"/>
        <w:rPr>
          <w:sz w:val="24"/>
        </w:rPr>
      </w:pPr>
    </w:p>
    <w:p w:rsidR="00624D77" w:rsidRDefault="00624D77">
      <w:pPr>
        <w:pStyle w:val="a9"/>
        <w:spacing w:line="360" w:lineRule="auto"/>
        <w:ind w:firstLine="540"/>
        <w:jc w:val="both"/>
        <w:rPr>
          <w:rFonts w:ascii="Times New Roman" w:hAnsi="Times New Roman"/>
          <w:sz w:val="28"/>
        </w:rPr>
      </w:pPr>
      <w:r>
        <w:rPr>
          <w:rFonts w:ascii="Times New Roman" w:hAnsi="Times New Roman"/>
          <w:sz w:val="28"/>
        </w:rPr>
        <w:t>1. Анализ финансовых операций (методы, модели, техника вычислений): Учебное пособие для вузов. Лукасевич И.Я. – М.: «Финансы», Издательское объединение «ЮНИТИ», 2007. - 400 с.</w:t>
      </w:r>
    </w:p>
    <w:p w:rsidR="00624D77" w:rsidRDefault="00624D77">
      <w:pPr>
        <w:pStyle w:val="a9"/>
        <w:spacing w:line="360" w:lineRule="auto"/>
        <w:ind w:firstLine="540"/>
        <w:jc w:val="both"/>
        <w:rPr>
          <w:rFonts w:ascii="Times New Roman" w:hAnsi="Times New Roman"/>
          <w:sz w:val="28"/>
        </w:rPr>
      </w:pPr>
      <w:r>
        <w:rPr>
          <w:rFonts w:ascii="Times New Roman" w:hAnsi="Times New Roman"/>
          <w:sz w:val="28"/>
        </w:rPr>
        <w:t>2. Анализ финансовой отчетности : Учебеное пособие / Донцова Л. В, Никифорова Н. А. -2-е изд. – М. : издательство Дело и Сервис, 2004. – 336 с.</w:t>
      </w:r>
    </w:p>
    <w:p w:rsidR="00624D77" w:rsidRDefault="00624D77">
      <w:pPr>
        <w:pStyle w:val="a9"/>
        <w:spacing w:line="360" w:lineRule="auto"/>
        <w:ind w:firstLine="540"/>
        <w:jc w:val="both"/>
        <w:rPr>
          <w:rFonts w:ascii="Times New Roman" w:hAnsi="Times New Roman"/>
          <w:sz w:val="28"/>
        </w:rPr>
      </w:pPr>
      <w:r>
        <w:rPr>
          <w:rFonts w:ascii="Times New Roman" w:hAnsi="Times New Roman"/>
          <w:sz w:val="28"/>
        </w:rPr>
        <w:t>3. Асаул А.Н., Песоцкая Е.В., Томилов В.В. Оценка эффективности предпринимательской деятельности/ Гуманитарные науки, СПб, № 2, 2003.</w:t>
      </w:r>
    </w:p>
    <w:p w:rsidR="00624D77" w:rsidRDefault="00624D77">
      <w:pPr>
        <w:pStyle w:val="a9"/>
        <w:spacing w:line="360" w:lineRule="auto"/>
        <w:ind w:firstLine="540"/>
        <w:jc w:val="both"/>
        <w:rPr>
          <w:rFonts w:ascii="Times New Roman" w:hAnsi="Times New Roman"/>
          <w:sz w:val="28"/>
        </w:rPr>
      </w:pPr>
      <w:r>
        <w:rPr>
          <w:rFonts w:ascii="Times New Roman" w:hAnsi="Times New Roman"/>
          <w:sz w:val="28"/>
        </w:rPr>
        <w:t>4. Батрак А.В.  Критерии эффективности деятельности корпоративной структуры/Экономика строительства, № 11, 2005.</w:t>
      </w:r>
    </w:p>
    <w:p w:rsidR="00624D77" w:rsidRDefault="00624D77">
      <w:pPr>
        <w:pStyle w:val="a9"/>
        <w:spacing w:line="360" w:lineRule="auto"/>
        <w:ind w:firstLine="540"/>
        <w:jc w:val="both"/>
        <w:rPr>
          <w:rFonts w:ascii="Times New Roman" w:hAnsi="Times New Roman"/>
          <w:sz w:val="28"/>
        </w:rPr>
      </w:pPr>
      <w:r>
        <w:rPr>
          <w:rFonts w:ascii="Times New Roman" w:hAnsi="Times New Roman"/>
          <w:sz w:val="28"/>
        </w:rPr>
        <w:t>5. Бизнес - планирование : Уч-к  / Рос. экон. акад. им. Г. В. Плеханова, под ред. В. М. Попова, С. И. Ляпунова. – М. : Финансы и статистика, 2002. –  672 с.</w:t>
      </w:r>
    </w:p>
    <w:p w:rsidR="00624D77" w:rsidRDefault="00624D77">
      <w:pPr>
        <w:pStyle w:val="a9"/>
        <w:spacing w:line="360" w:lineRule="auto"/>
        <w:ind w:firstLine="540"/>
        <w:jc w:val="both"/>
        <w:rPr>
          <w:rFonts w:ascii="Times New Roman" w:hAnsi="Times New Roman"/>
          <w:sz w:val="28"/>
        </w:rPr>
      </w:pPr>
      <w:r>
        <w:rPr>
          <w:rFonts w:ascii="Times New Roman" w:hAnsi="Times New Roman"/>
          <w:sz w:val="28"/>
        </w:rPr>
        <w:t>6. Бизнес-план. Методические материалы. Под редакцией профессора Р. Г. Маниловского. - М. : Финансы и статистика, 2005. - 156 с.</w:t>
      </w:r>
    </w:p>
    <w:p w:rsidR="00624D77" w:rsidRDefault="00624D77">
      <w:pPr>
        <w:pStyle w:val="a9"/>
        <w:spacing w:line="360" w:lineRule="auto"/>
        <w:ind w:firstLine="540"/>
        <w:jc w:val="both"/>
        <w:rPr>
          <w:rFonts w:ascii="Times New Roman" w:hAnsi="Times New Roman"/>
          <w:sz w:val="28"/>
        </w:rPr>
      </w:pPr>
      <w:r>
        <w:rPr>
          <w:rFonts w:ascii="Times New Roman" w:hAnsi="Times New Roman"/>
          <w:sz w:val="28"/>
        </w:rPr>
        <w:t>7. Введение в финансовый менеджмент : учеб. пособие / Ковалев В. В. — М. : Финансы и статистика, 2006. – 768 с.</w:t>
      </w:r>
    </w:p>
    <w:p w:rsidR="00624D77" w:rsidRDefault="00624D77">
      <w:pPr>
        <w:pStyle w:val="a9"/>
        <w:spacing w:line="360" w:lineRule="auto"/>
        <w:ind w:firstLine="540"/>
        <w:jc w:val="both"/>
        <w:rPr>
          <w:rFonts w:ascii="Times New Roman" w:hAnsi="Times New Roman"/>
          <w:sz w:val="28"/>
        </w:rPr>
      </w:pPr>
      <w:r>
        <w:rPr>
          <w:rFonts w:ascii="Times New Roman" w:hAnsi="Times New Roman"/>
          <w:sz w:val="28"/>
        </w:rPr>
        <w:t xml:space="preserve">8. Дасковский В. Б. Кисилев В. Б. Об эффективности инвестиций / Экономист М. : 2007. №3 с. 35 – 48. </w:t>
      </w:r>
    </w:p>
    <w:p w:rsidR="00624D77" w:rsidRDefault="00624D77">
      <w:pPr>
        <w:pStyle w:val="a9"/>
        <w:spacing w:line="360" w:lineRule="auto"/>
        <w:ind w:firstLine="540"/>
        <w:jc w:val="both"/>
        <w:rPr>
          <w:rFonts w:ascii="Times New Roman" w:hAnsi="Times New Roman"/>
          <w:sz w:val="28"/>
        </w:rPr>
      </w:pPr>
      <w:r>
        <w:rPr>
          <w:rFonts w:ascii="Times New Roman" w:hAnsi="Times New Roman"/>
          <w:sz w:val="28"/>
        </w:rPr>
        <w:t xml:space="preserve">9. Долгосрочная и краткосрочная финансовая политика предприятия: Учеб.пособие/Под ред. И.Я.Лукасевича. - М.: Вузовский учебник, 2007. – </w:t>
      </w:r>
    </w:p>
    <w:p w:rsidR="00624D77" w:rsidRDefault="00624D77">
      <w:pPr>
        <w:pStyle w:val="a9"/>
        <w:spacing w:line="360" w:lineRule="auto"/>
        <w:ind w:firstLine="540"/>
        <w:jc w:val="both"/>
        <w:rPr>
          <w:rFonts w:ascii="Times New Roman" w:hAnsi="Times New Roman"/>
          <w:sz w:val="28"/>
        </w:rPr>
      </w:pPr>
      <w:r>
        <w:rPr>
          <w:rFonts w:ascii="Times New Roman" w:hAnsi="Times New Roman"/>
          <w:sz w:val="28"/>
        </w:rPr>
        <w:t xml:space="preserve">10. Долгосрочная финансовая политика : Учебное пособие / Кривелевич М. Е. – Владивосток : ТИДОТ ДВГУ, 2005. - 136 с. </w:t>
      </w:r>
    </w:p>
    <w:p w:rsidR="00624D77" w:rsidRDefault="00624D77">
      <w:pPr>
        <w:pStyle w:val="a9"/>
        <w:spacing w:line="360" w:lineRule="auto"/>
        <w:ind w:firstLine="540"/>
        <w:jc w:val="both"/>
        <w:rPr>
          <w:rFonts w:ascii="Times New Roman" w:hAnsi="Times New Roman"/>
          <w:sz w:val="28"/>
        </w:rPr>
      </w:pPr>
      <w:r>
        <w:rPr>
          <w:rFonts w:ascii="Times New Roman" w:hAnsi="Times New Roman"/>
          <w:kern w:val="36"/>
          <w:sz w:val="28"/>
        </w:rPr>
        <w:t>11. Долгосрочная и краткосрочная финансовая политика предприятия</w:t>
      </w:r>
      <w:r>
        <w:rPr>
          <w:rFonts w:ascii="Times New Roman" w:hAnsi="Times New Roman"/>
          <w:sz w:val="28"/>
        </w:rPr>
        <w:t xml:space="preserve"> : учебник для Вузов / </w:t>
      </w:r>
      <w:hyperlink r:id="rId20" w:anchor="persons" w:tooltip="О. Н. Лихачева, С. А. Щуров" w:history="1">
        <w:r>
          <w:rPr>
            <w:rStyle w:val="a3"/>
            <w:rFonts w:ascii="Times New Roman" w:hAnsi="Times New Roman"/>
            <w:color w:val="auto"/>
            <w:sz w:val="28"/>
            <w:u w:val="none"/>
          </w:rPr>
          <w:t>О. Н. Лихачева, С. А. Щуров</w:t>
        </w:r>
      </w:hyperlink>
      <w:r>
        <w:rPr>
          <w:rFonts w:ascii="Times New Roman" w:hAnsi="Times New Roman"/>
          <w:sz w:val="28"/>
        </w:rPr>
        <w:t xml:space="preserve"> Издательство : </w:t>
      </w:r>
      <w:hyperlink r:id="rId21" w:tooltip="Издательство" w:history="1">
        <w:r>
          <w:rPr>
            <w:rStyle w:val="a3"/>
            <w:rFonts w:ascii="Times New Roman" w:hAnsi="Times New Roman"/>
            <w:color w:val="auto"/>
            <w:sz w:val="28"/>
            <w:u w:val="none"/>
          </w:rPr>
          <w:t>Вузовский учебник</w:t>
        </w:r>
      </w:hyperlink>
      <w:r>
        <w:rPr>
          <w:rFonts w:ascii="Times New Roman" w:hAnsi="Times New Roman"/>
          <w:sz w:val="28"/>
        </w:rPr>
        <w:t>, 2009. – 288 с.</w:t>
      </w:r>
    </w:p>
    <w:p w:rsidR="00624D77" w:rsidRDefault="00624D77">
      <w:pPr>
        <w:pStyle w:val="a9"/>
        <w:spacing w:line="360" w:lineRule="auto"/>
        <w:ind w:firstLine="540"/>
        <w:jc w:val="both"/>
        <w:rPr>
          <w:rFonts w:ascii="Times New Roman" w:hAnsi="Times New Roman"/>
          <w:sz w:val="28"/>
        </w:rPr>
      </w:pPr>
      <w:bookmarkStart w:id="20" w:name="_Toc273619874"/>
      <w:r>
        <w:rPr>
          <w:rFonts w:ascii="Times New Roman" w:hAnsi="Times New Roman"/>
          <w:sz w:val="28"/>
        </w:rPr>
        <w:t>12. Инвестиции : учеб. пособие / Под. ред. Л. Л. Игонина, -  М. : Экономист, 2006.</w:t>
      </w:r>
      <w:bookmarkEnd w:id="20"/>
      <w:r>
        <w:rPr>
          <w:rFonts w:ascii="Times New Roman" w:hAnsi="Times New Roman"/>
          <w:sz w:val="28"/>
        </w:rPr>
        <w:t xml:space="preserve"> – 480 с.</w:t>
      </w:r>
    </w:p>
    <w:p w:rsidR="00624D77" w:rsidRDefault="00624D77">
      <w:pPr>
        <w:pStyle w:val="a9"/>
        <w:spacing w:line="360" w:lineRule="auto"/>
        <w:ind w:firstLine="540"/>
        <w:jc w:val="both"/>
        <w:rPr>
          <w:rFonts w:ascii="Times New Roman" w:hAnsi="Times New Roman"/>
          <w:sz w:val="28"/>
        </w:rPr>
      </w:pPr>
      <w:r>
        <w:rPr>
          <w:rFonts w:ascii="Times New Roman" w:hAnsi="Times New Roman"/>
          <w:sz w:val="28"/>
        </w:rPr>
        <w:t xml:space="preserve">13. Инвестиции : учебное пособие / Шарп У., Александер Г., Бейли Дж.  -  пер. с англ. – 10-е изд. пер. с англ. СПб : Питер, 2007. – 1024 с. </w:t>
      </w:r>
    </w:p>
    <w:p w:rsidR="00624D77" w:rsidRDefault="00624D77">
      <w:pPr>
        <w:pStyle w:val="a9"/>
        <w:spacing w:line="360" w:lineRule="auto"/>
        <w:ind w:firstLine="540"/>
        <w:jc w:val="both"/>
        <w:rPr>
          <w:rFonts w:ascii="Times New Roman" w:hAnsi="Times New Roman"/>
          <w:sz w:val="28"/>
        </w:rPr>
      </w:pPr>
      <w:r>
        <w:rPr>
          <w:rFonts w:ascii="Times New Roman" w:hAnsi="Times New Roman"/>
          <w:sz w:val="28"/>
        </w:rPr>
        <w:t>14. Иностранные инвестиции : Учебное пособие / Зубченко Л. А. – М. : Книгодел, 2008. – 160 с.</w:t>
      </w:r>
    </w:p>
    <w:p w:rsidR="00624D77" w:rsidRDefault="00624D77">
      <w:pPr>
        <w:pStyle w:val="a9"/>
        <w:spacing w:line="360" w:lineRule="auto"/>
        <w:ind w:firstLine="540"/>
        <w:jc w:val="both"/>
        <w:rPr>
          <w:rFonts w:ascii="Times New Roman" w:hAnsi="Times New Roman"/>
          <w:sz w:val="28"/>
        </w:rPr>
      </w:pPr>
      <w:r>
        <w:rPr>
          <w:rFonts w:ascii="Times New Roman" w:hAnsi="Times New Roman"/>
          <w:sz w:val="28"/>
        </w:rPr>
        <w:t>15. Инвестиционный проект : методы подготовки и анализа : учебное пособие / Липсиц И. В., Косов В. В.  – М. : изд. БЕК, 2004. –  294 с.</w:t>
      </w:r>
    </w:p>
    <w:p w:rsidR="00624D77" w:rsidRDefault="00624D77">
      <w:pPr>
        <w:pStyle w:val="a9"/>
        <w:spacing w:line="360" w:lineRule="auto"/>
        <w:ind w:firstLine="540"/>
        <w:jc w:val="both"/>
        <w:rPr>
          <w:rFonts w:ascii="Times New Roman" w:hAnsi="Times New Roman"/>
          <w:sz w:val="28"/>
        </w:rPr>
      </w:pPr>
      <w:r>
        <w:rPr>
          <w:rFonts w:ascii="Times New Roman" w:hAnsi="Times New Roman"/>
          <w:sz w:val="28"/>
        </w:rPr>
        <w:t xml:space="preserve">16. Краткосрочная и долгосрочная финансовая политика : учебное пособие / </w:t>
      </w:r>
      <w:hyperlink r:id="rId22" w:history="1">
        <w:r>
          <w:rPr>
            <w:rStyle w:val="a3"/>
            <w:rFonts w:ascii="Times New Roman" w:hAnsi="Times New Roman"/>
            <w:color w:val="auto"/>
            <w:sz w:val="28"/>
            <w:u w:val="none"/>
          </w:rPr>
          <w:t>Когденко В. Г, Мельник М. В, Быковников</w:t>
        </w:r>
      </w:hyperlink>
      <w:r>
        <w:rPr>
          <w:rFonts w:ascii="Times New Roman" w:hAnsi="Times New Roman"/>
          <w:sz w:val="28"/>
          <w:lang w:val="en"/>
        </w:rPr>
        <w:t xml:space="preserve"> И. Л.</w:t>
      </w:r>
      <w:r>
        <w:rPr>
          <w:rFonts w:ascii="Times New Roman" w:hAnsi="Times New Roman"/>
          <w:sz w:val="28"/>
        </w:rPr>
        <w:t xml:space="preserve">  - М. : </w:t>
      </w:r>
      <w:hyperlink r:id="rId23" w:history="1">
        <w:r>
          <w:rPr>
            <w:rStyle w:val="a3"/>
            <w:rFonts w:ascii="Times New Roman" w:hAnsi="Times New Roman"/>
            <w:color w:val="auto"/>
            <w:sz w:val="28"/>
            <w:u w:val="none"/>
          </w:rPr>
          <w:t>ЮНИТИ</w:t>
        </w:r>
      </w:hyperlink>
      <w:r>
        <w:rPr>
          <w:rFonts w:ascii="Times New Roman" w:hAnsi="Times New Roman"/>
          <w:sz w:val="28"/>
        </w:rPr>
        <w:t>, 2010. – 471 с.</w:t>
      </w:r>
    </w:p>
    <w:p w:rsidR="00624D77" w:rsidRDefault="00624D77">
      <w:pPr>
        <w:pStyle w:val="a9"/>
        <w:spacing w:line="360" w:lineRule="auto"/>
        <w:ind w:firstLine="540"/>
        <w:jc w:val="both"/>
        <w:rPr>
          <w:rFonts w:ascii="Times New Roman" w:hAnsi="Times New Roman"/>
          <w:sz w:val="28"/>
        </w:rPr>
      </w:pPr>
      <w:r>
        <w:rPr>
          <w:rFonts w:ascii="Times New Roman" w:hAnsi="Times New Roman"/>
          <w:color w:val="000000"/>
          <w:sz w:val="28"/>
        </w:rPr>
        <w:t xml:space="preserve">17. Коммерческая </w:t>
      </w:r>
      <w:r>
        <w:rPr>
          <w:rStyle w:val="a6"/>
          <w:rFonts w:ascii="Times New Roman" w:hAnsi="Times New Roman"/>
          <w:b w:val="0"/>
          <w:color w:val="000000"/>
          <w:sz w:val="28"/>
        </w:rPr>
        <w:t>оценка</w:t>
      </w:r>
      <w:r>
        <w:rPr>
          <w:rFonts w:ascii="Times New Roman" w:hAnsi="Times New Roman"/>
          <w:b/>
          <w:color w:val="000000"/>
          <w:sz w:val="28"/>
        </w:rPr>
        <w:t xml:space="preserve"> </w:t>
      </w:r>
      <w:r>
        <w:rPr>
          <w:rStyle w:val="a6"/>
          <w:rFonts w:ascii="Times New Roman" w:hAnsi="Times New Roman"/>
          <w:b w:val="0"/>
          <w:color w:val="000000"/>
          <w:sz w:val="28"/>
        </w:rPr>
        <w:t>инвестиций</w:t>
      </w:r>
      <w:r>
        <w:rPr>
          <w:rFonts w:ascii="Times New Roman" w:hAnsi="Times New Roman"/>
          <w:color w:val="000000"/>
          <w:sz w:val="28"/>
        </w:rPr>
        <w:t xml:space="preserve"> :  </w:t>
      </w:r>
      <w:r>
        <w:rPr>
          <w:rStyle w:val="a6"/>
          <w:rFonts w:ascii="Times New Roman" w:hAnsi="Times New Roman"/>
          <w:b w:val="0"/>
          <w:color w:val="000000"/>
          <w:sz w:val="28"/>
        </w:rPr>
        <w:t>учебное</w:t>
      </w:r>
      <w:r>
        <w:rPr>
          <w:rFonts w:ascii="Times New Roman" w:hAnsi="Times New Roman"/>
          <w:b/>
          <w:color w:val="000000"/>
          <w:sz w:val="28"/>
        </w:rPr>
        <w:t xml:space="preserve"> </w:t>
      </w:r>
      <w:r>
        <w:rPr>
          <w:rStyle w:val="a6"/>
          <w:rFonts w:ascii="Times New Roman" w:hAnsi="Times New Roman"/>
          <w:b w:val="0"/>
          <w:color w:val="000000"/>
          <w:sz w:val="28"/>
        </w:rPr>
        <w:t>пособие</w:t>
      </w:r>
      <w:r>
        <w:rPr>
          <w:rFonts w:ascii="Times New Roman" w:hAnsi="Times New Roman"/>
          <w:color w:val="000000"/>
          <w:sz w:val="28"/>
        </w:rPr>
        <w:t xml:space="preserve"> для ВУЗов /  </w:t>
      </w:r>
      <w:hyperlink r:id="rId24" w:history="1">
        <w:r>
          <w:rPr>
            <w:rStyle w:val="a3"/>
            <w:rFonts w:ascii="Times New Roman" w:hAnsi="Times New Roman"/>
            <w:color w:val="auto"/>
            <w:sz w:val="28"/>
            <w:u w:val="none"/>
          </w:rPr>
          <w:t>Маховикова</w:t>
        </w:r>
      </w:hyperlink>
      <w:r>
        <w:rPr>
          <w:rFonts w:ascii="Times New Roman" w:hAnsi="Times New Roman"/>
          <w:sz w:val="28"/>
        </w:rPr>
        <w:t xml:space="preserve"> Г. А.  Есипов В. Е. Касьяненко Е. Г. – Издательство : </w:t>
      </w:r>
      <w:hyperlink r:id="rId25" w:history="1">
        <w:r>
          <w:rPr>
            <w:rStyle w:val="a3"/>
            <w:rFonts w:ascii="Times New Roman" w:hAnsi="Times New Roman"/>
            <w:color w:val="auto"/>
            <w:sz w:val="28"/>
            <w:u w:val="none"/>
          </w:rPr>
          <w:t>Кнорус</w:t>
        </w:r>
      </w:hyperlink>
      <w:r>
        <w:rPr>
          <w:rFonts w:ascii="Times New Roman" w:hAnsi="Times New Roman"/>
          <w:sz w:val="28"/>
        </w:rPr>
        <w:t>, 2009. – 704 с.</w:t>
      </w:r>
    </w:p>
    <w:p w:rsidR="00624D77" w:rsidRDefault="00624D77">
      <w:pPr>
        <w:pStyle w:val="a9"/>
        <w:spacing w:line="360" w:lineRule="auto"/>
        <w:ind w:firstLine="540"/>
        <w:jc w:val="both"/>
        <w:rPr>
          <w:rFonts w:ascii="Times New Roman" w:hAnsi="Times New Roman"/>
          <w:sz w:val="28"/>
        </w:rPr>
      </w:pPr>
      <w:r>
        <w:rPr>
          <w:rFonts w:ascii="Times New Roman" w:hAnsi="Times New Roman"/>
          <w:sz w:val="28"/>
        </w:rPr>
        <w:t>18. Куксов А. Планирование деятельности предприятия // Экономист. М., 1996, № 6. 61-67 с.</w:t>
      </w:r>
      <w:r>
        <w:rPr>
          <w:rFonts w:ascii="Times New Roman" w:hAnsi="Times New Roman"/>
          <w:vanish/>
          <w:sz w:val="28"/>
        </w:rPr>
        <w:t xml:space="preserve">, </w:t>
      </w:r>
      <w:hyperlink r:id="rId26" w:history="1">
        <w:r>
          <w:rPr>
            <w:rStyle w:val="a3"/>
            <w:rFonts w:ascii="Times New Roman" w:hAnsi="Times New Roman"/>
            <w:vanish/>
            <w:sz w:val="28"/>
          </w:rPr>
          <w:t>Мирзажанов Сардор Кулмаматович</w:t>
        </w:r>
      </w:hyperlink>
      <w:r>
        <w:rPr>
          <w:rFonts w:ascii="Times New Roman" w:hAnsi="Times New Roman"/>
          <w:vanish/>
          <w:sz w:val="28"/>
        </w:rPr>
        <w:t> </w:t>
      </w:r>
      <w:r>
        <w:rPr>
          <w:rStyle w:val="self"/>
          <w:rFonts w:ascii="Times New Roman" w:hAnsi="Times New Roman"/>
          <w:vanish/>
          <w:sz w:val="28"/>
        </w:rPr>
        <w:t xml:space="preserve"> скрыть</w:t>
      </w:r>
    </w:p>
    <w:p w:rsidR="00624D77" w:rsidRDefault="00624D77">
      <w:pPr>
        <w:pStyle w:val="a9"/>
        <w:spacing w:line="360" w:lineRule="auto"/>
        <w:ind w:firstLine="540"/>
        <w:jc w:val="both"/>
        <w:rPr>
          <w:rFonts w:ascii="Times New Roman" w:hAnsi="Times New Roman"/>
          <w:sz w:val="28"/>
        </w:rPr>
      </w:pPr>
      <w:r>
        <w:rPr>
          <w:rFonts w:ascii="Times New Roman" w:hAnsi="Times New Roman"/>
          <w:sz w:val="28"/>
        </w:rPr>
        <w:t>19. Методика разработки плана маркетинга : учебное пособие / Аникеев С. А. - Сер. практика маркетинга – М. : Форум, Информ - Студио, 2005. – 128 с.</w:t>
      </w:r>
    </w:p>
    <w:p w:rsidR="00624D77" w:rsidRDefault="00624D77">
      <w:pPr>
        <w:pStyle w:val="a9"/>
        <w:spacing w:line="360" w:lineRule="auto"/>
        <w:ind w:firstLine="540"/>
        <w:jc w:val="both"/>
        <w:rPr>
          <w:rFonts w:ascii="Times New Roman" w:hAnsi="Times New Roman"/>
          <w:sz w:val="28"/>
        </w:rPr>
      </w:pPr>
      <w:r>
        <w:rPr>
          <w:rFonts w:ascii="Times New Roman" w:hAnsi="Times New Roman"/>
          <w:sz w:val="28"/>
        </w:rPr>
        <w:t>20. Организация и финансирование инвестиций : учебное пособие / Сергеев И. В, Вертенникова И. И., Яновский В. В. -  М. : Финансы и статистика, 2003. – 349 с.</w:t>
      </w:r>
    </w:p>
    <w:p w:rsidR="00624D77" w:rsidRDefault="00624D77">
      <w:pPr>
        <w:pStyle w:val="a9"/>
        <w:spacing w:line="360" w:lineRule="auto"/>
        <w:ind w:firstLine="540"/>
        <w:jc w:val="both"/>
        <w:rPr>
          <w:rFonts w:ascii="Times New Roman" w:hAnsi="Times New Roman"/>
          <w:sz w:val="28"/>
        </w:rPr>
      </w:pPr>
      <w:r>
        <w:rPr>
          <w:rFonts w:ascii="Times New Roman" w:hAnsi="Times New Roman"/>
          <w:sz w:val="28"/>
        </w:rPr>
        <w:t>21. Основы финансового менеджмента : учебное пособие / Балабанов И. Т.  – М. : Финансы и статистика, 2004. -  512 с.</w:t>
      </w:r>
    </w:p>
    <w:p w:rsidR="00624D77" w:rsidRDefault="00624D77">
      <w:pPr>
        <w:pStyle w:val="a9"/>
        <w:spacing w:line="360" w:lineRule="auto"/>
        <w:ind w:firstLine="540"/>
        <w:jc w:val="both"/>
        <w:rPr>
          <w:rFonts w:ascii="Times New Roman" w:hAnsi="Times New Roman"/>
          <w:sz w:val="28"/>
        </w:rPr>
      </w:pPr>
      <w:r>
        <w:rPr>
          <w:rFonts w:ascii="Times New Roman" w:hAnsi="Times New Roman"/>
          <w:sz w:val="28"/>
        </w:rPr>
        <w:t>22. Основы инвестирования : учебное пособие / Гитман Л. Дж., Джонк М. Д. - пер. с англ. - М. : Дело, 2003. - 1008 с.</w:t>
      </w:r>
    </w:p>
    <w:p w:rsidR="00624D77" w:rsidRDefault="00624D77">
      <w:pPr>
        <w:pStyle w:val="a9"/>
        <w:spacing w:line="360" w:lineRule="auto"/>
        <w:ind w:firstLine="540"/>
        <w:jc w:val="both"/>
        <w:rPr>
          <w:rFonts w:ascii="Times New Roman" w:hAnsi="Times New Roman"/>
          <w:sz w:val="28"/>
        </w:rPr>
      </w:pPr>
      <w:r>
        <w:rPr>
          <w:rFonts w:ascii="Times New Roman" w:hAnsi="Times New Roman"/>
          <w:sz w:val="28"/>
        </w:rPr>
        <w:t>23. Основы инвестиционной деятельности : учебное пособие / Пересада А. А.  - К. : Либра, 2006. - 408 с.</w:t>
      </w:r>
    </w:p>
    <w:p w:rsidR="00624D77" w:rsidRDefault="00624D77">
      <w:pPr>
        <w:pStyle w:val="a9"/>
        <w:spacing w:line="360" w:lineRule="auto"/>
        <w:ind w:firstLine="540"/>
        <w:jc w:val="both"/>
        <w:rPr>
          <w:rFonts w:ascii="Times New Roman" w:hAnsi="Times New Roman"/>
          <w:sz w:val="28"/>
        </w:rPr>
      </w:pPr>
      <w:r>
        <w:rPr>
          <w:rFonts w:ascii="Times New Roman" w:hAnsi="Times New Roman"/>
          <w:sz w:val="28"/>
        </w:rPr>
        <w:t>24. Основы инвестиционного менеджмента : учебное пособие / Бланк И. А. -  М. :  Ника-Центр, 2001. – 351 с.</w:t>
      </w:r>
    </w:p>
    <w:p w:rsidR="00624D77" w:rsidRDefault="00624D77">
      <w:pPr>
        <w:pStyle w:val="a9"/>
        <w:spacing w:line="360" w:lineRule="auto"/>
        <w:ind w:firstLine="540"/>
        <w:jc w:val="both"/>
        <w:rPr>
          <w:rFonts w:ascii="Times New Roman" w:hAnsi="Times New Roman"/>
          <w:sz w:val="28"/>
        </w:rPr>
      </w:pPr>
      <w:r>
        <w:rPr>
          <w:rFonts w:ascii="Times New Roman" w:hAnsi="Times New Roman"/>
          <w:sz w:val="28"/>
        </w:rPr>
        <w:t>25. Основы финансового менеджмента. Как управлять капиталом : учебное пособие / Балабанов И. Т. – М. : Финансы и статистика, 2005. – 384 с.</w:t>
      </w:r>
    </w:p>
    <w:p w:rsidR="00624D77" w:rsidRDefault="00624D77">
      <w:pPr>
        <w:pStyle w:val="a9"/>
        <w:spacing w:line="360" w:lineRule="auto"/>
        <w:ind w:firstLine="540"/>
        <w:jc w:val="both"/>
        <w:rPr>
          <w:rFonts w:ascii="Times New Roman" w:hAnsi="Times New Roman"/>
          <w:sz w:val="28"/>
        </w:rPr>
      </w:pPr>
      <w:r>
        <w:rPr>
          <w:rFonts w:ascii="Times New Roman" w:hAnsi="Times New Roman"/>
          <w:sz w:val="28"/>
        </w:rPr>
        <w:t>26. Оценка экономической эффективности инвестиций : учебное пособие / В. В. Царев,  - Издательства : Питер, 2004. – 460 с.</w:t>
      </w:r>
    </w:p>
    <w:p w:rsidR="00624D77" w:rsidRDefault="00624D77">
      <w:pPr>
        <w:pStyle w:val="a9"/>
        <w:spacing w:line="360" w:lineRule="auto"/>
        <w:ind w:firstLine="540"/>
        <w:jc w:val="both"/>
        <w:rPr>
          <w:rFonts w:ascii="Times New Roman" w:hAnsi="Times New Roman"/>
          <w:sz w:val="28"/>
        </w:rPr>
      </w:pPr>
      <w:r>
        <w:rPr>
          <w:rFonts w:ascii="Times New Roman" w:hAnsi="Times New Roman"/>
          <w:sz w:val="28"/>
        </w:rPr>
        <w:t xml:space="preserve">27. </w:t>
      </w:r>
      <w:r>
        <w:rPr>
          <w:rFonts w:ascii="Times New Roman" w:hAnsi="Times New Roman"/>
          <w:color w:val="000000"/>
          <w:sz w:val="28"/>
        </w:rPr>
        <w:t>Планирование и анализ эффективности инвестиций : учебное пособие / Идрисов</w:t>
      </w:r>
      <w:r>
        <w:rPr>
          <w:rFonts w:ascii="Times New Roman" w:hAnsi="Times New Roman"/>
          <w:color w:val="000000"/>
          <w:sz w:val="28"/>
          <w:lang w:val="en-US"/>
        </w:rPr>
        <w:t xml:space="preserve"> </w:t>
      </w:r>
      <w:r>
        <w:rPr>
          <w:rFonts w:ascii="Times New Roman" w:hAnsi="Times New Roman"/>
          <w:color w:val="000000"/>
          <w:sz w:val="28"/>
        </w:rPr>
        <w:t>А</w:t>
      </w:r>
      <w:r>
        <w:rPr>
          <w:rFonts w:ascii="Times New Roman" w:hAnsi="Times New Roman"/>
          <w:color w:val="000000"/>
          <w:sz w:val="28"/>
          <w:lang w:val="en-US"/>
        </w:rPr>
        <w:t xml:space="preserve">. </w:t>
      </w:r>
      <w:r>
        <w:rPr>
          <w:rFonts w:ascii="Times New Roman" w:hAnsi="Times New Roman"/>
          <w:color w:val="000000"/>
          <w:sz w:val="28"/>
        </w:rPr>
        <w:t>Б</w:t>
      </w:r>
      <w:r>
        <w:rPr>
          <w:rFonts w:ascii="Times New Roman" w:hAnsi="Times New Roman"/>
          <w:color w:val="000000"/>
          <w:sz w:val="28"/>
          <w:lang w:val="en-US"/>
        </w:rPr>
        <w:t xml:space="preserve">.  — </w:t>
      </w:r>
      <w:r>
        <w:rPr>
          <w:rFonts w:ascii="Times New Roman" w:hAnsi="Times New Roman"/>
          <w:color w:val="000000"/>
          <w:sz w:val="28"/>
        </w:rPr>
        <w:t>М</w:t>
      </w:r>
      <w:r>
        <w:rPr>
          <w:rFonts w:ascii="Times New Roman" w:hAnsi="Times New Roman"/>
          <w:color w:val="000000"/>
          <w:sz w:val="28"/>
          <w:lang w:val="en-US"/>
        </w:rPr>
        <w:t xml:space="preserve">. : Pro - Invest Consulting , </w:t>
      </w:r>
      <w:r>
        <w:rPr>
          <w:rFonts w:ascii="Times New Roman" w:hAnsi="Times New Roman"/>
          <w:sz w:val="28"/>
          <w:lang w:val="en-US"/>
        </w:rPr>
        <w:t xml:space="preserve">2003. - 227 </w:t>
      </w:r>
      <w:r>
        <w:rPr>
          <w:rFonts w:ascii="Times New Roman" w:hAnsi="Times New Roman"/>
          <w:sz w:val="28"/>
        </w:rPr>
        <w:t>с</w:t>
      </w:r>
      <w:r>
        <w:rPr>
          <w:rFonts w:ascii="Times New Roman" w:hAnsi="Times New Roman"/>
          <w:sz w:val="28"/>
          <w:lang w:val="en-US"/>
        </w:rPr>
        <w:t>.</w:t>
      </w:r>
    </w:p>
    <w:p w:rsidR="00624D77" w:rsidRDefault="00624D77">
      <w:pPr>
        <w:pStyle w:val="a9"/>
        <w:spacing w:line="360" w:lineRule="auto"/>
        <w:ind w:firstLine="540"/>
        <w:jc w:val="both"/>
        <w:rPr>
          <w:rFonts w:ascii="Times New Roman" w:hAnsi="Times New Roman"/>
          <w:sz w:val="28"/>
        </w:rPr>
      </w:pPr>
      <w:r>
        <w:rPr>
          <w:rFonts w:ascii="Times New Roman" w:hAnsi="Times New Roman"/>
          <w:sz w:val="28"/>
        </w:rPr>
        <w:t xml:space="preserve">28. Принятие инвестиционных решений : учебное пособие / Д Норткотт.- М. : ЮНИТИ, 2003. - 247 с. </w:t>
      </w:r>
    </w:p>
    <w:p w:rsidR="00624D77" w:rsidRDefault="00624D77">
      <w:pPr>
        <w:pStyle w:val="a9"/>
        <w:spacing w:line="360" w:lineRule="auto"/>
        <w:ind w:firstLine="540"/>
        <w:jc w:val="both"/>
        <w:rPr>
          <w:rFonts w:ascii="Times New Roman" w:hAnsi="Times New Roman"/>
          <w:sz w:val="28"/>
        </w:rPr>
      </w:pPr>
      <w:r>
        <w:rPr>
          <w:rFonts w:ascii="Times New Roman" w:hAnsi="Times New Roman"/>
          <w:sz w:val="28"/>
        </w:rPr>
        <w:t>29. Приванов А., Ивантер А., Гурова Т. Привлечение инвестиций / А. Приванов // Экономист. – 2005 . - №35. – С 15-16.</w:t>
      </w:r>
    </w:p>
    <w:p w:rsidR="00624D77" w:rsidRDefault="00624D77">
      <w:pPr>
        <w:pStyle w:val="a9"/>
        <w:spacing w:line="360" w:lineRule="auto"/>
        <w:ind w:firstLine="540"/>
        <w:jc w:val="both"/>
        <w:rPr>
          <w:rFonts w:ascii="Times New Roman" w:hAnsi="Times New Roman"/>
          <w:sz w:val="28"/>
        </w:rPr>
      </w:pPr>
      <w:r>
        <w:rPr>
          <w:rFonts w:ascii="Times New Roman" w:hAnsi="Times New Roman"/>
          <w:sz w:val="28"/>
        </w:rPr>
        <w:t>30. Проектный анализ : финансовый аспект : учебное пособие / Волков И. М, Грачева М. В, -  М. : Теис, 2004. -  423 с.</w:t>
      </w:r>
    </w:p>
    <w:p w:rsidR="00624D77" w:rsidRDefault="00624D77">
      <w:pPr>
        <w:pStyle w:val="a9"/>
        <w:spacing w:line="360" w:lineRule="auto"/>
        <w:ind w:firstLine="540"/>
        <w:jc w:val="both"/>
        <w:rPr>
          <w:rFonts w:ascii="Times New Roman" w:hAnsi="Times New Roman"/>
          <w:sz w:val="28"/>
        </w:rPr>
      </w:pPr>
      <w:r>
        <w:rPr>
          <w:rFonts w:ascii="Times New Roman" w:hAnsi="Times New Roman"/>
          <w:sz w:val="28"/>
        </w:rPr>
        <w:t>31. Пумпянский Л. М. Инвестиционная деятельность предприятия / Л. М. Пумпянский // Эксперт. – 2004. - №37.- С.39-41.</w:t>
      </w:r>
    </w:p>
    <w:p w:rsidR="00624D77" w:rsidRDefault="00624D77">
      <w:pPr>
        <w:pStyle w:val="a9"/>
        <w:spacing w:line="360" w:lineRule="auto"/>
        <w:ind w:firstLine="540"/>
        <w:jc w:val="both"/>
        <w:rPr>
          <w:rFonts w:ascii="Times New Roman" w:hAnsi="Times New Roman"/>
          <w:sz w:val="28"/>
        </w:rPr>
      </w:pPr>
      <w:r>
        <w:rPr>
          <w:rFonts w:ascii="Times New Roman" w:hAnsi="Times New Roman"/>
          <w:sz w:val="28"/>
        </w:rPr>
        <w:t>32. Руководство по оценке эффективности инвестиций : учебное пособие /  Хавранек П. М, Бекренс В. - М. : Инфра-М, 2006. – 120 с.</w:t>
      </w:r>
    </w:p>
    <w:p w:rsidR="00624D77" w:rsidRDefault="00624D77">
      <w:pPr>
        <w:pStyle w:val="a9"/>
        <w:spacing w:line="360" w:lineRule="auto"/>
        <w:ind w:firstLine="540"/>
        <w:jc w:val="both"/>
        <w:rPr>
          <w:rFonts w:ascii="Times New Roman" w:hAnsi="Times New Roman"/>
          <w:sz w:val="28"/>
        </w:rPr>
      </w:pPr>
      <w:r>
        <w:rPr>
          <w:rFonts w:ascii="Times New Roman" w:hAnsi="Times New Roman"/>
          <w:sz w:val="28"/>
        </w:rPr>
        <w:t>33. Стратегическое планирование и анализ эффективности инвестиций : учебное пособие  / А. Б. Идрисов. – М. : Юнити, 2005. -  434 с.</w:t>
      </w:r>
    </w:p>
    <w:p w:rsidR="00624D77" w:rsidRDefault="00624D77">
      <w:pPr>
        <w:pStyle w:val="a9"/>
        <w:spacing w:line="360" w:lineRule="auto"/>
        <w:ind w:firstLine="540"/>
        <w:jc w:val="both"/>
        <w:rPr>
          <w:rFonts w:ascii="Times New Roman" w:hAnsi="Times New Roman"/>
          <w:sz w:val="28"/>
        </w:rPr>
      </w:pPr>
      <w:r>
        <w:rPr>
          <w:rFonts w:ascii="Times New Roman" w:hAnsi="Times New Roman"/>
          <w:sz w:val="28"/>
        </w:rPr>
        <w:t xml:space="preserve">34. Стратегия развития предприятия : учебное пособие /  Горемыкин В. А, Нестерова Н. В. - М. : Дашков, 2004. – 594 с. </w:t>
      </w:r>
    </w:p>
    <w:p w:rsidR="00624D77" w:rsidRDefault="00624D77">
      <w:pPr>
        <w:pStyle w:val="a9"/>
        <w:spacing w:line="360" w:lineRule="auto"/>
        <w:ind w:firstLine="540"/>
        <w:jc w:val="both"/>
        <w:rPr>
          <w:rFonts w:ascii="Times New Roman" w:hAnsi="Times New Roman"/>
          <w:sz w:val="28"/>
        </w:rPr>
      </w:pPr>
      <w:r>
        <w:rPr>
          <w:rFonts w:ascii="Times New Roman" w:hAnsi="Times New Roman"/>
          <w:sz w:val="28"/>
        </w:rPr>
        <w:t>35. Теории инвестиций : учебное пособие / Татаренко Н. О, Поручник А. М. - К. : КНЭУ, 2004. - 317 с.</w:t>
      </w:r>
    </w:p>
    <w:p w:rsidR="00624D77" w:rsidRDefault="00624D77">
      <w:pPr>
        <w:pStyle w:val="a9"/>
        <w:spacing w:line="360" w:lineRule="auto"/>
        <w:ind w:firstLine="540"/>
        <w:jc w:val="both"/>
        <w:rPr>
          <w:rFonts w:ascii="Times New Roman" w:hAnsi="Times New Roman"/>
          <w:sz w:val="28"/>
        </w:rPr>
      </w:pPr>
      <w:r>
        <w:rPr>
          <w:rFonts w:ascii="Times New Roman" w:hAnsi="Times New Roman"/>
          <w:sz w:val="28"/>
        </w:rPr>
        <w:t>36. Управление финансами предприятий : учебник  / Гончарук О. В. Кныш М. И. Шопенко Д. В. СПб. : Дмитрий Буланин, 2006. – 264 с.</w:t>
      </w:r>
    </w:p>
    <w:p w:rsidR="00624D77" w:rsidRDefault="00624D77">
      <w:pPr>
        <w:pStyle w:val="a9"/>
        <w:spacing w:line="360" w:lineRule="auto"/>
        <w:ind w:firstLine="540"/>
        <w:jc w:val="both"/>
        <w:rPr>
          <w:rFonts w:ascii="Times New Roman" w:hAnsi="Times New Roman"/>
          <w:color w:val="000000"/>
          <w:sz w:val="28"/>
        </w:rPr>
      </w:pPr>
      <w:r>
        <w:rPr>
          <w:rFonts w:ascii="Times New Roman" w:hAnsi="Times New Roman"/>
          <w:sz w:val="28"/>
        </w:rPr>
        <w:t xml:space="preserve">37. </w:t>
      </w:r>
      <w:r>
        <w:rPr>
          <w:rFonts w:ascii="Times New Roman" w:hAnsi="Times New Roman"/>
          <w:color w:val="000000"/>
          <w:sz w:val="28"/>
        </w:rPr>
        <w:t xml:space="preserve">Управление </w:t>
      </w:r>
      <w:r>
        <w:rPr>
          <w:rStyle w:val="a6"/>
          <w:rFonts w:ascii="Times New Roman" w:hAnsi="Times New Roman"/>
          <w:b w:val="0"/>
          <w:color w:val="000000"/>
          <w:sz w:val="28"/>
        </w:rPr>
        <w:t>инвестициями</w:t>
      </w:r>
      <w:r>
        <w:rPr>
          <w:rFonts w:ascii="Times New Roman" w:hAnsi="Times New Roman"/>
          <w:color w:val="000000"/>
          <w:sz w:val="28"/>
        </w:rPr>
        <w:t xml:space="preserve">: </w:t>
      </w:r>
      <w:r>
        <w:rPr>
          <w:rStyle w:val="a6"/>
          <w:rFonts w:ascii="Times New Roman" w:hAnsi="Times New Roman"/>
          <w:b w:val="0"/>
          <w:color w:val="000000"/>
          <w:sz w:val="28"/>
        </w:rPr>
        <w:t>учебное</w:t>
      </w:r>
      <w:r>
        <w:rPr>
          <w:rFonts w:ascii="Times New Roman" w:hAnsi="Times New Roman"/>
          <w:b/>
          <w:color w:val="000000"/>
          <w:sz w:val="28"/>
        </w:rPr>
        <w:t xml:space="preserve"> </w:t>
      </w:r>
      <w:r>
        <w:rPr>
          <w:rStyle w:val="a6"/>
          <w:rFonts w:ascii="Times New Roman" w:hAnsi="Times New Roman"/>
          <w:b w:val="0"/>
          <w:color w:val="000000"/>
          <w:sz w:val="28"/>
        </w:rPr>
        <w:t>пособие</w:t>
      </w:r>
      <w:r>
        <w:rPr>
          <w:rFonts w:ascii="Times New Roman" w:hAnsi="Times New Roman"/>
          <w:color w:val="000000"/>
          <w:sz w:val="28"/>
        </w:rPr>
        <w:t xml:space="preserve"> / Кузнецов Б. Т. – М. : Благовест- В,  2004. - 200 с. </w:t>
      </w:r>
    </w:p>
    <w:p w:rsidR="00624D77" w:rsidRDefault="00624D77">
      <w:pPr>
        <w:pStyle w:val="a9"/>
        <w:spacing w:line="360" w:lineRule="auto"/>
        <w:ind w:firstLine="540"/>
        <w:jc w:val="both"/>
        <w:rPr>
          <w:rFonts w:ascii="Times New Roman" w:hAnsi="Times New Roman"/>
          <w:color w:val="000000"/>
          <w:sz w:val="28"/>
        </w:rPr>
      </w:pPr>
      <w:r>
        <w:rPr>
          <w:rFonts w:ascii="Times New Roman" w:hAnsi="Times New Roman"/>
          <w:color w:val="000000"/>
          <w:sz w:val="28"/>
        </w:rPr>
        <w:t>38. Финансы : учебное пособие / Под ред. проф. А. М. Ковалевой. — М. : Финансы и статистика, 2005. – 384 с.</w:t>
      </w:r>
    </w:p>
    <w:p w:rsidR="00624D77" w:rsidRDefault="00624D77">
      <w:pPr>
        <w:pStyle w:val="a9"/>
        <w:spacing w:line="360" w:lineRule="auto"/>
        <w:ind w:firstLine="540"/>
        <w:jc w:val="both"/>
        <w:rPr>
          <w:rFonts w:ascii="Times New Roman" w:hAnsi="Times New Roman"/>
          <w:sz w:val="28"/>
        </w:rPr>
      </w:pPr>
      <w:r>
        <w:rPr>
          <w:rFonts w:ascii="Times New Roman" w:hAnsi="Times New Roman"/>
          <w:color w:val="000000"/>
          <w:sz w:val="28"/>
        </w:rPr>
        <w:t xml:space="preserve">39. </w:t>
      </w:r>
      <w:r>
        <w:rPr>
          <w:rFonts w:ascii="Times New Roman" w:hAnsi="Times New Roman"/>
          <w:sz w:val="28"/>
        </w:rPr>
        <w:t>Финансовый менеджмент : учебник / кол. авторов ; под ред. проф. Е. И. Шохина. – 2-е изд., стер. – М. : КНОРУС, 2010. – 480 с.</w:t>
      </w:r>
    </w:p>
    <w:p w:rsidR="00624D77" w:rsidRDefault="00624D77">
      <w:pPr>
        <w:pStyle w:val="31"/>
        <w:spacing w:after="0"/>
        <w:ind w:firstLine="540"/>
      </w:pPr>
      <w:r>
        <w:t>40. Финансы предприятий (организаций) : учебное пособие / под ред. Колчиной Н. В. - Изд. 3-е, перераб., доп. - М. : ЮНИТИ-ДАНА, 2007. 447 с.</w:t>
      </w:r>
    </w:p>
    <w:p w:rsidR="00624D77" w:rsidRDefault="00624D77">
      <w:pPr>
        <w:pStyle w:val="31"/>
        <w:spacing w:after="0"/>
        <w:ind w:firstLine="540"/>
      </w:pPr>
      <w:r>
        <w:t xml:space="preserve">41. </w:t>
      </w:r>
      <w:r>
        <w:rPr>
          <w:kern w:val="36"/>
        </w:rPr>
        <w:t xml:space="preserve">Финансовое планирование на предприятии : учебно-практическое пособие / </w:t>
      </w:r>
      <w:hyperlink r:id="rId27" w:anchor="persons" w:tooltip="О. Н. Лихачева" w:history="1">
        <w:r>
          <w:rPr>
            <w:rStyle w:val="a3"/>
            <w:color w:val="auto"/>
            <w:u w:val="none"/>
          </w:rPr>
          <w:t>О. Н. Лихачева</w:t>
        </w:r>
      </w:hyperlink>
      <w:r>
        <w:t xml:space="preserve">, -  Издательство : </w:t>
      </w:r>
      <w:hyperlink r:id="rId28" w:tooltip="Издательство" w:history="1">
        <w:r>
          <w:rPr>
            <w:rStyle w:val="a3"/>
            <w:color w:val="auto"/>
            <w:u w:val="none"/>
          </w:rPr>
          <w:t>ТК Велби</w:t>
        </w:r>
      </w:hyperlink>
      <w:r>
        <w:t>, 2005. - 264 с.</w:t>
      </w:r>
    </w:p>
    <w:p w:rsidR="00624D77" w:rsidRDefault="00624D77">
      <w:pPr>
        <w:pStyle w:val="31"/>
        <w:spacing w:after="0"/>
        <w:ind w:firstLine="540"/>
      </w:pPr>
      <w:r>
        <w:t>42. Финансовый менеджмент : теория и практика : учебное пособие / под ред. чл.-корр. АМИР  Е. С. Стояновой. – М. : Перспектива, 2003. - 506 с.</w:t>
      </w:r>
    </w:p>
    <w:p w:rsidR="00624D77" w:rsidRDefault="00624D77">
      <w:pPr>
        <w:pStyle w:val="31"/>
        <w:spacing w:after="0"/>
        <w:ind w:firstLine="540"/>
      </w:pPr>
      <w:r>
        <w:t>43. Финансовый менеджмент : учебник для вузов /  под ред. Г. Б. Поляка. – М. : Финансы, Издательское объединение : ЮНИТИ, 2005. - 518 с.</w:t>
      </w:r>
    </w:p>
    <w:p w:rsidR="00624D77" w:rsidRDefault="00624D77">
      <w:pPr>
        <w:pStyle w:val="31"/>
        <w:spacing w:after="0"/>
        <w:ind w:firstLine="540"/>
      </w:pPr>
      <w:r>
        <w:t>44. Финансовый анализ производственных инвестиций : учеб. пособие / Четыркин Е. М. - М. : Дело, 2002. -  256 стр.</w:t>
      </w:r>
    </w:p>
    <w:p w:rsidR="00624D77" w:rsidRDefault="00624D77">
      <w:pPr>
        <w:pStyle w:val="31"/>
        <w:spacing w:after="0"/>
        <w:ind w:firstLine="540"/>
      </w:pPr>
      <w:r>
        <w:t>45. Экономический анализ инвестиционных проектов : учебное пособие / Бирман Г., Шмидт С. пер. с англ. под ред. Л.П. Белых. – М. : Банки и биржи, ЮНИТИ, 2003. – 345 с.</w:t>
      </w:r>
    </w:p>
    <w:p w:rsidR="00624D77" w:rsidRDefault="00624D77">
      <w:pPr>
        <w:pStyle w:val="31"/>
        <w:spacing w:after="0"/>
        <w:ind w:firstLine="540"/>
      </w:pPr>
      <w:r>
        <w:t xml:space="preserve">46. Экономическая стратегия предприятия : учебное пособие / </w:t>
      </w:r>
      <w:hyperlink r:id="rId29" w:history="1">
        <w:r>
          <w:rPr>
            <w:rStyle w:val="a3"/>
            <w:color w:val="auto"/>
            <w:u w:val="none"/>
          </w:rPr>
          <w:t>Горемыкин В. А</w:t>
        </w:r>
      </w:hyperlink>
      <w:r>
        <w:t xml:space="preserve">, </w:t>
      </w:r>
      <w:hyperlink r:id="rId30" w:history="1">
        <w:r>
          <w:rPr>
            <w:rStyle w:val="a3"/>
            <w:color w:val="auto"/>
            <w:u w:val="none"/>
          </w:rPr>
          <w:t>Нестерова Н.</w:t>
        </w:r>
      </w:hyperlink>
      <w:r>
        <w:t xml:space="preserve"> Г. – М. : </w:t>
      </w:r>
      <w:hyperlink r:id="rId31" w:history="1">
        <w:r>
          <w:rPr>
            <w:rStyle w:val="a3"/>
            <w:color w:val="auto"/>
            <w:u w:val="none"/>
          </w:rPr>
          <w:t>Альфа-пресс</w:t>
        </w:r>
      </w:hyperlink>
      <w:r>
        <w:t>, 2007. – 540 с.</w:t>
      </w:r>
    </w:p>
    <w:p w:rsidR="00624D77" w:rsidRDefault="00624D77">
      <w:pPr>
        <w:pStyle w:val="31"/>
        <w:spacing w:after="0"/>
        <w:ind w:firstLine="540"/>
      </w:pPr>
      <w:r>
        <w:t>47. Экономика предприятия : учебное пособие  / Семёнов В. М. Баев И. А. Терехова С. А. - Центр экономики и маркетинга, изд. 4-е, перераб., доп. – М. : 2004. – 363 с.</w:t>
      </w:r>
    </w:p>
    <w:p w:rsidR="00624D77" w:rsidRDefault="00624D77">
      <w:pPr>
        <w:pStyle w:val="31"/>
        <w:spacing w:after="0"/>
        <w:ind w:firstLine="540"/>
      </w:pPr>
      <w:r>
        <w:t xml:space="preserve">48. Экономическая </w:t>
      </w:r>
      <w:r>
        <w:rPr>
          <w:rStyle w:val="a6"/>
          <w:b w:val="0"/>
          <w:color w:val="000000"/>
        </w:rPr>
        <w:t>оценка</w:t>
      </w:r>
      <w:r>
        <w:rPr>
          <w:b/>
        </w:rPr>
        <w:t xml:space="preserve"> </w:t>
      </w:r>
      <w:r>
        <w:rPr>
          <w:rStyle w:val="a6"/>
          <w:b w:val="0"/>
          <w:color w:val="000000"/>
        </w:rPr>
        <w:t>инвестиций</w:t>
      </w:r>
      <w:r>
        <w:t xml:space="preserve"> : </w:t>
      </w:r>
      <w:r>
        <w:rPr>
          <w:rStyle w:val="a6"/>
          <w:b w:val="0"/>
          <w:color w:val="000000"/>
        </w:rPr>
        <w:t>учебное</w:t>
      </w:r>
      <w:r>
        <w:rPr>
          <w:b/>
        </w:rPr>
        <w:t xml:space="preserve"> </w:t>
      </w:r>
      <w:r>
        <w:rPr>
          <w:rStyle w:val="a6"/>
          <w:b w:val="0"/>
          <w:color w:val="000000"/>
        </w:rPr>
        <w:t>пособие</w:t>
      </w:r>
      <w:r>
        <w:t xml:space="preserve"> / Ю. А.  Несветаев. –  Излательство :  МГИУ, 2005. – 163 с. </w:t>
      </w:r>
    </w:p>
    <w:p w:rsidR="00624D77" w:rsidRDefault="00624D77">
      <w:pPr>
        <w:pStyle w:val="31"/>
        <w:spacing w:after="0"/>
        <w:ind w:firstLine="540"/>
      </w:pPr>
      <w:r>
        <w:t xml:space="preserve">49. Энциклопедия финансового менеджмента : учеб. пособие / Бригхэм Юджин Ф. Майкл С. Эрхардт пер. с англ. 5-е изд. – М. : РАГС, ЭКОНОМИКА, 2007. -  960 с. </w:t>
      </w:r>
    </w:p>
    <w:p w:rsidR="00624D77" w:rsidRDefault="00624D77">
      <w:pPr>
        <w:pStyle w:val="31"/>
        <w:spacing w:after="0"/>
        <w:ind w:firstLine="540"/>
      </w:pPr>
      <w:r>
        <w:t>50. Экономика : учебник / под. Ред. к. э. н. доцента А. С. Булатова. - М. : Юристъ, 2005. – 247 с.</w:t>
      </w:r>
    </w:p>
    <w:p w:rsidR="00624D77" w:rsidRDefault="00624D77">
      <w:pPr>
        <w:pStyle w:val="1"/>
        <w:jc w:val="both"/>
        <w:rPr>
          <w:sz w:val="28"/>
        </w:rPr>
      </w:pPr>
    </w:p>
    <w:p w:rsidR="00624D77" w:rsidRDefault="00624D77">
      <w:pPr>
        <w:pStyle w:val="1"/>
        <w:jc w:val="both"/>
        <w:rPr>
          <w:sz w:val="28"/>
        </w:rPr>
      </w:pPr>
    </w:p>
    <w:p w:rsidR="00624D77" w:rsidRDefault="00624D77">
      <w:pPr>
        <w:pStyle w:val="1"/>
        <w:jc w:val="both"/>
        <w:rPr>
          <w:sz w:val="28"/>
        </w:rPr>
      </w:pPr>
    </w:p>
    <w:p w:rsidR="00624D77" w:rsidRDefault="00624D77">
      <w:pPr>
        <w:rPr>
          <w:rFonts w:ascii="Times New Roman" w:hAnsi="Times New Roman"/>
          <w:vanish/>
          <w:sz w:val="28"/>
        </w:rPr>
      </w:pPr>
      <w:r>
        <w:rPr>
          <w:rFonts w:ascii="Times New Roman" w:hAnsi="Times New Roman"/>
          <w:vanish/>
          <w:sz w:val="28"/>
        </w:rPr>
        <w:br/>
      </w:r>
    </w:p>
    <w:p w:rsidR="00624D77" w:rsidRDefault="00624D77">
      <w:pPr>
        <w:pStyle w:val="1"/>
        <w:jc w:val="both"/>
        <w:rPr>
          <w:sz w:val="28"/>
        </w:rPr>
      </w:pPr>
    </w:p>
    <w:p w:rsidR="00624D77" w:rsidRDefault="00624D77">
      <w:pPr>
        <w:pStyle w:val="2"/>
        <w:jc w:val="right"/>
        <w:rPr>
          <w:rFonts w:ascii="Times New Roman" w:hAnsi="Times New Roman"/>
          <w:b w:val="0"/>
          <w:i w:val="0"/>
          <w:sz w:val="24"/>
        </w:rPr>
      </w:pPr>
      <w:bookmarkStart w:id="21" w:name="_Toc273708339"/>
      <w:r>
        <w:rPr>
          <w:rFonts w:ascii="Times New Roman" w:hAnsi="Times New Roman"/>
          <w:b w:val="0"/>
          <w:i w:val="0"/>
          <w:sz w:val="24"/>
        </w:rPr>
        <w:t>Приложение 1.</w:t>
      </w:r>
      <w:bookmarkEnd w:id="21"/>
    </w:p>
    <w:p w:rsidR="00624D77" w:rsidRDefault="00624D77">
      <w:pPr>
        <w:jc w:val="center"/>
        <w:rPr>
          <w:b/>
        </w:rPr>
      </w:pPr>
      <w:r>
        <w:rPr>
          <w:b/>
        </w:rPr>
        <w:t>Бухгалтерский баланс</w:t>
      </w:r>
      <w:r>
        <w:rPr>
          <w:b/>
        </w:rPr>
        <w:br/>
        <w:t>на 31 декабря 2009 г.</w:t>
      </w:r>
    </w:p>
    <w:tbl>
      <w:tblPr>
        <w:tblW w:w="0" w:type="auto"/>
        <w:tblInd w:w="-72" w:type="dxa"/>
        <w:tblLayout w:type="fixed"/>
        <w:tblCellMar>
          <w:left w:w="72" w:type="dxa"/>
          <w:right w:w="72" w:type="dxa"/>
        </w:tblCellMar>
        <w:tblLook w:val="0000" w:firstRow="0" w:lastRow="0" w:firstColumn="0" w:lastColumn="0" w:noHBand="0" w:noVBand="0"/>
      </w:tblPr>
      <w:tblGrid>
        <w:gridCol w:w="6112"/>
        <w:gridCol w:w="1560"/>
        <w:gridCol w:w="1580"/>
      </w:tblGrid>
      <w:tr w:rsidR="00624D77">
        <w:tc>
          <w:tcPr>
            <w:tcW w:w="6112" w:type="dxa"/>
          </w:tcPr>
          <w:p w:rsidR="00624D77" w:rsidRDefault="00624D77"/>
        </w:tc>
        <w:tc>
          <w:tcPr>
            <w:tcW w:w="1560" w:type="dxa"/>
          </w:tcPr>
          <w:p w:rsidR="00624D77" w:rsidRDefault="00624D77"/>
        </w:tc>
        <w:tc>
          <w:tcPr>
            <w:tcW w:w="1580" w:type="dxa"/>
            <w:tcBorders>
              <w:top w:val="single" w:sz="6" w:space="0" w:color="auto"/>
              <w:left w:val="single" w:sz="6" w:space="0" w:color="auto"/>
              <w:bottom w:val="single" w:sz="6" w:space="0" w:color="auto"/>
              <w:right w:val="single" w:sz="6" w:space="0" w:color="auto"/>
            </w:tcBorders>
          </w:tcPr>
          <w:p w:rsidR="00624D77" w:rsidRDefault="00624D77">
            <w:pPr>
              <w:jc w:val="center"/>
            </w:pPr>
            <w:r>
              <w:t>Коды</w:t>
            </w:r>
          </w:p>
        </w:tc>
      </w:tr>
      <w:tr w:rsidR="00624D77">
        <w:tc>
          <w:tcPr>
            <w:tcW w:w="7672" w:type="dxa"/>
            <w:gridSpan w:val="2"/>
          </w:tcPr>
          <w:p w:rsidR="00624D77" w:rsidRDefault="00624D77">
            <w:pPr>
              <w:jc w:val="right"/>
            </w:pPr>
            <w:r>
              <w:t>Форма № 1 по ОКУД</w:t>
            </w:r>
          </w:p>
        </w:tc>
        <w:tc>
          <w:tcPr>
            <w:tcW w:w="1580" w:type="dxa"/>
            <w:tcBorders>
              <w:top w:val="single" w:sz="6" w:space="0" w:color="auto"/>
              <w:left w:val="single" w:sz="6" w:space="0" w:color="auto"/>
              <w:bottom w:val="single" w:sz="6" w:space="0" w:color="auto"/>
              <w:right w:val="single" w:sz="6" w:space="0" w:color="auto"/>
            </w:tcBorders>
          </w:tcPr>
          <w:p w:rsidR="00624D77" w:rsidRDefault="00624D77">
            <w:pPr>
              <w:jc w:val="center"/>
              <w:rPr>
                <w:b/>
              </w:rPr>
            </w:pPr>
            <w:r>
              <w:rPr>
                <w:b/>
              </w:rPr>
              <w:t>0710001</w:t>
            </w:r>
          </w:p>
        </w:tc>
      </w:tr>
      <w:tr w:rsidR="00624D77">
        <w:tc>
          <w:tcPr>
            <w:tcW w:w="6112" w:type="dxa"/>
          </w:tcPr>
          <w:p w:rsidR="00624D77" w:rsidRDefault="00624D77"/>
        </w:tc>
        <w:tc>
          <w:tcPr>
            <w:tcW w:w="1560" w:type="dxa"/>
          </w:tcPr>
          <w:p w:rsidR="00624D77" w:rsidRDefault="00624D77">
            <w:pPr>
              <w:jc w:val="right"/>
            </w:pPr>
            <w:r>
              <w:t>Дата</w:t>
            </w:r>
          </w:p>
        </w:tc>
        <w:tc>
          <w:tcPr>
            <w:tcW w:w="1580" w:type="dxa"/>
            <w:tcBorders>
              <w:top w:val="single" w:sz="6" w:space="0" w:color="auto"/>
              <w:left w:val="single" w:sz="6" w:space="0" w:color="auto"/>
              <w:bottom w:val="single" w:sz="6" w:space="0" w:color="auto"/>
              <w:right w:val="single" w:sz="6" w:space="0" w:color="auto"/>
            </w:tcBorders>
          </w:tcPr>
          <w:p w:rsidR="00624D77" w:rsidRDefault="00624D77">
            <w:pPr>
              <w:jc w:val="center"/>
              <w:rPr>
                <w:b/>
              </w:rPr>
            </w:pPr>
            <w:r>
              <w:rPr>
                <w:b/>
              </w:rPr>
              <w:t>31.12.2009</w:t>
            </w:r>
          </w:p>
        </w:tc>
      </w:tr>
      <w:tr w:rsidR="00624D77">
        <w:tc>
          <w:tcPr>
            <w:tcW w:w="6112" w:type="dxa"/>
          </w:tcPr>
          <w:p w:rsidR="00624D77" w:rsidRDefault="00624D77">
            <w:pPr>
              <w:rPr>
                <w:b/>
              </w:rPr>
            </w:pPr>
            <w:r>
              <w:t>Организация:</w:t>
            </w:r>
            <w:r>
              <w:rPr>
                <w:b/>
              </w:rPr>
              <w:t xml:space="preserve"> Открытое акционерное общество "Чебоксарский завод промышленных тракторов"</w:t>
            </w:r>
          </w:p>
        </w:tc>
        <w:tc>
          <w:tcPr>
            <w:tcW w:w="1560" w:type="dxa"/>
          </w:tcPr>
          <w:p w:rsidR="00624D77" w:rsidRDefault="00624D77">
            <w:pPr>
              <w:jc w:val="right"/>
            </w:pPr>
            <w:r>
              <w:t>по ОКПО</w:t>
            </w:r>
          </w:p>
        </w:tc>
        <w:tc>
          <w:tcPr>
            <w:tcW w:w="1580" w:type="dxa"/>
            <w:tcBorders>
              <w:top w:val="single" w:sz="6" w:space="0" w:color="auto"/>
              <w:left w:val="single" w:sz="6" w:space="0" w:color="auto"/>
              <w:bottom w:val="single" w:sz="6" w:space="0" w:color="auto"/>
              <w:right w:val="single" w:sz="6" w:space="0" w:color="auto"/>
            </w:tcBorders>
          </w:tcPr>
          <w:p w:rsidR="00624D77" w:rsidRDefault="00624D77">
            <w:pPr>
              <w:jc w:val="center"/>
              <w:rPr>
                <w:b/>
              </w:rPr>
            </w:pPr>
            <w:r>
              <w:rPr>
                <w:b/>
              </w:rPr>
              <w:t>05797121</w:t>
            </w:r>
          </w:p>
        </w:tc>
      </w:tr>
      <w:tr w:rsidR="00624D77">
        <w:tc>
          <w:tcPr>
            <w:tcW w:w="6112" w:type="dxa"/>
          </w:tcPr>
          <w:p w:rsidR="00624D77" w:rsidRDefault="00624D77">
            <w:r>
              <w:t>Идентификационный номер налогоплательщика</w:t>
            </w:r>
          </w:p>
        </w:tc>
        <w:tc>
          <w:tcPr>
            <w:tcW w:w="1560" w:type="dxa"/>
          </w:tcPr>
          <w:p w:rsidR="00624D77" w:rsidRDefault="00624D77">
            <w:pPr>
              <w:jc w:val="right"/>
            </w:pPr>
            <w:r>
              <w:t>ИНН</w:t>
            </w:r>
          </w:p>
        </w:tc>
        <w:tc>
          <w:tcPr>
            <w:tcW w:w="1580" w:type="dxa"/>
            <w:tcBorders>
              <w:top w:val="single" w:sz="6" w:space="0" w:color="auto"/>
              <w:left w:val="single" w:sz="6" w:space="0" w:color="auto"/>
              <w:bottom w:val="single" w:sz="6" w:space="0" w:color="auto"/>
              <w:right w:val="single" w:sz="6" w:space="0" w:color="auto"/>
            </w:tcBorders>
          </w:tcPr>
          <w:p w:rsidR="00624D77" w:rsidRDefault="00624D77">
            <w:pPr>
              <w:jc w:val="center"/>
              <w:rPr>
                <w:b/>
              </w:rPr>
            </w:pPr>
            <w:r>
              <w:rPr>
                <w:b/>
              </w:rPr>
              <w:t>2126003074</w:t>
            </w:r>
          </w:p>
        </w:tc>
      </w:tr>
      <w:tr w:rsidR="00624D77">
        <w:tc>
          <w:tcPr>
            <w:tcW w:w="6112" w:type="dxa"/>
          </w:tcPr>
          <w:p w:rsidR="00624D77" w:rsidRDefault="00624D77">
            <w:r>
              <w:t>Вид деятельности</w:t>
            </w:r>
          </w:p>
        </w:tc>
        <w:tc>
          <w:tcPr>
            <w:tcW w:w="1560" w:type="dxa"/>
          </w:tcPr>
          <w:p w:rsidR="00624D77" w:rsidRDefault="00624D77">
            <w:pPr>
              <w:jc w:val="right"/>
            </w:pPr>
            <w:r>
              <w:t>по ОКВЭД</w:t>
            </w:r>
          </w:p>
        </w:tc>
        <w:tc>
          <w:tcPr>
            <w:tcW w:w="1580" w:type="dxa"/>
            <w:tcBorders>
              <w:top w:val="single" w:sz="6" w:space="0" w:color="auto"/>
              <w:left w:val="single" w:sz="6" w:space="0" w:color="auto"/>
              <w:bottom w:val="single" w:sz="6" w:space="0" w:color="auto"/>
              <w:right w:val="single" w:sz="6" w:space="0" w:color="auto"/>
            </w:tcBorders>
          </w:tcPr>
          <w:p w:rsidR="00624D77" w:rsidRDefault="00624D77">
            <w:pPr>
              <w:jc w:val="center"/>
              <w:rPr>
                <w:b/>
              </w:rPr>
            </w:pPr>
            <w:r>
              <w:rPr>
                <w:b/>
              </w:rPr>
              <w:t>29.52</w:t>
            </w:r>
          </w:p>
        </w:tc>
      </w:tr>
      <w:tr w:rsidR="00624D77">
        <w:tc>
          <w:tcPr>
            <w:tcW w:w="6112" w:type="dxa"/>
          </w:tcPr>
          <w:p w:rsidR="00624D77" w:rsidRDefault="00624D77">
            <w:pPr>
              <w:rPr>
                <w:b/>
              </w:rPr>
            </w:pPr>
            <w:r>
              <w:t>Организационно-правовая форма / форма собственности:</w:t>
            </w:r>
            <w:r>
              <w:rPr>
                <w:b/>
              </w:rPr>
              <w:t xml:space="preserve"> открытое акционерное общество</w:t>
            </w:r>
          </w:p>
        </w:tc>
        <w:tc>
          <w:tcPr>
            <w:tcW w:w="1560" w:type="dxa"/>
          </w:tcPr>
          <w:p w:rsidR="00624D77" w:rsidRDefault="00624D77">
            <w:pPr>
              <w:jc w:val="right"/>
            </w:pPr>
            <w:r>
              <w:t>по ОКОПФ / ОКФС</w:t>
            </w:r>
          </w:p>
        </w:tc>
        <w:tc>
          <w:tcPr>
            <w:tcW w:w="1580" w:type="dxa"/>
            <w:tcBorders>
              <w:top w:val="single" w:sz="6" w:space="0" w:color="auto"/>
              <w:left w:val="single" w:sz="6" w:space="0" w:color="auto"/>
              <w:bottom w:val="single" w:sz="6" w:space="0" w:color="auto"/>
              <w:right w:val="single" w:sz="6" w:space="0" w:color="auto"/>
            </w:tcBorders>
          </w:tcPr>
          <w:p w:rsidR="00624D77" w:rsidRDefault="00624D77"/>
        </w:tc>
      </w:tr>
      <w:tr w:rsidR="00624D77">
        <w:tc>
          <w:tcPr>
            <w:tcW w:w="6112" w:type="dxa"/>
          </w:tcPr>
          <w:p w:rsidR="00624D77" w:rsidRDefault="00624D77">
            <w:pPr>
              <w:rPr>
                <w:b/>
              </w:rPr>
            </w:pPr>
            <w:r>
              <w:t>Единица измерения:</w:t>
            </w:r>
            <w:r>
              <w:rPr>
                <w:b/>
              </w:rPr>
              <w:t xml:space="preserve"> тыс. руб.</w:t>
            </w:r>
          </w:p>
        </w:tc>
        <w:tc>
          <w:tcPr>
            <w:tcW w:w="1560" w:type="dxa"/>
          </w:tcPr>
          <w:p w:rsidR="00624D77" w:rsidRDefault="00624D77">
            <w:pPr>
              <w:jc w:val="right"/>
            </w:pPr>
            <w:r>
              <w:t>по ОКЕИ</w:t>
            </w:r>
          </w:p>
        </w:tc>
        <w:tc>
          <w:tcPr>
            <w:tcW w:w="1580" w:type="dxa"/>
            <w:tcBorders>
              <w:top w:val="single" w:sz="6" w:space="0" w:color="auto"/>
              <w:left w:val="single" w:sz="6" w:space="0" w:color="auto"/>
              <w:bottom w:val="single" w:sz="6" w:space="0" w:color="auto"/>
              <w:right w:val="single" w:sz="6" w:space="0" w:color="auto"/>
            </w:tcBorders>
          </w:tcPr>
          <w:p w:rsidR="00624D77" w:rsidRDefault="00624D77">
            <w:pPr>
              <w:jc w:val="center"/>
              <w:rPr>
                <w:b/>
              </w:rPr>
            </w:pPr>
            <w:r>
              <w:rPr>
                <w:b/>
              </w:rPr>
              <w:t>384</w:t>
            </w:r>
          </w:p>
        </w:tc>
      </w:tr>
      <w:tr w:rsidR="00624D77">
        <w:tc>
          <w:tcPr>
            <w:tcW w:w="6112" w:type="dxa"/>
          </w:tcPr>
          <w:p w:rsidR="00624D77" w:rsidRDefault="00624D77">
            <w:pPr>
              <w:rPr>
                <w:b/>
              </w:rPr>
            </w:pPr>
            <w:r>
              <w:t>Местонахождение (адрес):</w:t>
            </w:r>
            <w:r>
              <w:rPr>
                <w:b/>
              </w:rPr>
              <w:t xml:space="preserve"> 428027 Россия, г.Чебоксары, Хузангая 26 корп. Б</w:t>
            </w:r>
          </w:p>
        </w:tc>
        <w:tc>
          <w:tcPr>
            <w:tcW w:w="1560" w:type="dxa"/>
          </w:tcPr>
          <w:p w:rsidR="00624D77" w:rsidRDefault="00624D77"/>
        </w:tc>
        <w:tc>
          <w:tcPr>
            <w:tcW w:w="1580" w:type="dxa"/>
          </w:tcPr>
          <w:p w:rsidR="00624D77" w:rsidRDefault="00624D77"/>
        </w:tc>
      </w:tr>
    </w:tbl>
    <w:p w:rsidR="00624D77" w:rsidRDefault="00624D77">
      <w:pPr>
        <w:pStyle w:val="ThinDelim"/>
      </w:pPr>
    </w:p>
    <w:tbl>
      <w:tblPr>
        <w:tblW w:w="0" w:type="auto"/>
        <w:tblInd w:w="-95" w:type="dxa"/>
        <w:tblLayout w:type="fixed"/>
        <w:tblCellMar>
          <w:left w:w="72" w:type="dxa"/>
          <w:right w:w="72" w:type="dxa"/>
        </w:tblCellMar>
        <w:tblLook w:val="0000" w:firstRow="0" w:lastRow="0" w:firstColumn="0" w:lastColumn="0" w:noHBand="0" w:noVBand="0"/>
      </w:tblPr>
      <w:tblGrid>
        <w:gridCol w:w="5392"/>
        <w:gridCol w:w="720"/>
        <w:gridCol w:w="1560"/>
        <w:gridCol w:w="1580"/>
      </w:tblGrid>
      <w:tr w:rsidR="00624D77">
        <w:tc>
          <w:tcPr>
            <w:tcW w:w="5392" w:type="dxa"/>
            <w:tcBorders>
              <w:top w:val="double" w:sz="6" w:space="0" w:color="auto"/>
              <w:left w:val="double" w:sz="6" w:space="0" w:color="auto"/>
              <w:bottom w:val="single" w:sz="6" w:space="0" w:color="auto"/>
              <w:right w:val="single" w:sz="6" w:space="0" w:color="auto"/>
            </w:tcBorders>
          </w:tcPr>
          <w:p w:rsidR="00624D77" w:rsidRDefault="00624D77">
            <w:pPr>
              <w:jc w:val="center"/>
            </w:pPr>
            <w:r>
              <w:t>АКТИВ</w:t>
            </w:r>
          </w:p>
        </w:tc>
        <w:tc>
          <w:tcPr>
            <w:tcW w:w="720" w:type="dxa"/>
            <w:tcBorders>
              <w:top w:val="double" w:sz="6" w:space="0" w:color="auto"/>
              <w:left w:val="single" w:sz="6" w:space="0" w:color="auto"/>
              <w:bottom w:val="single" w:sz="6" w:space="0" w:color="auto"/>
              <w:right w:val="single" w:sz="6" w:space="0" w:color="auto"/>
            </w:tcBorders>
          </w:tcPr>
          <w:p w:rsidR="00624D77" w:rsidRDefault="00624D77">
            <w:pPr>
              <w:jc w:val="center"/>
            </w:pPr>
            <w:r>
              <w:t>Код строки</w:t>
            </w:r>
          </w:p>
        </w:tc>
        <w:tc>
          <w:tcPr>
            <w:tcW w:w="1560" w:type="dxa"/>
            <w:tcBorders>
              <w:top w:val="double" w:sz="6" w:space="0" w:color="auto"/>
              <w:left w:val="single" w:sz="6" w:space="0" w:color="auto"/>
              <w:bottom w:val="single" w:sz="6" w:space="0" w:color="auto"/>
              <w:right w:val="single" w:sz="6" w:space="0" w:color="auto"/>
            </w:tcBorders>
          </w:tcPr>
          <w:p w:rsidR="00624D77" w:rsidRDefault="00624D77">
            <w:pPr>
              <w:jc w:val="center"/>
            </w:pPr>
            <w:r>
              <w:t>На начало отчетного года</w:t>
            </w:r>
          </w:p>
        </w:tc>
        <w:tc>
          <w:tcPr>
            <w:tcW w:w="1580" w:type="dxa"/>
            <w:tcBorders>
              <w:top w:val="double" w:sz="6" w:space="0" w:color="auto"/>
              <w:left w:val="single" w:sz="6" w:space="0" w:color="auto"/>
              <w:bottom w:val="single" w:sz="6" w:space="0" w:color="auto"/>
              <w:right w:val="double" w:sz="6" w:space="0" w:color="auto"/>
            </w:tcBorders>
          </w:tcPr>
          <w:p w:rsidR="00624D77" w:rsidRDefault="00624D77">
            <w:pPr>
              <w:jc w:val="center"/>
            </w:pPr>
            <w:r>
              <w:t>На конец отчетного периода</w:t>
            </w:r>
          </w:p>
        </w:tc>
      </w:tr>
      <w:tr w:rsidR="00624D77">
        <w:tc>
          <w:tcPr>
            <w:tcW w:w="5392" w:type="dxa"/>
            <w:tcBorders>
              <w:top w:val="single" w:sz="6" w:space="0" w:color="auto"/>
              <w:left w:val="double" w:sz="6" w:space="0" w:color="auto"/>
              <w:bottom w:val="single" w:sz="6" w:space="0" w:color="auto"/>
              <w:right w:val="single" w:sz="6" w:space="0" w:color="auto"/>
            </w:tcBorders>
          </w:tcPr>
          <w:p w:rsidR="00624D77" w:rsidRDefault="00624D77">
            <w:pPr>
              <w:jc w:val="center"/>
            </w:pPr>
            <w:r>
              <w:t>1</w:t>
            </w:r>
          </w:p>
        </w:tc>
        <w:tc>
          <w:tcPr>
            <w:tcW w:w="720" w:type="dxa"/>
            <w:tcBorders>
              <w:top w:val="single" w:sz="6" w:space="0" w:color="auto"/>
              <w:left w:val="single" w:sz="6" w:space="0" w:color="auto"/>
              <w:bottom w:val="single" w:sz="6" w:space="0" w:color="auto"/>
              <w:right w:val="single" w:sz="6" w:space="0" w:color="auto"/>
            </w:tcBorders>
          </w:tcPr>
          <w:p w:rsidR="00624D77" w:rsidRDefault="00624D77">
            <w:pPr>
              <w:jc w:val="center"/>
            </w:pPr>
            <w:r>
              <w:t>2</w:t>
            </w:r>
          </w:p>
        </w:tc>
        <w:tc>
          <w:tcPr>
            <w:tcW w:w="1560" w:type="dxa"/>
            <w:tcBorders>
              <w:top w:val="single" w:sz="6" w:space="0" w:color="auto"/>
              <w:left w:val="single" w:sz="6" w:space="0" w:color="auto"/>
              <w:bottom w:val="single" w:sz="6" w:space="0" w:color="auto"/>
              <w:right w:val="single" w:sz="6" w:space="0" w:color="auto"/>
            </w:tcBorders>
          </w:tcPr>
          <w:p w:rsidR="00624D77" w:rsidRDefault="00624D77">
            <w:pPr>
              <w:jc w:val="center"/>
            </w:pPr>
            <w:r>
              <w:t>3</w:t>
            </w:r>
          </w:p>
        </w:tc>
        <w:tc>
          <w:tcPr>
            <w:tcW w:w="1580" w:type="dxa"/>
            <w:tcBorders>
              <w:top w:val="single" w:sz="6" w:space="0" w:color="auto"/>
              <w:left w:val="single" w:sz="6" w:space="0" w:color="auto"/>
              <w:bottom w:val="single" w:sz="6" w:space="0" w:color="auto"/>
              <w:right w:val="double" w:sz="6" w:space="0" w:color="auto"/>
            </w:tcBorders>
          </w:tcPr>
          <w:p w:rsidR="00624D77" w:rsidRDefault="00624D77">
            <w:pPr>
              <w:jc w:val="center"/>
            </w:pPr>
            <w:r>
              <w:t>4</w:t>
            </w:r>
          </w:p>
        </w:tc>
      </w:tr>
      <w:tr w:rsidR="00624D77">
        <w:tc>
          <w:tcPr>
            <w:tcW w:w="5392" w:type="dxa"/>
            <w:tcBorders>
              <w:top w:val="single" w:sz="6" w:space="0" w:color="auto"/>
              <w:left w:val="double" w:sz="6" w:space="0" w:color="auto"/>
              <w:bottom w:val="single" w:sz="6" w:space="0" w:color="auto"/>
              <w:right w:val="single" w:sz="6" w:space="0" w:color="auto"/>
            </w:tcBorders>
          </w:tcPr>
          <w:p w:rsidR="00624D77" w:rsidRDefault="00624D77">
            <w:r>
              <w:t>I. ВНЕОБОРОТНЫЕ АКТИВЫ</w:t>
            </w:r>
          </w:p>
        </w:tc>
        <w:tc>
          <w:tcPr>
            <w:tcW w:w="720" w:type="dxa"/>
            <w:tcBorders>
              <w:top w:val="single" w:sz="6" w:space="0" w:color="auto"/>
              <w:left w:val="single" w:sz="6" w:space="0" w:color="auto"/>
              <w:bottom w:val="single" w:sz="6" w:space="0" w:color="auto"/>
              <w:right w:val="single" w:sz="6" w:space="0" w:color="auto"/>
            </w:tcBorders>
          </w:tcPr>
          <w:p w:rsidR="00624D77" w:rsidRDefault="00624D77"/>
        </w:tc>
        <w:tc>
          <w:tcPr>
            <w:tcW w:w="1560" w:type="dxa"/>
            <w:tcBorders>
              <w:top w:val="single" w:sz="6" w:space="0" w:color="auto"/>
              <w:left w:val="single" w:sz="6" w:space="0" w:color="auto"/>
              <w:bottom w:val="single" w:sz="6" w:space="0" w:color="auto"/>
              <w:right w:val="single" w:sz="6" w:space="0" w:color="auto"/>
            </w:tcBorders>
          </w:tcPr>
          <w:p w:rsidR="00624D77" w:rsidRDefault="00624D77"/>
        </w:tc>
        <w:tc>
          <w:tcPr>
            <w:tcW w:w="1580" w:type="dxa"/>
            <w:tcBorders>
              <w:top w:val="single" w:sz="6" w:space="0" w:color="auto"/>
              <w:left w:val="single" w:sz="6" w:space="0" w:color="auto"/>
              <w:bottom w:val="single" w:sz="6" w:space="0" w:color="auto"/>
              <w:right w:val="double" w:sz="6" w:space="0" w:color="auto"/>
            </w:tcBorders>
          </w:tcPr>
          <w:p w:rsidR="00624D77" w:rsidRDefault="00624D77"/>
        </w:tc>
      </w:tr>
      <w:tr w:rsidR="00624D77">
        <w:tc>
          <w:tcPr>
            <w:tcW w:w="5392" w:type="dxa"/>
            <w:tcBorders>
              <w:top w:val="single" w:sz="6" w:space="0" w:color="auto"/>
              <w:left w:val="double" w:sz="6" w:space="0" w:color="auto"/>
              <w:bottom w:val="single" w:sz="6" w:space="0" w:color="auto"/>
              <w:right w:val="single" w:sz="6" w:space="0" w:color="auto"/>
            </w:tcBorders>
          </w:tcPr>
          <w:p w:rsidR="00624D77" w:rsidRDefault="00624D77">
            <w:r>
              <w:t>Нематериальные активы</w:t>
            </w:r>
          </w:p>
        </w:tc>
        <w:tc>
          <w:tcPr>
            <w:tcW w:w="720" w:type="dxa"/>
            <w:tcBorders>
              <w:top w:val="single" w:sz="6" w:space="0" w:color="auto"/>
              <w:left w:val="single" w:sz="6" w:space="0" w:color="auto"/>
              <w:bottom w:val="single" w:sz="6" w:space="0" w:color="auto"/>
              <w:right w:val="single" w:sz="6" w:space="0" w:color="auto"/>
            </w:tcBorders>
          </w:tcPr>
          <w:p w:rsidR="00624D77" w:rsidRDefault="00624D77">
            <w:pPr>
              <w:jc w:val="center"/>
            </w:pPr>
            <w:r>
              <w:t>110</w:t>
            </w:r>
          </w:p>
        </w:tc>
        <w:tc>
          <w:tcPr>
            <w:tcW w:w="1560" w:type="dxa"/>
            <w:tcBorders>
              <w:top w:val="single" w:sz="6" w:space="0" w:color="auto"/>
              <w:left w:val="single" w:sz="6" w:space="0" w:color="auto"/>
              <w:bottom w:val="single" w:sz="6" w:space="0" w:color="auto"/>
              <w:right w:val="single" w:sz="6" w:space="0" w:color="auto"/>
            </w:tcBorders>
          </w:tcPr>
          <w:p w:rsidR="00624D77" w:rsidRDefault="00624D77">
            <w:pPr>
              <w:jc w:val="right"/>
            </w:pPr>
            <w:r>
              <w:t>3 102</w:t>
            </w:r>
          </w:p>
        </w:tc>
        <w:tc>
          <w:tcPr>
            <w:tcW w:w="1580" w:type="dxa"/>
            <w:tcBorders>
              <w:top w:val="single" w:sz="6" w:space="0" w:color="auto"/>
              <w:left w:val="single" w:sz="6" w:space="0" w:color="auto"/>
              <w:bottom w:val="single" w:sz="6" w:space="0" w:color="auto"/>
              <w:right w:val="double" w:sz="6" w:space="0" w:color="auto"/>
            </w:tcBorders>
          </w:tcPr>
          <w:p w:rsidR="00624D77" w:rsidRDefault="00624D77">
            <w:pPr>
              <w:jc w:val="right"/>
            </w:pPr>
            <w:r>
              <w:t>161</w:t>
            </w:r>
          </w:p>
        </w:tc>
      </w:tr>
      <w:tr w:rsidR="00624D77">
        <w:tc>
          <w:tcPr>
            <w:tcW w:w="5392" w:type="dxa"/>
            <w:tcBorders>
              <w:top w:val="single" w:sz="6" w:space="0" w:color="auto"/>
              <w:left w:val="double" w:sz="6" w:space="0" w:color="auto"/>
              <w:bottom w:val="single" w:sz="6" w:space="0" w:color="auto"/>
              <w:right w:val="single" w:sz="6" w:space="0" w:color="auto"/>
            </w:tcBorders>
          </w:tcPr>
          <w:p w:rsidR="00624D77" w:rsidRDefault="00624D77">
            <w:r>
              <w:t>Основные средства</w:t>
            </w:r>
          </w:p>
        </w:tc>
        <w:tc>
          <w:tcPr>
            <w:tcW w:w="720" w:type="dxa"/>
            <w:tcBorders>
              <w:top w:val="single" w:sz="6" w:space="0" w:color="auto"/>
              <w:left w:val="single" w:sz="6" w:space="0" w:color="auto"/>
              <w:bottom w:val="single" w:sz="6" w:space="0" w:color="auto"/>
              <w:right w:val="single" w:sz="6" w:space="0" w:color="auto"/>
            </w:tcBorders>
          </w:tcPr>
          <w:p w:rsidR="00624D77" w:rsidRDefault="00624D77">
            <w:pPr>
              <w:jc w:val="center"/>
            </w:pPr>
            <w:r>
              <w:t>120</w:t>
            </w:r>
          </w:p>
        </w:tc>
        <w:tc>
          <w:tcPr>
            <w:tcW w:w="1560" w:type="dxa"/>
            <w:tcBorders>
              <w:top w:val="single" w:sz="6" w:space="0" w:color="auto"/>
              <w:left w:val="single" w:sz="6" w:space="0" w:color="auto"/>
              <w:bottom w:val="single" w:sz="6" w:space="0" w:color="auto"/>
              <w:right w:val="single" w:sz="6" w:space="0" w:color="auto"/>
            </w:tcBorders>
          </w:tcPr>
          <w:p w:rsidR="00624D77" w:rsidRDefault="00624D77">
            <w:pPr>
              <w:jc w:val="right"/>
            </w:pPr>
            <w:r>
              <w:t>1 933 376</w:t>
            </w:r>
          </w:p>
        </w:tc>
        <w:tc>
          <w:tcPr>
            <w:tcW w:w="1580" w:type="dxa"/>
            <w:tcBorders>
              <w:top w:val="single" w:sz="6" w:space="0" w:color="auto"/>
              <w:left w:val="single" w:sz="6" w:space="0" w:color="auto"/>
              <w:bottom w:val="single" w:sz="6" w:space="0" w:color="auto"/>
              <w:right w:val="double" w:sz="6" w:space="0" w:color="auto"/>
            </w:tcBorders>
          </w:tcPr>
          <w:p w:rsidR="00624D77" w:rsidRDefault="00624D77">
            <w:pPr>
              <w:jc w:val="right"/>
            </w:pPr>
            <w:r>
              <w:t>2 031 729</w:t>
            </w:r>
          </w:p>
        </w:tc>
      </w:tr>
      <w:tr w:rsidR="00624D77">
        <w:tc>
          <w:tcPr>
            <w:tcW w:w="5392" w:type="dxa"/>
            <w:tcBorders>
              <w:top w:val="single" w:sz="6" w:space="0" w:color="auto"/>
              <w:left w:val="double" w:sz="6" w:space="0" w:color="auto"/>
              <w:bottom w:val="single" w:sz="6" w:space="0" w:color="auto"/>
              <w:right w:val="single" w:sz="6" w:space="0" w:color="auto"/>
            </w:tcBorders>
          </w:tcPr>
          <w:p w:rsidR="00624D77" w:rsidRDefault="00624D77">
            <w:r>
              <w:t>Незавершенное строительство</w:t>
            </w:r>
          </w:p>
        </w:tc>
        <w:tc>
          <w:tcPr>
            <w:tcW w:w="720" w:type="dxa"/>
            <w:tcBorders>
              <w:top w:val="single" w:sz="6" w:space="0" w:color="auto"/>
              <w:left w:val="single" w:sz="6" w:space="0" w:color="auto"/>
              <w:bottom w:val="single" w:sz="6" w:space="0" w:color="auto"/>
              <w:right w:val="single" w:sz="6" w:space="0" w:color="auto"/>
            </w:tcBorders>
          </w:tcPr>
          <w:p w:rsidR="00624D77" w:rsidRDefault="00624D77">
            <w:pPr>
              <w:jc w:val="center"/>
            </w:pPr>
            <w:r>
              <w:t>130</w:t>
            </w:r>
          </w:p>
        </w:tc>
        <w:tc>
          <w:tcPr>
            <w:tcW w:w="1560" w:type="dxa"/>
            <w:tcBorders>
              <w:top w:val="single" w:sz="6" w:space="0" w:color="auto"/>
              <w:left w:val="single" w:sz="6" w:space="0" w:color="auto"/>
              <w:bottom w:val="single" w:sz="6" w:space="0" w:color="auto"/>
              <w:right w:val="single" w:sz="6" w:space="0" w:color="auto"/>
            </w:tcBorders>
          </w:tcPr>
          <w:p w:rsidR="00624D77" w:rsidRDefault="00624D77">
            <w:pPr>
              <w:jc w:val="right"/>
            </w:pPr>
            <w:r>
              <w:t>120 802</w:t>
            </w:r>
          </w:p>
        </w:tc>
        <w:tc>
          <w:tcPr>
            <w:tcW w:w="1580" w:type="dxa"/>
            <w:tcBorders>
              <w:top w:val="single" w:sz="6" w:space="0" w:color="auto"/>
              <w:left w:val="single" w:sz="6" w:space="0" w:color="auto"/>
              <w:bottom w:val="single" w:sz="6" w:space="0" w:color="auto"/>
              <w:right w:val="double" w:sz="6" w:space="0" w:color="auto"/>
            </w:tcBorders>
          </w:tcPr>
          <w:p w:rsidR="00624D77" w:rsidRDefault="00624D77">
            <w:pPr>
              <w:jc w:val="right"/>
            </w:pPr>
            <w:r>
              <w:t>290 314</w:t>
            </w:r>
          </w:p>
        </w:tc>
      </w:tr>
      <w:tr w:rsidR="00624D77">
        <w:tc>
          <w:tcPr>
            <w:tcW w:w="5392" w:type="dxa"/>
            <w:tcBorders>
              <w:top w:val="single" w:sz="6" w:space="0" w:color="auto"/>
              <w:left w:val="double" w:sz="6" w:space="0" w:color="auto"/>
              <w:bottom w:val="single" w:sz="6" w:space="0" w:color="auto"/>
              <w:right w:val="single" w:sz="6" w:space="0" w:color="auto"/>
            </w:tcBorders>
          </w:tcPr>
          <w:p w:rsidR="00624D77" w:rsidRDefault="00624D77">
            <w:r>
              <w:t>Доходные вложения в материальные ценности</w:t>
            </w:r>
          </w:p>
        </w:tc>
        <w:tc>
          <w:tcPr>
            <w:tcW w:w="720" w:type="dxa"/>
            <w:tcBorders>
              <w:top w:val="single" w:sz="6" w:space="0" w:color="auto"/>
              <w:left w:val="single" w:sz="6" w:space="0" w:color="auto"/>
              <w:bottom w:val="single" w:sz="6" w:space="0" w:color="auto"/>
              <w:right w:val="single" w:sz="6" w:space="0" w:color="auto"/>
            </w:tcBorders>
          </w:tcPr>
          <w:p w:rsidR="00624D77" w:rsidRDefault="00624D77">
            <w:pPr>
              <w:jc w:val="center"/>
            </w:pPr>
            <w:r>
              <w:t>135</w:t>
            </w:r>
          </w:p>
        </w:tc>
        <w:tc>
          <w:tcPr>
            <w:tcW w:w="1560" w:type="dxa"/>
            <w:tcBorders>
              <w:top w:val="single" w:sz="6" w:space="0" w:color="auto"/>
              <w:left w:val="single" w:sz="6" w:space="0" w:color="auto"/>
              <w:bottom w:val="single" w:sz="6" w:space="0" w:color="auto"/>
              <w:right w:val="single" w:sz="6" w:space="0" w:color="auto"/>
            </w:tcBorders>
          </w:tcPr>
          <w:p w:rsidR="00624D77" w:rsidRDefault="00624D77"/>
        </w:tc>
        <w:tc>
          <w:tcPr>
            <w:tcW w:w="1580" w:type="dxa"/>
            <w:tcBorders>
              <w:top w:val="single" w:sz="6" w:space="0" w:color="auto"/>
              <w:left w:val="single" w:sz="6" w:space="0" w:color="auto"/>
              <w:bottom w:val="single" w:sz="6" w:space="0" w:color="auto"/>
              <w:right w:val="double" w:sz="6" w:space="0" w:color="auto"/>
            </w:tcBorders>
          </w:tcPr>
          <w:p w:rsidR="00624D77" w:rsidRDefault="00624D77"/>
        </w:tc>
      </w:tr>
      <w:tr w:rsidR="00624D77">
        <w:tc>
          <w:tcPr>
            <w:tcW w:w="5392" w:type="dxa"/>
            <w:tcBorders>
              <w:top w:val="single" w:sz="6" w:space="0" w:color="auto"/>
              <w:left w:val="double" w:sz="6" w:space="0" w:color="auto"/>
              <w:bottom w:val="single" w:sz="6" w:space="0" w:color="auto"/>
              <w:right w:val="single" w:sz="6" w:space="0" w:color="auto"/>
            </w:tcBorders>
          </w:tcPr>
          <w:p w:rsidR="00624D77" w:rsidRDefault="00624D77">
            <w:r>
              <w:t>Долгосрочные финансовые вложения</w:t>
            </w:r>
          </w:p>
        </w:tc>
        <w:tc>
          <w:tcPr>
            <w:tcW w:w="720" w:type="dxa"/>
            <w:tcBorders>
              <w:top w:val="single" w:sz="6" w:space="0" w:color="auto"/>
              <w:left w:val="single" w:sz="6" w:space="0" w:color="auto"/>
              <w:bottom w:val="single" w:sz="6" w:space="0" w:color="auto"/>
              <w:right w:val="single" w:sz="6" w:space="0" w:color="auto"/>
            </w:tcBorders>
          </w:tcPr>
          <w:p w:rsidR="00624D77" w:rsidRDefault="00624D77">
            <w:pPr>
              <w:jc w:val="center"/>
            </w:pPr>
            <w:r>
              <w:t>140</w:t>
            </w:r>
          </w:p>
        </w:tc>
        <w:tc>
          <w:tcPr>
            <w:tcW w:w="1560" w:type="dxa"/>
            <w:tcBorders>
              <w:top w:val="single" w:sz="6" w:space="0" w:color="auto"/>
              <w:left w:val="single" w:sz="6" w:space="0" w:color="auto"/>
              <w:bottom w:val="single" w:sz="6" w:space="0" w:color="auto"/>
              <w:right w:val="single" w:sz="6" w:space="0" w:color="auto"/>
            </w:tcBorders>
          </w:tcPr>
          <w:p w:rsidR="00624D77" w:rsidRDefault="00624D77">
            <w:pPr>
              <w:jc w:val="right"/>
            </w:pPr>
            <w:r>
              <w:t>457 196</w:t>
            </w:r>
          </w:p>
        </w:tc>
        <w:tc>
          <w:tcPr>
            <w:tcW w:w="1580" w:type="dxa"/>
            <w:tcBorders>
              <w:top w:val="single" w:sz="6" w:space="0" w:color="auto"/>
              <w:left w:val="single" w:sz="6" w:space="0" w:color="auto"/>
              <w:bottom w:val="single" w:sz="6" w:space="0" w:color="auto"/>
              <w:right w:val="double" w:sz="6" w:space="0" w:color="auto"/>
            </w:tcBorders>
          </w:tcPr>
          <w:p w:rsidR="00624D77" w:rsidRDefault="00624D77">
            <w:pPr>
              <w:jc w:val="right"/>
            </w:pPr>
            <w:r>
              <w:t>489 790</w:t>
            </w:r>
          </w:p>
        </w:tc>
      </w:tr>
      <w:tr w:rsidR="00624D77">
        <w:tc>
          <w:tcPr>
            <w:tcW w:w="5392" w:type="dxa"/>
            <w:tcBorders>
              <w:top w:val="single" w:sz="6" w:space="0" w:color="auto"/>
              <w:left w:val="double" w:sz="6" w:space="0" w:color="auto"/>
              <w:bottom w:val="single" w:sz="6" w:space="0" w:color="auto"/>
              <w:right w:val="single" w:sz="6" w:space="0" w:color="auto"/>
            </w:tcBorders>
          </w:tcPr>
          <w:p w:rsidR="00624D77" w:rsidRDefault="00624D77">
            <w:r>
              <w:t>прочие долгосрочные финансовые вложения</w:t>
            </w:r>
          </w:p>
        </w:tc>
        <w:tc>
          <w:tcPr>
            <w:tcW w:w="720" w:type="dxa"/>
            <w:tcBorders>
              <w:top w:val="single" w:sz="6" w:space="0" w:color="auto"/>
              <w:left w:val="single" w:sz="6" w:space="0" w:color="auto"/>
              <w:bottom w:val="single" w:sz="6" w:space="0" w:color="auto"/>
              <w:right w:val="single" w:sz="6" w:space="0" w:color="auto"/>
            </w:tcBorders>
          </w:tcPr>
          <w:p w:rsidR="00624D77" w:rsidRDefault="00624D77">
            <w:pPr>
              <w:jc w:val="center"/>
            </w:pPr>
            <w:r>
              <w:t>145</w:t>
            </w:r>
          </w:p>
        </w:tc>
        <w:tc>
          <w:tcPr>
            <w:tcW w:w="1560" w:type="dxa"/>
            <w:tcBorders>
              <w:top w:val="single" w:sz="6" w:space="0" w:color="auto"/>
              <w:left w:val="single" w:sz="6" w:space="0" w:color="auto"/>
              <w:bottom w:val="single" w:sz="6" w:space="0" w:color="auto"/>
              <w:right w:val="single" w:sz="6" w:space="0" w:color="auto"/>
            </w:tcBorders>
          </w:tcPr>
          <w:p w:rsidR="00624D77" w:rsidRDefault="00624D77"/>
        </w:tc>
        <w:tc>
          <w:tcPr>
            <w:tcW w:w="1580" w:type="dxa"/>
            <w:tcBorders>
              <w:top w:val="single" w:sz="6" w:space="0" w:color="auto"/>
              <w:left w:val="single" w:sz="6" w:space="0" w:color="auto"/>
              <w:bottom w:val="single" w:sz="6" w:space="0" w:color="auto"/>
              <w:right w:val="double" w:sz="6" w:space="0" w:color="auto"/>
            </w:tcBorders>
          </w:tcPr>
          <w:p w:rsidR="00624D77" w:rsidRDefault="00624D77"/>
        </w:tc>
      </w:tr>
      <w:tr w:rsidR="00624D77">
        <w:tc>
          <w:tcPr>
            <w:tcW w:w="5392" w:type="dxa"/>
            <w:tcBorders>
              <w:top w:val="single" w:sz="6" w:space="0" w:color="auto"/>
              <w:left w:val="double" w:sz="6" w:space="0" w:color="auto"/>
              <w:bottom w:val="single" w:sz="6" w:space="0" w:color="auto"/>
              <w:right w:val="single" w:sz="6" w:space="0" w:color="auto"/>
            </w:tcBorders>
          </w:tcPr>
          <w:p w:rsidR="00624D77" w:rsidRDefault="00624D77">
            <w:r>
              <w:t>Отложенные налоговые активы</w:t>
            </w:r>
          </w:p>
        </w:tc>
        <w:tc>
          <w:tcPr>
            <w:tcW w:w="720" w:type="dxa"/>
            <w:tcBorders>
              <w:top w:val="single" w:sz="6" w:space="0" w:color="auto"/>
              <w:left w:val="single" w:sz="6" w:space="0" w:color="auto"/>
              <w:bottom w:val="single" w:sz="6" w:space="0" w:color="auto"/>
              <w:right w:val="single" w:sz="6" w:space="0" w:color="auto"/>
            </w:tcBorders>
          </w:tcPr>
          <w:p w:rsidR="00624D77" w:rsidRDefault="00624D77">
            <w:pPr>
              <w:jc w:val="center"/>
            </w:pPr>
            <w:r>
              <w:t>148</w:t>
            </w:r>
          </w:p>
        </w:tc>
        <w:tc>
          <w:tcPr>
            <w:tcW w:w="1560" w:type="dxa"/>
            <w:tcBorders>
              <w:top w:val="single" w:sz="6" w:space="0" w:color="auto"/>
              <w:left w:val="single" w:sz="6" w:space="0" w:color="auto"/>
              <w:bottom w:val="single" w:sz="6" w:space="0" w:color="auto"/>
              <w:right w:val="single" w:sz="6" w:space="0" w:color="auto"/>
            </w:tcBorders>
          </w:tcPr>
          <w:p w:rsidR="00624D77" w:rsidRDefault="00624D77">
            <w:pPr>
              <w:jc w:val="right"/>
            </w:pPr>
            <w:r>
              <w:t>7 658</w:t>
            </w:r>
          </w:p>
        </w:tc>
        <w:tc>
          <w:tcPr>
            <w:tcW w:w="1580" w:type="dxa"/>
            <w:tcBorders>
              <w:top w:val="single" w:sz="6" w:space="0" w:color="auto"/>
              <w:left w:val="single" w:sz="6" w:space="0" w:color="auto"/>
              <w:bottom w:val="single" w:sz="6" w:space="0" w:color="auto"/>
              <w:right w:val="double" w:sz="6" w:space="0" w:color="auto"/>
            </w:tcBorders>
          </w:tcPr>
          <w:p w:rsidR="00624D77" w:rsidRDefault="00624D77">
            <w:pPr>
              <w:jc w:val="right"/>
            </w:pPr>
            <w:r>
              <w:t>239 536</w:t>
            </w:r>
          </w:p>
        </w:tc>
      </w:tr>
      <w:tr w:rsidR="00624D77">
        <w:tc>
          <w:tcPr>
            <w:tcW w:w="5392" w:type="dxa"/>
            <w:tcBorders>
              <w:top w:val="single" w:sz="6" w:space="0" w:color="auto"/>
              <w:left w:val="double" w:sz="6" w:space="0" w:color="auto"/>
              <w:bottom w:val="single" w:sz="6" w:space="0" w:color="auto"/>
              <w:right w:val="single" w:sz="6" w:space="0" w:color="auto"/>
            </w:tcBorders>
          </w:tcPr>
          <w:p w:rsidR="00624D77" w:rsidRDefault="00624D77">
            <w:r>
              <w:t>Прочие внеоборотные активы</w:t>
            </w:r>
          </w:p>
        </w:tc>
        <w:tc>
          <w:tcPr>
            <w:tcW w:w="720" w:type="dxa"/>
            <w:tcBorders>
              <w:top w:val="single" w:sz="6" w:space="0" w:color="auto"/>
              <w:left w:val="single" w:sz="6" w:space="0" w:color="auto"/>
              <w:bottom w:val="single" w:sz="6" w:space="0" w:color="auto"/>
              <w:right w:val="single" w:sz="6" w:space="0" w:color="auto"/>
            </w:tcBorders>
          </w:tcPr>
          <w:p w:rsidR="00624D77" w:rsidRDefault="00624D77">
            <w:pPr>
              <w:jc w:val="center"/>
            </w:pPr>
            <w:r>
              <w:t>150</w:t>
            </w:r>
          </w:p>
        </w:tc>
        <w:tc>
          <w:tcPr>
            <w:tcW w:w="1560" w:type="dxa"/>
            <w:tcBorders>
              <w:top w:val="single" w:sz="6" w:space="0" w:color="auto"/>
              <w:left w:val="single" w:sz="6" w:space="0" w:color="auto"/>
              <w:bottom w:val="single" w:sz="6" w:space="0" w:color="auto"/>
              <w:right w:val="single" w:sz="6" w:space="0" w:color="auto"/>
            </w:tcBorders>
          </w:tcPr>
          <w:p w:rsidR="00624D77" w:rsidRDefault="00624D77"/>
        </w:tc>
        <w:tc>
          <w:tcPr>
            <w:tcW w:w="1580" w:type="dxa"/>
            <w:tcBorders>
              <w:top w:val="single" w:sz="6" w:space="0" w:color="auto"/>
              <w:left w:val="single" w:sz="6" w:space="0" w:color="auto"/>
              <w:bottom w:val="single" w:sz="6" w:space="0" w:color="auto"/>
              <w:right w:val="double" w:sz="6" w:space="0" w:color="auto"/>
            </w:tcBorders>
          </w:tcPr>
          <w:p w:rsidR="00624D77" w:rsidRDefault="00624D77"/>
        </w:tc>
      </w:tr>
      <w:tr w:rsidR="00624D77">
        <w:tc>
          <w:tcPr>
            <w:tcW w:w="5392" w:type="dxa"/>
            <w:tcBorders>
              <w:top w:val="single" w:sz="6" w:space="0" w:color="auto"/>
              <w:left w:val="double" w:sz="6" w:space="0" w:color="auto"/>
              <w:bottom w:val="single" w:sz="6" w:space="0" w:color="auto"/>
              <w:right w:val="single" w:sz="6" w:space="0" w:color="auto"/>
            </w:tcBorders>
          </w:tcPr>
          <w:p w:rsidR="00624D77" w:rsidRDefault="00624D77">
            <w:r>
              <w:t>ИТОГО по разделу I</w:t>
            </w:r>
          </w:p>
        </w:tc>
        <w:tc>
          <w:tcPr>
            <w:tcW w:w="720" w:type="dxa"/>
            <w:tcBorders>
              <w:top w:val="single" w:sz="6" w:space="0" w:color="auto"/>
              <w:left w:val="single" w:sz="6" w:space="0" w:color="auto"/>
              <w:bottom w:val="single" w:sz="6" w:space="0" w:color="auto"/>
              <w:right w:val="single" w:sz="6" w:space="0" w:color="auto"/>
            </w:tcBorders>
          </w:tcPr>
          <w:p w:rsidR="00624D77" w:rsidRDefault="00624D77">
            <w:pPr>
              <w:jc w:val="center"/>
            </w:pPr>
            <w:r>
              <w:t>190</w:t>
            </w:r>
          </w:p>
        </w:tc>
        <w:tc>
          <w:tcPr>
            <w:tcW w:w="1560" w:type="dxa"/>
            <w:tcBorders>
              <w:top w:val="single" w:sz="6" w:space="0" w:color="auto"/>
              <w:left w:val="single" w:sz="6" w:space="0" w:color="auto"/>
              <w:bottom w:val="single" w:sz="6" w:space="0" w:color="auto"/>
              <w:right w:val="single" w:sz="6" w:space="0" w:color="auto"/>
            </w:tcBorders>
          </w:tcPr>
          <w:p w:rsidR="00624D77" w:rsidRDefault="00624D77">
            <w:pPr>
              <w:jc w:val="right"/>
            </w:pPr>
            <w:r>
              <w:t>2 522 134</w:t>
            </w:r>
          </w:p>
        </w:tc>
        <w:tc>
          <w:tcPr>
            <w:tcW w:w="1580" w:type="dxa"/>
            <w:tcBorders>
              <w:top w:val="single" w:sz="6" w:space="0" w:color="auto"/>
              <w:left w:val="single" w:sz="6" w:space="0" w:color="auto"/>
              <w:bottom w:val="single" w:sz="6" w:space="0" w:color="auto"/>
              <w:right w:val="double" w:sz="6" w:space="0" w:color="auto"/>
            </w:tcBorders>
          </w:tcPr>
          <w:p w:rsidR="00624D77" w:rsidRDefault="00624D77">
            <w:pPr>
              <w:jc w:val="right"/>
            </w:pPr>
            <w:r>
              <w:t>3 051 530</w:t>
            </w:r>
          </w:p>
        </w:tc>
      </w:tr>
      <w:tr w:rsidR="00624D77">
        <w:tc>
          <w:tcPr>
            <w:tcW w:w="5392" w:type="dxa"/>
            <w:tcBorders>
              <w:top w:val="single" w:sz="6" w:space="0" w:color="auto"/>
              <w:left w:val="double" w:sz="6" w:space="0" w:color="auto"/>
              <w:bottom w:val="single" w:sz="6" w:space="0" w:color="auto"/>
              <w:right w:val="single" w:sz="6" w:space="0" w:color="auto"/>
            </w:tcBorders>
          </w:tcPr>
          <w:p w:rsidR="00624D77" w:rsidRDefault="00624D77">
            <w:r>
              <w:t>II. ОБОРОТНЫЕ АКТИВЫ</w:t>
            </w:r>
          </w:p>
        </w:tc>
        <w:tc>
          <w:tcPr>
            <w:tcW w:w="720" w:type="dxa"/>
            <w:tcBorders>
              <w:top w:val="single" w:sz="6" w:space="0" w:color="auto"/>
              <w:left w:val="single" w:sz="6" w:space="0" w:color="auto"/>
              <w:bottom w:val="single" w:sz="6" w:space="0" w:color="auto"/>
              <w:right w:val="single" w:sz="6" w:space="0" w:color="auto"/>
            </w:tcBorders>
          </w:tcPr>
          <w:p w:rsidR="00624D77" w:rsidRDefault="00624D77"/>
        </w:tc>
        <w:tc>
          <w:tcPr>
            <w:tcW w:w="1560" w:type="dxa"/>
            <w:tcBorders>
              <w:top w:val="single" w:sz="6" w:space="0" w:color="auto"/>
              <w:left w:val="single" w:sz="6" w:space="0" w:color="auto"/>
              <w:bottom w:val="single" w:sz="6" w:space="0" w:color="auto"/>
              <w:right w:val="single" w:sz="6" w:space="0" w:color="auto"/>
            </w:tcBorders>
          </w:tcPr>
          <w:p w:rsidR="00624D77" w:rsidRDefault="00624D77"/>
        </w:tc>
        <w:tc>
          <w:tcPr>
            <w:tcW w:w="1580" w:type="dxa"/>
            <w:tcBorders>
              <w:top w:val="single" w:sz="6" w:space="0" w:color="auto"/>
              <w:left w:val="single" w:sz="6" w:space="0" w:color="auto"/>
              <w:bottom w:val="single" w:sz="6" w:space="0" w:color="auto"/>
              <w:right w:val="double" w:sz="6" w:space="0" w:color="auto"/>
            </w:tcBorders>
          </w:tcPr>
          <w:p w:rsidR="00624D77" w:rsidRDefault="00624D77"/>
        </w:tc>
      </w:tr>
      <w:tr w:rsidR="00624D77">
        <w:tc>
          <w:tcPr>
            <w:tcW w:w="5392" w:type="dxa"/>
            <w:tcBorders>
              <w:top w:val="single" w:sz="6" w:space="0" w:color="auto"/>
              <w:left w:val="double" w:sz="6" w:space="0" w:color="auto"/>
              <w:bottom w:val="single" w:sz="6" w:space="0" w:color="auto"/>
              <w:right w:val="single" w:sz="6" w:space="0" w:color="auto"/>
            </w:tcBorders>
          </w:tcPr>
          <w:p w:rsidR="00624D77" w:rsidRDefault="00624D77">
            <w:r>
              <w:t>Запасы</w:t>
            </w:r>
          </w:p>
        </w:tc>
        <w:tc>
          <w:tcPr>
            <w:tcW w:w="720" w:type="dxa"/>
            <w:tcBorders>
              <w:top w:val="single" w:sz="6" w:space="0" w:color="auto"/>
              <w:left w:val="single" w:sz="6" w:space="0" w:color="auto"/>
              <w:bottom w:val="single" w:sz="6" w:space="0" w:color="auto"/>
              <w:right w:val="single" w:sz="6" w:space="0" w:color="auto"/>
            </w:tcBorders>
          </w:tcPr>
          <w:p w:rsidR="00624D77" w:rsidRDefault="00624D77">
            <w:pPr>
              <w:jc w:val="center"/>
            </w:pPr>
            <w:r>
              <w:t>210</w:t>
            </w:r>
          </w:p>
        </w:tc>
        <w:tc>
          <w:tcPr>
            <w:tcW w:w="1560" w:type="dxa"/>
            <w:tcBorders>
              <w:top w:val="single" w:sz="6" w:space="0" w:color="auto"/>
              <w:left w:val="single" w:sz="6" w:space="0" w:color="auto"/>
              <w:bottom w:val="single" w:sz="6" w:space="0" w:color="auto"/>
              <w:right w:val="single" w:sz="6" w:space="0" w:color="auto"/>
            </w:tcBorders>
          </w:tcPr>
          <w:p w:rsidR="00624D77" w:rsidRDefault="00624D77">
            <w:pPr>
              <w:jc w:val="right"/>
            </w:pPr>
            <w:r>
              <w:t>2 067 082</w:t>
            </w:r>
          </w:p>
        </w:tc>
        <w:tc>
          <w:tcPr>
            <w:tcW w:w="1580" w:type="dxa"/>
            <w:tcBorders>
              <w:top w:val="single" w:sz="6" w:space="0" w:color="auto"/>
              <w:left w:val="single" w:sz="6" w:space="0" w:color="auto"/>
              <w:bottom w:val="single" w:sz="6" w:space="0" w:color="auto"/>
              <w:right w:val="double" w:sz="6" w:space="0" w:color="auto"/>
            </w:tcBorders>
          </w:tcPr>
          <w:p w:rsidR="00624D77" w:rsidRDefault="00624D77">
            <w:pPr>
              <w:jc w:val="right"/>
            </w:pPr>
            <w:r>
              <w:t>1 143 162</w:t>
            </w:r>
          </w:p>
        </w:tc>
      </w:tr>
      <w:tr w:rsidR="00624D77">
        <w:tc>
          <w:tcPr>
            <w:tcW w:w="5392" w:type="dxa"/>
            <w:tcBorders>
              <w:top w:val="single" w:sz="6" w:space="0" w:color="auto"/>
              <w:left w:val="double" w:sz="6" w:space="0" w:color="auto"/>
              <w:bottom w:val="single" w:sz="6" w:space="0" w:color="auto"/>
              <w:right w:val="single" w:sz="6" w:space="0" w:color="auto"/>
            </w:tcBorders>
          </w:tcPr>
          <w:p w:rsidR="00624D77" w:rsidRDefault="00624D77">
            <w:r>
              <w:t>сырье, материалы и другие аналогичные ценности</w:t>
            </w:r>
          </w:p>
        </w:tc>
        <w:tc>
          <w:tcPr>
            <w:tcW w:w="720" w:type="dxa"/>
            <w:tcBorders>
              <w:top w:val="single" w:sz="6" w:space="0" w:color="auto"/>
              <w:left w:val="single" w:sz="6" w:space="0" w:color="auto"/>
              <w:bottom w:val="single" w:sz="6" w:space="0" w:color="auto"/>
              <w:right w:val="single" w:sz="6" w:space="0" w:color="auto"/>
            </w:tcBorders>
          </w:tcPr>
          <w:p w:rsidR="00624D77" w:rsidRDefault="00624D77">
            <w:pPr>
              <w:jc w:val="center"/>
            </w:pPr>
            <w:r>
              <w:t>211</w:t>
            </w:r>
          </w:p>
        </w:tc>
        <w:tc>
          <w:tcPr>
            <w:tcW w:w="1560" w:type="dxa"/>
            <w:tcBorders>
              <w:top w:val="single" w:sz="6" w:space="0" w:color="auto"/>
              <w:left w:val="single" w:sz="6" w:space="0" w:color="auto"/>
              <w:bottom w:val="single" w:sz="6" w:space="0" w:color="auto"/>
              <w:right w:val="single" w:sz="6" w:space="0" w:color="auto"/>
            </w:tcBorders>
          </w:tcPr>
          <w:p w:rsidR="00624D77" w:rsidRDefault="00624D77">
            <w:pPr>
              <w:jc w:val="right"/>
            </w:pPr>
            <w:r>
              <w:t>1 222 925</w:t>
            </w:r>
          </w:p>
        </w:tc>
        <w:tc>
          <w:tcPr>
            <w:tcW w:w="1580" w:type="dxa"/>
            <w:tcBorders>
              <w:top w:val="single" w:sz="6" w:space="0" w:color="auto"/>
              <w:left w:val="single" w:sz="6" w:space="0" w:color="auto"/>
              <w:bottom w:val="single" w:sz="6" w:space="0" w:color="auto"/>
              <w:right w:val="double" w:sz="6" w:space="0" w:color="auto"/>
            </w:tcBorders>
          </w:tcPr>
          <w:p w:rsidR="00624D77" w:rsidRDefault="00624D77">
            <w:pPr>
              <w:jc w:val="right"/>
            </w:pPr>
            <w:r>
              <w:t>647 279</w:t>
            </w:r>
          </w:p>
        </w:tc>
      </w:tr>
      <w:tr w:rsidR="00624D77">
        <w:tc>
          <w:tcPr>
            <w:tcW w:w="5392" w:type="dxa"/>
            <w:tcBorders>
              <w:top w:val="single" w:sz="6" w:space="0" w:color="auto"/>
              <w:left w:val="double" w:sz="6" w:space="0" w:color="auto"/>
              <w:bottom w:val="single" w:sz="6" w:space="0" w:color="auto"/>
              <w:right w:val="single" w:sz="6" w:space="0" w:color="auto"/>
            </w:tcBorders>
          </w:tcPr>
          <w:p w:rsidR="00624D77" w:rsidRDefault="00624D77">
            <w:r>
              <w:t>животные на выращивании и откорме</w:t>
            </w:r>
          </w:p>
        </w:tc>
        <w:tc>
          <w:tcPr>
            <w:tcW w:w="720" w:type="dxa"/>
            <w:tcBorders>
              <w:top w:val="single" w:sz="6" w:space="0" w:color="auto"/>
              <w:left w:val="single" w:sz="6" w:space="0" w:color="auto"/>
              <w:bottom w:val="single" w:sz="6" w:space="0" w:color="auto"/>
              <w:right w:val="single" w:sz="6" w:space="0" w:color="auto"/>
            </w:tcBorders>
          </w:tcPr>
          <w:p w:rsidR="00624D77" w:rsidRDefault="00624D77">
            <w:pPr>
              <w:jc w:val="center"/>
            </w:pPr>
            <w:r>
              <w:t>212</w:t>
            </w:r>
          </w:p>
        </w:tc>
        <w:tc>
          <w:tcPr>
            <w:tcW w:w="1560" w:type="dxa"/>
            <w:tcBorders>
              <w:top w:val="single" w:sz="6" w:space="0" w:color="auto"/>
              <w:left w:val="single" w:sz="6" w:space="0" w:color="auto"/>
              <w:bottom w:val="single" w:sz="6" w:space="0" w:color="auto"/>
              <w:right w:val="single" w:sz="6" w:space="0" w:color="auto"/>
            </w:tcBorders>
          </w:tcPr>
          <w:p w:rsidR="00624D77" w:rsidRDefault="00624D77"/>
        </w:tc>
        <w:tc>
          <w:tcPr>
            <w:tcW w:w="1580" w:type="dxa"/>
            <w:tcBorders>
              <w:top w:val="single" w:sz="6" w:space="0" w:color="auto"/>
              <w:left w:val="single" w:sz="6" w:space="0" w:color="auto"/>
              <w:bottom w:val="single" w:sz="6" w:space="0" w:color="auto"/>
              <w:right w:val="double" w:sz="6" w:space="0" w:color="auto"/>
            </w:tcBorders>
          </w:tcPr>
          <w:p w:rsidR="00624D77" w:rsidRDefault="00624D77"/>
        </w:tc>
      </w:tr>
      <w:tr w:rsidR="00624D77">
        <w:tc>
          <w:tcPr>
            <w:tcW w:w="5392" w:type="dxa"/>
            <w:tcBorders>
              <w:top w:val="single" w:sz="6" w:space="0" w:color="auto"/>
              <w:left w:val="double" w:sz="6" w:space="0" w:color="auto"/>
              <w:bottom w:val="single" w:sz="6" w:space="0" w:color="auto"/>
              <w:right w:val="single" w:sz="6" w:space="0" w:color="auto"/>
            </w:tcBorders>
          </w:tcPr>
          <w:p w:rsidR="00624D77" w:rsidRDefault="00624D77">
            <w:r>
              <w:t>затраты в незавершенном производстве (издержках обращения)</w:t>
            </w:r>
          </w:p>
        </w:tc>
        <w:tc>
          <w:tcPr>
            <w:tcW w:w="720" w:type="dxa"/>
            <w:tcBorders>
              <w:top w:val="single" w:sz="6" w:space="0" w:color="auto"/>
              <w:left w:val="single" w:sz="6" w:space="0" w:color="auto"/>
              <w:bottom w:val="single" w:sz="6" w:space="0" w:color="auto"/>
              <w:right w:val="single" w:sz="6" w:space="0" w:color="auto"/>
            </w:tcBorders>
          </w:tcPr>
          <w:p w:rsidR="00624D77" w:rsidRDefault="00624D77">
            <w:pPr>
              <w:jc w:val="center"/>
            </w:pPr>
            <w:r>
              <w:t>213</w:t>
            </w:r>
          </w:p>
        </w:tc>
        <w:tc>
          <w:tcPr>
            <w:tcW w:w="1560" w:type="dxa"/>
            <w:tcBorders>
              <w:top w:val="single" w:sz="6" w:space="0" w:color="auto"/>
              <w:left w:val="single" w:sz="6" w:space="0" w:color="auto"/>
              <w:bottom w:val="single" w:sz="6" w:space="0" w:color="auto"/>
              <w:right w:val="single" w:sz="6" w:space="0" w:color="auto"/>
            </w:tcBorders>
          </w:tcPr>
          <w:p w:rsidR="00624D77" w:rsidRDefault="00624D77">
            <w:pPr>
              <w:jc w:val="right"/>
            </w:pPr>
            <w:r>
              <w:t>300 872</w:t>
            </w:r>
          </w:p>
        </w:tc>
        <w:tc>
          <w:tcPr>
            <w:tcW w:w="1580" w:type="dxa"/>
            <w:tcBorders>
              <w:top w:val="single" w:sz="6" w:space="0" w:color="auto"/>
              <w:left w:val="single" w:sz="6" w:space="0" w:color="auto"/>
              <w:bottom w:val="single" w:sz="6" w:space="0" w:color="auto"/>
              <w:right w:val="double" w:sz="6" w:space="0" w:color="auto"/>
            </w:tcBorders>
          </w:tcPr>
          <w:p w:rsidR="00624D77" w:rsidRDefault="00624D77">
            <w:pPr>
              <w:jc w:val="right"/>
            </w:pPr>
            <w:r>
              <w:t>222 685</w:t>
            </w:r>
          </w:p>
        </w:tc>
      </w:tr>
      <w:tr w:rsidR="00624D77">
        <w:tc>
          <w:tcPr>
            <w:tcW w:w="5392" w:type="dxa"/>
            <w:tcBorders>
              <w:top w:val="single" w:sz="6" w:space="0" w:color="auto"/>
              <w:left w:val="double" w:sz="6" w:space="0" w:color="auto"/>
              <w:bottom w:val="single" w:sz="6" w:space="0" w:color="auto"/>
              <w:right w:val="single" w:sz="6" w:space="0" w:color="auto"/>
            </w:tcBorders>
          </w:tcPr>
          <w:p w:rsidR="00624D77" w:rsidRDefault="00624D77">
            <w:r>
              <w:t>готовая продукция и товары для перепродажи</w:t>
            </w:r>
          </w:p>
        </w:tc>
        <w:tc>
          <w:tcPr>
            <w:tcW w:w="720" w:type="dxa"/>
            <w:tcBorders>
              <w:top w:val="single" w:sz="6" w:space="0" w:color="auto"/>
              <w:left w:val="single" w:sz="6" w:space="0" w:color="auto"/>
              <w:bottom w:val="single" w:sz="6" w:space="0" w:color="auto"/>
              <w:right w:val="single" w:sz="6" w:space="0" w:color="auto"/>
            </w:tcBorders>
          </w:tcPr>
          <w:p w:rsidR="00624D77" w:rsidRDefault="00624D77">
            <w:pPr>
              <w:jc w:val="center"/>
            </w:pPr>
            <w:r>
              <w:t>214</w:t>
            </w:r>
          </w:p>
        </w:tc>
        <w:tc>
          <w:tcPr>
            <w:tcW w:w="1560" w:type="dxa"/>
            <w:tcBorders>
              <w:top w:val="single" w:sz="6" w:space="0" w:color="auto"/>
              <w:left w:val="single" w:sz="6" w:space="0" w:color="auto"/>
              <w:bottom w:val="single" w:sz="6" w:space="0" w:color="auto"/>
              <w:right w:val="single" w:sz="6" w:space="0" w:color="auto"/>
            </w:tcBorders>
          </w:tcPr>
          <w:p w:rsidR="00624D77" w:rsidRDefault="00624D77">
            <w:pPr>
              <w:jc w:val="right"/>
            </w:pPr>
            <w:r>
              <w:t>407 198</w:t>
            </w:r>
          </w:p>
        </w:tc>
        <w:tc>
          <w:tcPr>
            <w:tcW w:w="1580" w:type="dxa"/>
            <w:tcBorders>
              <w:top w:val="single" w:sz="6" w:space="0" w:color="auto"/>
              <w:left w:val="single" w:sz="6" w:space="0" w:color="auto"/>
              <w:bottom w:val="single" w:sz="6" w:space="0" w:color="auto"/>
              <w:right w:val="double" w:sz="6" w:space="0" w:color="auto"/>
            </w:tcBorders>
          </w:tcPr>
          <w:p w:rsidR="00624D77" w:rsidRDefault="00624D77">
            <w:pPr>
              <w:jc w:val="right"/>
            </w:pPr>
            <w:r>
              <w:t>258 120</w:t>
            </w:r>
          </w:p>
        </w:tc>
      </w:tr>
      <w:tr w:rsidR="00624D77">
        <w:tc>
          <w:tcPr>
            <w:tcW w:w="5392" w:type="dxa"/>
            <w:tcBorders>
              <w:top w:val="single" w:sz="6" w:space="0" w:color="auto"/>
              <w:left w:val="double" w:sz="6" w:space="0" w:color="auto"/>
              <w:bottom w:val="single" w:sz="6" w:space="0" w:color="auto"/>
              <w:right w:val="single" w:sz="6" w:space="0" w:color="auto"/>
            </w:tcBorders>
          </w:tcPr>
          <w:p w:rsidR="00624D77" w:rsidRDefault="00624D77">
            <w:r>
              <w:t>товары отгруженные</w:t>
            </w:r>
          </w:p>
        </w:tc>
        <w:tc>
          <w:tcPr>
            <w:tcW w:w="720" w:type="dxa"/>
            <w:tcBorders>
              <w:top w:val="single" w:sz="6" w:space="0" w:color="auto"/>
              <w:left w:val="single" w:sz="6" w:space="0" w:color="auto"/>
              <w:bottom w:val="single" w:sz="6" w:space="0" w:color="auto"/>
              <w:right w:val="single" w:sz="6" w:space="0" w:color="auto"/>
            </w:tcBorders>
          </w:tcPr>
          <w:p w:rsidR="00624D77" w:rsidRDefault="00624D77">
            <w:pPr>
              <w:jc w:val="center"/>
            </w:pPr>
            <w:r>
              <w:t>215</w:t>
            </w:r>
          </w:p>
        </w:tc>
        <w:tc>
          <w:tcPr>
            <w:tcW w:w="1560" w:type="dxa"/>
            <w:tcBorders>
              <w:top w:val="single" w:sz="6" w:space="0" w:color="auto"/>
              <w:left w:val="single" w:sz="6" w:space="0" w:color="auto"/>
              <w:bottom w:val="single" w:sz="6" w:space="0" w:color="auto"/>
              <w:right w:val="single" w:sz="6" w:space="0" w:color="auto"/>
            </w:tcBorders>
          </w:tcPr>
          <w:p w:rsidR="00624D77" w:rsidRDefault="00624D77">
            <w:pPr>
              <w:jc w:val="right"/>
            </w:pPr>
            <w:r>
              <w:t>118 623</w:t>
            </w:r>
          </w:p>
        </w:tc>
        <w:tc>
          <w:tcPr>
            <w:tcW w:w="1580" w:type="dxa"/>
            <w:tcBorders>
              <w:top w:val="single" w:sz="6" w:space="0" w:color="auto"/>
              <w:left w:val="single" w:sz="6" w:space="0" w:color="auto"/>
              <w:bottom w:val="single" w:sz="6" w:space="0" w:color="auto"/>
              <w:right w:val="double" w:sz="6" w:space="0" w:color="auto"/>
            </w:tcBorders>
          </w:tcPr>
          <w:p w:rsidR="00624D77" w:rsidRDefault="00624D77">
            <w:pPr>
              <w:jc w:val="right"/>
            </w:pPr>
            <w:r>
              <w:t>5 593</w:t>
            </w:r>
          </w:p>
        </w:tc>
      </w:tr>
      <w:tr w:rsidR="00624D77">
        <w:tc>
          <w:tcPr>
            <w:tcW w:w="5392" w:type="dxa"/>
            <w:tcBorders>
              <w:top w:val="single" w:sz="6" w:space="0" w:color="auto"/>
              <w:left w:val="double" w:sz="6" w:space="0" w:color="auto"/>
              <w:bottom w:val="single" w:sz="6" w:space="0" w:color="auto"/>
              <w:right w:val="single" w:sz="6" w:space="0" w:color="auto"/>
            </w:tcBorders>
          </w:tcPr>
          <w:p w:rsidR="00624D77" w:rsidRDefault="00624D77">
            <w:r>
              <w:t>расходы будущих периодов</w:t>
            </w:r>
          </w:p>
        </w:tc>
        <w:tc>
          <w:tcPr>
            <w:tcW w:w="720" w:type="dxa"/>
            <w:tcBorders>
              <w:top w:val="single" w:sz="6" w:space="0" w:color="auto"/>
              <w:left w:val="single" w:sz="6" w:space="0" w:color="auto"/>
              <w:bottom w:val="single" w:sz="6" w:space="0" w:color="auto"/>
              <w:right w:val="single" w:sz="6" w:space="0" w:color="auto"/>
            </w:tcBorders>
          </w:tcPr>
          <w:p w:rsidR="00624D77" w:rsidRDefault="00624D77">
            <w:pPr>
              <w:jc w:val="center"/>
            </w:pPr>
            <w:r>
              <w:t>216</w:t>
            </w:r>
          </w:p>
        </w:tc>
        <w:tc>
          <w:tcPr>
            <w:tcW w:w="1560" w:type="dxa"/>
            <w:tcBorders>
              <w:top w:val="single" w:sz="6" w:space="0" w:color="auto"/>
              <w:left w:val="single" w:sz="6" w:space="0" w:color="auto"/>
              <w:bottom w:val="single" w:sz="6" w:space="0" w:color="auto"/>
              <w:right w:val="single" w:sz="6" w:space="0" w:color="auto"/>
            </w:tcBorders>
          </w:tcPr>
          <w:p w:rsidR="00624D77" w:rsidRDefault="00624D77">
            <w:pPr>
              <w:jc w:val="right"/>
            </w:pPr>
            <w:r>
              <w:t>17 464</w:t>
            </w:r>
          </w:p>
        </w:tc>
        <w:tc>
          <w:tcPr>
            <w:tcW w:w="1580" w:type="dxa"/>
            <w:tcBorders>
              <w:top w:val="single" w:sz="6" w:space="0" w:color="auto"/>
              <w:left w:val="single" w:sz="6" w:space="0" w:color="auto"/>
              <w:bottom w:val="single" w:sz="6" w:space="0" w:color="auto"/>
              <w:right w:val="double" w:sz="6" w:space="0" w:color="auto"/>
            </w:tcBorders>
          </w:tcPr>
          <w:p w:rsidR="00624D77" w:rsidRDefault="00624D77">
            <w:pPr>
              <w:jc w:val="right"/>
            </w:pPr>
            <w:r>
              <w:t>9 485</w:t>
            </w:r>
          </w:p>
        </w:tc>
      </w:tr>
      <w:tr w:rsidR="00624D77">
        <w:tc>
          <w:tcPr>
            <w:tcW w:w="5392" w:type="dxa"/>
            <w:tcBorders>
              <w:top w:val="single" w:sz="6" w:space="0" w:color="auto"/>
              <w:left w:val="double" w:sz="6" w:space="0" w:color="auto"/>
              <w:bottom w:val="single" w:sz="6" w:space="0" w:color="auto"/>
              <w:right w:val="single" w:sz="6" w:space="0" w:color="auto"/>
            </w:tcBorders>
          </w:tcPr>
          <w:p w:rsidR="00624D77" w:rsidRDefault="00624D77">
            <w:r>
              <w:t>прочие запасы и затраты</w:t>
            </w:r>
          </w:p>
        </w:tc>
        <w:tc>
          <w:tcPr>
            <w:tcW w:w="720" w:type="dxa"/>
            <w:tcBorders>
              <w:top w:val="single" w:sz="6" w:space="0" w:color="auto"/>
              <w:left w:val="single" w:sz="6" w:space="0" w:color="auto"/>
              <w:bottom w:val="single" w:sz="6" w:space="0" w:color="auto"/>
              <w:right w:val="single" w:sz="6" w:space="0" w:color="auto"/>
            </w:tcBorders>
          </w:tcPr>
          <w:p w:rsidR="00624D77" w:rsidRDefault="00624D77">
            <w:pPr>
              <w:jc w:val="center"/>
            </w:pPr>
            <w:r>
              <w:t>217</w:t>
            </w:r>
          </w:p>
        </w:tc>
        <w:tc>
          <w:tcPr>
            <w:tcW w:w="1560" w:type="dxa"/>
            <w:tcBorders>
              <w:top w:val="single" w:sz="6" w:space="0" w:color="auto"/>
              <w:left w:val="single" w:sz="6" w:space="0" w:color="auto"/>
              <w:bottom w:val="single" w:sz="6" w:space="0" w:color="auto"/>
              <w:right w:val="single" w:sz="6" w:space="0" w:color="auto"/>
            </w:tcBorders>
          </w:tcPr>
          <w:p w:rsidR="00624D77" w:rsidRDefault="00624D77"/>
        </w:tc>
        <w:tc>
          <w:tcPr>
            <w:tcW w:w="1580" w:type="dxa"/>
            <w:tcBorders>
              <w:top w:val="single" w:sz="6" w:space="0" w:color="auto"/>
              <w:left w:val="single" w:sz="6" w:space="0" w:color="auto"/>
              <w:bottom w:val="single" w:sz="6" w:space="0" w:color="auto"/>
              <w:right w:val="double" w:sz="6" w:space="0" w:color="auto"/>
            </w:tcBorders>
          </w:tcPr>
          <w:p w:rsidR="00624D77" w:rsidRDefault="00624D77"/>
        </w:tc>
      </w:tr>
      <w:tr w:rsidR="00624D77">
        <w:tc>
          <w:tcPr>
            <w:tcW w:w="5392" w:type="dxa"/>
            <w:tcBorders>
              <w:top w:val="single" w:sz="6" w:space="0" w:color="auto"/>
              <w:left w:val="double" w:sz="6" w:space="0" w:color="auto"/>
              <w:bottom w:val="single" w:sz="6" w:space="0" w:color="auto"/>
              <w:right w:val="single" w:sz="6" w:space="0" w:color="auto"/>
            </w:tcBorders>
          </w:tcPr>
          <w:p w:rsidR="00624D77" w:rsidRDefault="00624D77">
            <w:r>
              <w:t>Налог на добавленную стоимость по приобретенным ценностям</w:t>
            </w:r>
          </w:p>
        </w:tc>
        <w:tc>
          <w:tcPr>
            <w:tcW w:w="720" w:type="dxa"/>
            <w:tcBorders>
              <w:top w:val="single" w:sz="6" w:space="0" w:color="auto"/>
              <w:left w:val="single" w:sz="6" w:space="0" w:color="auto"/>
              <w:bottom w:val="single" w:sz="6" w:space="0" w:color="auto"/>
              <w:right w:val="single" w:sz="6" w:space="0" w:color="auto"/>
            </w:tcBorders>
          </w:tcPr>
          <w:p w:rsidR="00624D77" w:rsidRDefault="00624D77">
            <w:pPr>
              <w:jc w:val="center"/>
            </w:pPr>
            <w:r>
              <w:t>220</w:t>
            </w:r>
          </w:p>
        </w:tc>
        <w:tc>
          <w:tcPr>
            <w:tcW w:w="1560" w:type="dxa"/>
            <w:tcBorders>
              <w:top w:val="single" w:sz="6" w:space="0" w:color="auto"/>
              <w:left w:val="single" w:sz="6" w:space="0" w:color="auto"/>
              <w:bottom w:val="single" w:sz="6" w:space="0" w:color="auto"/>
              <w:right w:val="single" w:sz="6" w:space="0" w:color="auto"/>
            </w:tcBorders>
          </w:tcPr>
          <w:p w:rsidR="00624D77" w:rsidRDefault="00624D77">
            <w:pPr>
              <w:jc w:val="right"/>
            </w:pPr>
            <w:r>
              <w:t>95 823</w:t>
            </w:r>
          </w:p>
        </w:tc>
        <w:tc>
          <w:tcPr>
            <w:tcW w:w="1580" w:type="dxa"/>
            <w:tcBorders>
              <w:top w:val="single" w:sz="6" w:space="0" w:color="auto"/>
              <w:left w:val="single" w:sz="6" w:space="0" w:color="auto"/>
              <w:bottom w:val="single" w:sz="6" w:space="0" w:color="auto"/>
              <w:right w:val="double" w:sz="6" w:space="0" w:color="auto"/>
            </w:tcBorders>
          </w:tcPr>
          <w:p w:rsidR="00624D77" w:rsidRDefault="00624D77">
            <w:pPr>
              <w:jc w:val="right"/>
            </w:pPr>
            <w:r>
              <w:t>94 601</w:t>
            </w:r>
          </w:p>
        </w:tc>
      </w:tr>
      <w:tr w:rsidR="00624D77">
        <w:tc>
          <w:tcPr>
            <w:tcW w:w="5392" w:type="dxa"/>
            <w:tcBorders>
              <w:top w:val="single" w:sz="6" w:space="0" w:color="auto"/>
              <w:left w:val="double" w:sz="6" w:space="0" w:color="auto"/>
              <w:bottom w:val="single" w:sz="6" w:space="0" w:color="auto"/>
              <w:right w:val="single" w:sz="6" w:space="0" w:color="auto"/>
            </w:tcBorders>
          </w:tcPr>
          <w:p w:rsidR="00624D77" w:rsidRDefault="00624D77">
            <w:r>
              <w:t>Дебиторская задолженность (платежи по которой ожидаются более чем через 12 месяцев после отчетной даты)</w:t>
            </w:r>
          </w:p>
        </w:tc>
        <w:tc>
          <w:tcPr>
            <w:tcW w:w="720" w:type="dxa"/>
            <w:tcBorders>
              <w:top w:val="single" w:sz="6" w:space="0" w:color="auto"/>
              <w:left w:val="single" w:sz="6" w:space="0" w:color="auto"/>
              <w:bottom w:val="single" w:sz="6" w:space="0" w:color="auto"/>
              <w:right w:val="single" w:sz="6" w:space="0" w:color="auto"/>
            </w:tcBorders>
          </w:tcPr>
          <w:p w:rsidR="00624D77" w:rsidRDefault="00624D77">
            <w:pPr>
              <w:jc w:val="center"/>
            </w:pPr>
            <w:r>
              <w:t>230</w:t>
            </w:r>
          </w:p>
        </w:tc>
        <w:tc>
          <w:tcPr>
            <w:tcW w:w="1560" w:type="dxa"/>
            <w:tcBorders>
              <w:top w:val="single" w:sz="6" w:space="0" w:color="auto"/>
              <w:left w:val="single" w:sz="6" w:space="0" w:color="auto"/>
              <w:bottom w:val="single" w:sz="6" w:space="0" w:color="auto"/>
              <w:right w:val="single" w:sz="6" w:space="0" w:color="auto"/>
            </w:tcBorders>
          </w:tcPr>
          <w:p w:rsidR="00624D77" w:rsidRDefault="00624D77">
            <w:pPr>
              <w:jc w:val="right"/>
            </w:pPr>
            <w:r>
              <w:t>915</w:t>
            </w:r>
          </w:p>
        </w:tc>
        <w:tc>
          <w:tcPr>
            <w:tcW w:w="1580" w:type="dxa"/>
            <w:tcBorders>
              <w:top w:val="single" w:sz="6" w:space="0" w:color="auto"/>
              <w:left w:val="single" w:sz="6" w:space="0" w:color="auto"/>
              <w:bottom w:val="single" w:sz="6" w:space="0" w:color="auto"/>
              <w:right w:val="double" w:sz="6" w:space="0" w:color="auto"/>
            </w:tcBorders>
          </w:tcPr>
          <w:p w:rsidR="00624D77" w:rsidRDefault="00624D77">
            <w:pPr>
              <w:jc w:val="right"/>
            </w:pPr>
            <w:r>
              <w:t>148 657</w:t>
            </w:r>
          </w:p>
        </w:tc>
      </w:tr>
      <w:tr w:rsidR="00624D77">
        <w:tc>
          <w:tcPr>
            <w:tcW w:w="5392" w:type="dxa"/>
            <w:tcBorders>
              <w:top w:val="single" w:sz="6" w:space="0" w:color="auto"/>
              <w:left w:val="double" w:sz="6" w:space="0" w:color="auto"/>
              <w:bottom w:val="single" w:sz="6" w:space="0" w:color="auto"/>
              <w:right w:val="single" w:sz="6" w:space="0" w:color="auto"/>
            </w:tcBorders>
          </w:tcPr>
          <w:p w:rsidR="00624D77" w:rsidRDefault="00624D77">
            <w:r>
              <w:t>покупатели и заказчики (62, 76, 82)</w:t>
            </w:r>
          </w:p>
        </w:tc>
        <w:tc>
          <w:tcPr>
            <w:tcW w:w="720" w:type="dxa"/>
            <w:tcBorders>
              <w:top w:val="single" w:sz="6" w:space="0" w:color="auto"/>
              <w:left w:val="single" w:sz="6" w:space="0" w:color="auto"/>
              <w:bottom w:val="single" w:sz="6" w:space="0" w:color="auto"/>
              <w:right w:val="single" w:sz="6" w:space="0" w:color="auto"/>
            </w:tcBorders>
          </w:tcPr>
          <w:p w:rsidR="00624D77" w:rsidRDefault="00624D77">
            <w:pPr>
              <w:jc w:val="center"/>
            </w:pPr>
            <w:r>
              <w:t>231</w:t>
            </w:r>
          </w:p>
        </w:tc>
        <w:tc>
          <w:tcPr>
            <w:tcW w:w="1560" w:type="dxa"/>
            <w:tcBorders>
              <w:top w:val="single" w:sz="6" w:space="0" w:color="auto"/>
              <w:left w:val="single" w:sz="6" w:space="0" w:color="auto"/>
              <w:bottom w:val="single" w:sz="6" w:space="0" w:color="auto"/>
              <w:right w:val="single" w:sz="6" w:space="0" w:color="auto"/>
            </w:tcBorders>
          </w:tcPr>
          <w:p w:rsidR="00624D77" w:rsidRDefault="00624D77"/>
        </w:tc>
        <w:tc>
          <w:tcPr>
            <w:tcW w:w="1580" w:type="dxa"/>
            <w:tcBorders>
              <w:top w:val="single" w:sz="6" w:space="0" w:color="auto"/>
              <w:left w:val="single" w:sz="6" w:space="0" w:color="auto"/>
              <w:bottom w:val="single" w:sz="6" w:space="0" w:color="auto"/>
              <w:right w:val="double" w:sz="6" w:space="0" w:color="auto"/>
            </w:tcBorders>
          </w:tcPr>
          <w:p w:rsidR="00624D77" w:rsidRDefault="00624D77"/>
        </w:tc>
      </w:tr>
      <w:tr w:rsidR="00624D77">
        <w:tc>
          <w:tcPr>
            <w:tcW w:w="5392" w:type="dxa"/>
            <w:tcBorders>
              <w:top w:val="single" w:sz="6" w:space="0" w:color="auto"/>
              <w:left w:val="double" w:sz="6" w:space="0" w:color="auto"/>
              <w:bottom w:val="single" w:sz="6" w:space="0" w:color="auto"/>
              <w:right w:val="single" w:sz="6" w:space="0" w:color="auto"/>
            </w:tcBorders>
          </w:tcPr>
          <w:p w:rsidR="00624D77" w:rsidRDefault="00624D77">
            <w:r>
              <w:t>Дебиторская задолженность (платежи по которой ожидаются в течение 12 месяцев после отчетной даты)</w:t>
            </w:r>
          </w:p>
        </w:tc>
        <w:tc>
          <w:tcPr>
            <w:tcW w:w="720" w:type="dxa"/>
            <w:tcBorders>
              <w:top w:val="single" w:sz="6" w:space="0" w:color="auto"/>
              <w:left w:val="single" w:sz="6" w:space="0" w:color="auto"/>
              <w:bottom w:val="single" w:sz="6" w:space="0" w:color="auto"/>
              <w:right w:val="single" w:sz="6" w:space="0" w:color="auto"/>
            </w:tcBorders>
          </w:tcPr>
          <w:p w:rsidR="00624D77" w:rsidRDefault="00624D77">
            <w:pPr>
              <w:jc w:val="center"/>
            </w:pPr>
            <w:r>
              <w:t>240</w:t>
            </w:r>
          </w:p>
        </w:tc>
        <w:tc>
          <w:tcPr>
            <w:tcW w:w="1560" w:type="dxa"/>
            <w:tcBorders>
              <w:top w:val="single" w:sz="6" w:space="0" w:color="auto"/>
              <w:left w:val="single" w:sz="6" w:space="0" w:color="auto"/>
              <w:bottom w:val="single" w:sz="6" w:space="0" w:color="auto"/>
              <w:right w:val="single" w:sz="6" w:space="0" w:color="auto"/>
            </w:tcBorders>
          </w:tcPr>
          <w:p w:rsidR="00624D77" w:rsidRDefault="00624D77">
            <w:pPr>
              <w:jc w:val="right"/>
            </w:pPr>
            <w:r>
              <w:t>3 160 346</w:t>
            </w:r>
          </w:p>
        </w:tc>
        <w:tc>
          <w:tcPr>
            <w:tcW w:w="1580" w:type="dxa"/>
            <w:tcBorders>
              <w:top w:val="single" w:sz="6" w:space="0" w:color="auto"/>
              <w:left w:val="single" w:sz="6" w:space="0" w:color="auto"/>
              <w:bottom w:val="single" w:sz="6" w:space="0" w:color="auto"/>
              <w:right w:val="double" w:sz="6" w:space="0" w:color="auto"/>
            </w:tcBorders>
          </w:tcPr>
          <w:p w:rsidR="00624D77" w:rsidRDefault="00624D77">
            <w:pPr>
              <w:jc w:val="right"/>
            </w:pPr>
            <w:r>
              <w:t>4 055 539</w:t>
            </w:r>
          </w:p>
        </w:tc>
      </w:tr>
      <w:tr w:rsidR="00624D77">
        <w:tc>
          <w:tcPr>
            <w:tcW w:w="5392" w:type="dxa"/>
            <w:tcBorders>
              <w:top w:val="single" w:sz="6" w:space="0" w:color="auto"/>
              <w:left w:val="double" w:sz="6" w:space="0" w:color="auto"/>
              <w:bottom w:val="single" w:sz="6" w:space="0" w:color="auto"/>
              <w:right w:val="single" w:sz="6" w:space="0" w:color="auto"/>
            </w:tcBorders>
          </w:tcPr>
          <w:p w:rsidR="00624D77" w:rsidRDefault="00624D77">
            <w:r>
              <w:t>покупатели и заказчики (62, 76, 82)</w:t>
            </w:r>
          </w:p>
        </w:tc>
        <w:tc>
          <w:tcPr>
            <w:tcW w:w="720" w:type="dxa"/>
            <w:tcBorders>
              <w:top w:val="single" w:sz="6" w:space="0" w:color="auto"/>
              <w:left w:val="single" w:sz="6" w:space="0" w:color="auto"/>
              <w:bottom w:val="single" w:sz="6" w:space="0" w:color="auto"/>
              <w:right w:val="single" w:sz="6" w:space="0" w:color="auto"/>
            </w:tcBorders>
          </w:tcPr>
          <w:p w:rsidR="00624D77" w:rsidRDefault="00624D77">
            <w:pPr>
              <w:jc w:val="center"/>
            </w:pPr>
            <w:r>
              <w:t>241</w:t>
            </w:r>
          </w:p>
        </w:tc>
        <w:tc>
          <w:tcPr>
            <w:tcW w:w="1560" w:type="dxa"/>
            <w:tcBorders>
              <w:top w:val="single" w:sz="6" w:space="0" w:color="auto"/>
              <w:left w:val="single" w:sz="6" w:space="0" w:color="auto"/>
              <w:bottom w:val="single" w:sz="6" w:space="0" w:color="auto"/>
              <w:right w:val="single" w:sz="6" w:space="0" w:color="auto"/>
            </w:tcBorders>
          </w:tcPr>
          <w:p w:rsidR="00624D77" w:rsidRDefault="00624D77">
            <w:pPr>
              <w:jc w:val="right"/>
            </w:pPr>
            <w:r>
              <w:t>940 596</w:t>
            </w:r>
          </w:p>
        </w:tc>
        <w:tc>
          <w:tcPr>
            <w:tcW w:w="1580" w:type="dxa"/>
            <w:tcBorders>
              <w:top w:val="single" w:sz="6" w:space="0" w:color="auto"/>
              <w:left w:val="single" w:sz="6" w:space="0" w:color="auto"/>
              <w:bottom w:val="single" w:sz="6" w:space="0" w:color="auto"/>
              <w:right w:val="double" w:sz="6" w:space="0" w:color="auto"/>
            </w:tcBorders>
          </w:tcPr>
          <w:p w:rsidR="00624D77" w:rsidRDefault="00624D77">
            <w:pPr>
              <w:jc w:val="right"/>
            </w:pPr>
            <w:r>
              <w:t>775 621</w:t>
            </w:r>
          </w:p>
        </w:tc>
      </w:tr>
      <w:tr w:rsidR="00624D77">
        <w:tc>
          <w:tcPr>
            <w:tcW w:w="5392" w:type="dxa"/>
            <w:tcBorders>
              <w:top w:val="single" w:sz="6" w:space="0" w:color="auto"/>
              <w:left w:val="double" w:sz="6" w:space="0" w:color="auto"/>
              <w:bottom w:val="single" w:sz="6" w:space="0" w:color="auto"/>
              <w:right w:val="single" w:sz="6" w:space="0" w:color="auto"/>
            </w:tcBorders>
          </w:tcPr>
          <w:p w:rsidR="00624D77" w:rsidRDefault="00624D77">
            <w:r>
              <w:t>Краткосрочные финансовые вложения (56,58,82)</w:t>
            </w:r>
          </w:p>
        </w:tc>
        <w:tc>
          <w:tcPr>
            <w:tcW w:w="720" w:type="dxa"/>
            <w:tcBorders>
              <w:top w:val="single" w:sz="6" w:space="0" w:color="auto"/>
              <w:left w:val="single" w:sz="6" w:space="0" w:color="auto"/>
              <w:bottom w:val="single" w:sz="6" w:space="0" w:color="auto"/>
              <w:right w:val="single" w:sz="6" w:space="0" w:color="auto"/>
            </w:tcBorders>
          </w:tcPr>
          <w:p w:rsidR="00624D77" w:rsidRDefault="00624D77">
            <w:pPr>
              <w:jc w:val="center"/>
            </w:pPr>
            <w:r>
              <w:t>250</w:t>
            </w:r>
          </w:p>
        </w:tc>
        <w:tc>
          <w:tcPr>
            <w:tcW w:w="1560" w:type="dxa"/>
            <w:tcBorders>
              <w:top w:val="single" w:sz="6" w:space="0" w:color="auto"/>
              <w:left w:val="single" w:sz="6" w:space="0" w:color="auto"/>
              <w:bottom w:val="single" w:sz="6" w:space="0" w:color="auto"/>
              <w:right w:val="single" w:sz="6" w:space="0" w:color="auto"/>
            </w:tcBorders>
          </w:tcPr>
          <w:p w:rsidR="00624D77" w:rsidRDefault="00624D77">
            <w:pPr>
              <w:jc w:val="right"/>
            </w:pPr>
            <w:r>
              <w:t>4 625 694</w:t>
            </w:r>
          </w:p>
        </w:tc>
        <w:tc>
          <w:tcPr>
            <w:tcW w:w="1580" w:type="dxa"/>
            <w:tcBorders>
              <w:top w:val="single" w:sz="6" w:space="0" w:color="auto"/>
              <w:left w:val="single" w:sz="6" w:space="0" w:color="auto"/>
              <w:bottom w:val="single" w:sz="6" w:space="0" w:color="auto"/>
              <w:right w:val="double" w:sz="6" w:space="0" w:color="auto"/>
            </w:tcBorders>
          </w:tcPr>
          <w:p w:rsidR="00624D77" w:rsidRDefault="00624D77">
            <w:pPr>
              <w:jc w:val="right"/>
            </w:pPr>
            <w:r>
              <w:t>4 545 997</w:t>
            </w:r>
          </w:p>
        </w:tc>
      </w:tr>
      <w:tr w:rsidR="00624D77">
        <w:tc>
          <w:tcPr>
            <w:tcW w:w="5392" w:type="dxa"/>
            <w:tcBorders>
              <w:top w:val="single" w:sz="6" w:space="0" w:color="auto"/>
              <w:left w:val="double" w:sz="6" w:space="0" w:color="auto"/>
              <w:bottom w:val="single" w:sz="6" w:space="0" w:color="auto"/>
              <w:right w:val="single" w:sz="6" w:space="0" w:color="auto"/>
            </w:tcBorders>
          </w:tcPr>
          <w:p w:rsidR="00624D77" w:rsidRDefault="00624D77">
            <w:r>
              <w:t>займы, предоставленные организациям на срок менее 12 месяцев</w:t>
            </w:r>
          </w:p>
        </w:tc>
        <w:tc>
          <w:tcPr>
            <w:tcW w:w="720" w:type="dxa"/>
            <w:tcBorders>
              <w:top w:val="single" w:sz="6" w:space="0" w:color="auto"/>
              <w:left w:val="single" w:sz="6" w:space="0" w:color="auto"/>
              <w:bottom w:val="single" w:sz="6" w:space="0" w:color="auto"/>
              <w:right w:val="single" w:sz="6" w:space="0" w:color="auto"/>
            </w:tcBorders>
          </w:tcPr>
          <w:p w:rsidR="00624D77" w:rsidRDefault="00624D77">
            <w:pPr>
              <w:jc w:val="center"/>
            </w:pPr>
            <w:r>
              <w:t>251</w:t>
            </w:r>
          </w:p>
        </w:tc>
        <w:tc>
          <w:tcPr>
            <w:tcW w:w="1560" w:type="dxa"/>
            <w:tcBorders>
              <w:top w:val="single" w:sz="6" w:space="0" w:color="auto"/>
              <w:left w:val="single" w:sz="6" w:space="0" w:color="auto"/>
              <w:bottom w:val="single" w:sz="6" w:space="0" w:color="auto"/>
              <w:right w:val="single" w:sz="6" w:space="0" w:color="auto"/>
            </w:tcBorders>
          </w:tcPr>
          <w:p w:rsidR="00624D77" w:rsidRDefault="00624D77"/>
        </w:tc>
        <w:tc>
          <w:tcPr>
            <w:tcW w:w="1580" w:type="dxa"/>
            <w:tcBorders>
              <w:top w:val="single" w:sz="6" w:space="0" w:color="auto"/>
              <w:left w:val="single" w:sz="6" w:space="0" w:color="auto"/>
              <w:bottom w:val="single" w:sz="6" w:space="0" w:color="auto"/>
              <w:right w:val="double" w:sz="6" w:space="0" w:color="auto"/>
            </w:tcBorders>
          </w:tcPr>
          <w:p w:rsidR="00624D77" w:rsidRDefault="00624D77"/>
        </w:tc>
      </w:tr>
      <w:tr w:rsidR="00624D77">
        <w:tc>
          <w:tcPr>
            <w:tcW w:w="5392" w:type="dxa"/>
            <w:tcBorders>
              <w:top w:val="single" w:sz="6" w:space="0" w:color="auto"/>
              <w:left w:val="double" w:sz="6" w:space="0" w:color="auto"/>
              <w:bottom w:val="single" w:sz="6" w:space="0" w:color="auto"/>
              <w:right w:val="single" w:sz="6" w:space="0" w:color="auto"/>
            </w:tcBorders>
          </w:tcPr>
          <w:p w:rsidR="00624D77" w:rsidRDefault="00624D77">
            <w:r>
              <w:t>собственные акции, выкупленные у акционеров</w:t>
            </w:r>
          </w:p>
        </w:tc>
        <w:tc>
          <w:tcPr>
            <w:tcW w:w="720" w:type="dxa"/>
            <w:tcBorders>
              <w:top w:val="single" w:sz="6" w:space="0" w:color="auto"/>
              <w:left w:val="single" w:sz="6" w:space="0" w:color="auto"/>
              <w:bottom w:val="single" w:sz="6" w:space="0" w:color="auto"/>
              <w:right w:val="single" w:sz="6" w:space="0" w:color="auto"/>
            </w:tcBorders>
          </w:tcPr>
          <w:p w:rsidR="00624D77" w:rsidRDefault="00624D77">
            <w:pPr>
              <w:jc w:val="center"/>
            </w:pPr>
            <w:r>
              <w:t>252</w:t>
            </w:r>
          </w:p>
        </w:tc>
        <w:tc>
          <w:tcPr>
            <w:tcW w:w="1560" w:type="dxa"/>
            <w:tcBorders>
              <w:top w:val="single" w:sz="6" w:space="0" w:color="auto"/>
              <w:left w:val="single" w:sz="6" w:space="0" w:color="auto"/>
              <w:bottom w:val="single" w:sz="6" w:space="0" w:color="auto"/>
              <w:right w:val="single" w:sz="6" w:space="0" w:color="auto"/>
            </w:tcBorders>
          </w:tcPr>
          <w:p w:rsidR="00624D77" w:rsidRDefault="00624D77"/>
        </w:tc>
        <w:tc>
          <w:tcPr>
            <w:tcW w:w="1580" w:type="dxa"/>
            <w:tcBorders>
              <w:top w:val="single" w:sz="6" w:space="0" w:color="auto"/>
              <w:left w:val="single" w:sz="6" w:space="0" w:color="auto"/>
              <w:bottom w:val="single" w:sz="6" w:space="0" w:color="auto"/>
              <w:right w:val="double" w:sz="6" w:space="0" w:color="auto"/>
            </w:tcBorders>
          </w:tcPr>
          <w:p w:rsidR="00624D77" w:rsidRDefault="00624D77"/>
        </w:tc>
      </w:tr>
      <w:tr w:rsidR="00624D77">
        <w:tc>
          <w:tcPr>
            <w:tcW w:w="5392" w:type="dxa"/>
            <w:tcBorders>
              <w:top w:val="single" w:sz="6" w:space="0" w:color="auto"/>
              <w:left w:val="double" w:sz="6" w:space="0" w:color="auto"/>
              <w:bottom w:val="single" w:sz="6" w:space="0" w:color="auto"/>
              <w:right w:val="single" w:sz="6" w:space="0" w:color="auto"/>
            </w:tcBorders>
          </w:tcPr>
          <w:p w:rsidR="00624D77" w:rsidRDefault="00624D77">
            <w:r>
              <w:t>прочие краткосрочные финансовые вложения</w:t>
            </w:r>
          </w:p>
        </w:tc>
        <w:tc>
          <w:tcPr>
            <w:tcW w:w="720" w:type="dxa"/>
            <w:tcBorders>
              <w:top w:val="single" w:sz="6" w:space="0" w:color="auto"/>
              <w:left w:val="single" w:sz="6" w:space="0" w:color="auto"/>
              <w:bottom w:val="single" w:sz="6" w:space="0" w:color="auto"/>
              <w:right w:val="single" w:sz="6" w:space="0" w:color="auto"/>
            </w:tcBorders>
          </w:tcPr>
          <w:p w:rsidR="00624D77" w:rsidRDefault="00624D77">
            <w:pPr>
              <w:jc w:val="center"/>
            </w:pPr>
            <w:r>
              <w:t>253</w:t>
            </w:r>
          </w:p>
        </w:tc>
        <w:tc>
          <w:tcPr>
            <w:tcW w:w="1560" w:type="dxa"/>
            <w:tcBorders>
              <w:top w:val="single" w:sz="6" w:space="0" w:color="auto"/>
              <w:left w:val="single" w:sz="6" w:space="0" w:color="auto"/>
              <w:bottom w:val="single" w:sz="6" w:space="0" w:color="auto"/>
              <w:right w:val="single" w:sz="6" w:space="0" w:color="auto"/>
            </w:tcBorders>
          </w:tcPr>
          <w:p w:rsidR="00624D77" w:rsidRDefault="00624D77"/>
        </w:tc>
        <w:tc>
          <w:tcPr>
            <w:tcW w:w="1580" w:type="dxa"/>
            <w:tcBorders>
              <w:top w:val="single" w:sz="6" w:space="0" w:color="auto"/>
              <w:left w:val="single" w:sz="6" w:space="0" w:color="auto"/>
              <w:bottom w:val="single" w:sz="6" w:space="0" w:color="auto"/>
              <w:right w:val="double" w:sz="6" w:space="0" w:color="auto"/>
            </w:tcBorders>
          </w:tcPr>
          <w:p w:rsidR="00624D77" w:rsidRDefault="00624D77"/>
        </w:tc>
      </w:tr>
      <w:tr w:rsidR="00624D77">
        <w:tc>
          <w:tcPr>
            <w:tcW w:w="5392" w:type="dxa"/>
            <w:tcBorders>
              <w:top w:val="single" w:sz="6" w:space="0" w:color="auto"/>
              <w:left w:val="double" w:sz="6" w:space="0" w:color="auto"/>
              <w:bottom w:val="single" w:sz="6" w:space="0" w:color="auto"/>
              <w:right w:val="single" w:sz="6" w:space="0" w:color="auto"/>
            </w:tcBorders>
          </w:tcPr>
          <w:p w:rsidR="00624D77" w:rsidRDefault="00624D77">
            <w:r>
              <w:t>Денежные средства</w:t>
            </w:r>
          </w:p>
        </w:tc>
        <w:tc>
          <w:tcPr>
            <w:tcW w:w="720" w:type="dxa"/>
            <w:tcBorders>
              <w:top w:val="single" w:sz="6" w:space="0" w:color="auto"/>
              <w:left w:val="single" w:sz="6" w:space="0" w:color="auto"/>
              <w:bottom w:val="single" w:sz="6" w:space="0" w:color="auto"/>
              <w:right w:val="single" w:sz="6" w:space="0" w:color="auto"/>
            </w:tcBorders>
          </w:tcPr>
          <w:p w:rsidR="00624D77" w:rsidRDefault="00624D77">
            <w:pPr>
              <w:jc w:val="center"/>
            </w:pPr>
            <w:r>
              <w:t>260</w:t>
            </w:r>
          </w:p>
        </w:tc>
        <w:tc>
          <w:tcPr>
            <w:tcW w:w="1560" w:type="dxa"/>
            <w:tcBorders>
              <w:top w:val="single" w:sz="6" w:space="0" w:color="auto"/>
              <w:left w:val="single" w:sz="6" w:space="0" w:color="auto"/>
              <w:bottom w:val="single" w:sz="6" w:space="0" w:color="auto"/>
              <w:right w:val="single" w:sz="6" w:space="0" w:color="auto"/>
            </w:tcBorders>
          </w:tcPr>
          <w:p w:rsidR="00624D77" w:rsidRDefault="00624D77">
            <w:pPr>
              <w:jc w:val="right"/>
            </w:pPr>
            <w:r>
              <w:t>3 022</w:t>
            </w:r>
          </w:p>
        </w:tc>
        <w:tc>
          <w:tcPr>
            <w:tcW w:w="1580" w:type="dxa"/>
            <w:tcBorders>
              <w:top w:val="single" w:sz="6" w:space="0" w:color="auto"/>
              <w:left w:val="single" w:sz="6" w:space="0" w:color="auto"/>
              <w:bottom w:val="single" w:sz="6" w:space="0" w:color="auto"/>
              <w:right w:val="double" w:sz="6" w:space="0" w:color="auto"/>
            </w:tcBorders>
          </w:tcPr>
          <w:p w:rsidR="00624D77" w:rsidRDefault="00624D77">
            <w:pPr>
              <w:jc w:val="right"/>
            </w:pPr>
            <w:r>
              <w:t>1 475</w:t>
            </w:r>
          </w:p>
        </w:tc>
      </w:tr>
      <w:tr w:rsidR="00624D77">
        <w:tc>
          <w:tcPr>
            <w:tcW w:w="5392" w:type="dxa"/>
            <w:tcBorders>
              <w:top w:val="single" w:sz="6" w:space="0" w:color="auto"/>
              <w:left w:val="double" w:sz="6" w:space="0" w:color="auto"/>
              <w:bottom w:val="single" w:sz="6" w:space="0" w:color="auto"/>
              <w:right w:val="single" w:sz="6" w:space="0" w:color="auto"/>
            </w:tcBorders>
          </w:tcPr>
          <w:p w:rsidR="00624D77" w:rsidRDefault="00624D77">
            <w:r>
              <w:t>Прочие оборотные активы</w:t>
            </w:r>
          </w:p>
        </w:tc>
        <w:tc>
          <w:tcPr>
            <w:tcW w:w="720" w:type="dxa"/>
            <w:tcBorders>
              <w:top w:val="single" w:sz="6" w:space="0" w:color="auto"/>
              <w:left w:val="single" w:sz="6" w:space="0" w:color="auto"/>
              <w:bottom w:val="single" w:sz="6" w:space="0" w:color="auto"/>
              <w:right w:val="single" w:sz="6" w:space="0" w:color="auto"/>
            </w:tcBorders>
          </w:tcPr>
          <w:p w:rsidR="00624D77" w:rsidRDefault="00624D77">
            <w:pPr>
              <w:jc w:val="center"/>
            </w:pPr>
            <w:r>
              <w:t>270</w:t>
            </w:r>
          </w:p>
        </w:tc>
        <w:tc>
          <w:tcPr>
            <w:tcW w:w="1560" w:type="dxa"/>
            <w:tcBorders>
              <w:top w:val="single" w:sz="6" w:space="0" w:color="auto"/>
              <w:left w:val="single" w:sz="6" w:space="0" w:color="auto"/>
              <w:bottom w:val="single" w:sz="6" w:space="0" w:color="auto"/>
              <w:right w:val="single" w:sz="6" w:space="0" w:color="auto"/>
            </w:tcBorders>
          </w:tcPr>
          <w:p w:rsidR="00624D77" w:rsidRDefault="00624D77"/>
        </w:tc>
        <w:tc>
          <w:tcPr>
            <w:tcW w:w="1580" w:type="dxa"/>
            <w:tcBorders>
              <w:top w:val="single" w:sz="6" w:space="0" w:color="auto"/>
              <w:left w:val="single" w:sz="6" w:space="0" w:color="auto"/>
              <w:bottom w:val="single" w:sz="6" w:space="0" w:color="auto"/>
              <w:right w:val="double" w:sz="6" w:space="0" w:color="auto"/>
            </w:tcBorders>
          </w:tcPr>
          <w:p w:rsidR="00624D77" w:rsidRDefault="00624D77"/>
        </w:tc>
      </w:tr>
      <w:tr w:rsidR="00624D77">
        <w:tc>
          <w:tcPr>
            <w:tcW w:w="5392" w:type="dxa"/>
            <w:tcBorders>
              <w:top w:val="single" w:sz="6" w:space="0" w:color="auto"/>
              <w:left w:val="double" w:sz="6" w:space="0" w:color="auto"/>
              <w:bottom w:val="single" w:sz="6" w:space="0" w:color="auto"/>
              <w:right w:val="single" w:sz="6" w:space="0" w:color="auto"/>
            </w:tcBorders>
          </w:tcPr>
          <w:p w:rsidR="00624D77" w:rsidRDefault="00624D77">
            <w:r>
              <w:t>ИТОГО по разделу II</w:t>
            </w:r>
          </w:p>
        </w:tc>
        <w:tc>
          <w:tcPr>
            <w:tcW w:w="720" w:type="dxa"/>
            <w:tcBorders>
              <w:top w:val="single" w:sz="6" w:space="0" w:color="auto"/>
              <w:left w:val="single" w:sz="6" w:space="0" w:color="auto"/>
              <w:bottom w:val="single" w:sz="6" w:space="0" w:color="auto"/>
              <w:right w:val="single" w:sz="6" w:space="0" w:color="auto"/>
            </w:tcBorders>
          </w:tcPr>
          <w:p w:rsidR="00624D77" w:rsidRDefault="00624D77">
            <w:pPr>
              <w:jc w:val="center"/>
            </w:pPr>
            <w:r>
              <w:t>290</w:t>
            </w:r>
          </w:p>
        </w:tc>
        <w:tc>
          <w:tcPr>
            <w:tcW w:w="1560" w:type="dxa"/>
            <w:tcBorders>
              <w:top w:val="single" w:sz="6" w:space="0" w:color="auto"/>
              <w:left w:val="single" w:sz="6" w:space="0" w:color="auto"/>
              <w:bottom w:val="single" w:sz="6" w:space="0" w:color="auto"/>
              <w:right w:val="single" w:sz="6" w:space="0" w:color="auto"/>
            </w:tcBorders>
          </w:tcPr>
          <w:p w:rsidR="00624D77" w:rsidRDefault="00624D77">
            <w:pPr>
              <w:jc w:val="right"/>
            </w:pPr>
            <w:r>
              <w:t>9 952 882</w:t>
            </w:r>
          </w:p>
        </w:tc>
        <w:tc>
          <w:tcPr>
            <w:tcW w:w="1580" w:type="dxa"/>
            <w:tcBorders>
              <w:top w:val="single" w:sz="6" w:space="0" w:color="auto"/>
              <w:left w:val="single" w:sz="6" w:space="0" w:color="auto"/>
              <w:bottom w:val="single" w:sz="6" w:space="0" w:color="auto"/>
              <w:right w:val="double" w:sz="6" w:space="0" w:color="auto"/>
            </w:tcBorders>
          </w:tcPr>
          <w:p w:rsidR="00624D77" w:rsidRDefault="00624D77">
            <w:pPr>
              <w:jc w:val="right"/>
            </w:pPr>
            <w:r>
              <w:t>9 989 431</w:t>
            </w:r>
          </w:p>
        </w:tc>
      </w:tr>
      <w:tr w:rsidR="00624D77">
        <w:tc>
          <w:tcPr>
            <w:tcW w:w="5392" w:type="dxa"/>
            <w:tcBorders>
              <w:top w:val="single" w:sz="6" w:space="0" w:color="auto"/>
              <w:left w:val="double" w:sz="6" w:space="0" w:color="auto"/>
              <w:bottom w:val="double" w:sz="6" w:space="0" w:color="auto"/>
              <w:right w:val="single" w:sz="6" w:space="0" w:color="auto"/>
            </w:tcBorders>
          </w:tcPr>
          <w:p w:rsidR="00624D77" w:rsidRDefault="00624D77">
            <w:r>
              <w:t>БАЛАНС (сумма строк 190 + 290)</w:t>
            </w:r>
          </w:p>
        </w:tc>
        <w:tc>
          <w:tcPr>
            <w:tcW w:w="720" w:type="dxa"/>
            <w:tcBorders>
              <w:top w:val="single" w:sz="6" w:space="0" w:color="auto"/>
              <w:left w:val="single" w:sz="6" w:space="0" w:color="auto"/>
              <w:bottom w:val="double" w:sz="6" w:space="0" w:color="auto"/>
              <w:right w:val="single" w:sz="6" w:space="0" w:color="auto"/>
            </w:tcBorders>
          </w:tcPr>
          <w:p w:rsidR="00624D77" w:rsidRDefault="00624D77">
            <w:pPr>
              <w:jc w:val="center"/>
            </w:pPr>
            <w:r>
              <w:t>300</w:t>
            </w:r>
          </w:p>
        </w:tc>
        <w:tc>
          <w:tcPr>
            <w:tcW w:w="1560" w:type="dxa"/>
            <w:tcBorders>
              <w:top w:val="single" w:sz="6" w:space="0" w:color="auto"/>
              <w:left w:val="single" w:sz="6" w:space="0" w:color="auto"/>
              <w:bottom w:val="double" w:sz="6" w:space="0" w:color="auto"/>
              <w:right w:val="single" w:sz="6" w:space="0" w:color="auto"/>
            </w:tcBorders>
          </w:tcPr>
          <w:p w:rsidR="00624D77" w:rsidRDefault="00624D77">
            <w:pPr>
              <w:jc w:val="right"/>
            </w:pPr>
            <w:r>
              <w:t>12 475 016</w:t>
            </w:r>
          </w:p>
        </w:tc>
        <w:tc>
          <w:tcPr>
            <w:tcW w:w="1580" w:type="dxa"/>
            <w:tcBorders>
              <w:top w:val="single" w:sz="6" w:space="0" w:color="auto"/>
              <w:left w:val="single" w:sz="6" w:space="0" w:color="auto"/>
              <w:bottom w:val="double" w:sz="6" w:space="0" w:color="auto"/>
              <w:right w:val="double" w:sz="6" w:space="0" w:color="auto"/>
            </w:tcBorders>
          </w:tcPr>
          <w:p w:rsidR="00624D77" w:rsidRDefault="00624D77">
            <w:pPr>
              <w:jc w:val="right"/>
            </w:pPr>
            <w:r>
              <w:t>13 040 961</w:t>
            </w:r>
          </w:p>
        </w:tc>
      </w:tr>
    </w:tbl>
    <w:p w:rsidR="00624D77" w:rsidRDefault="00624D77"/>
    <w:p w:rsidR="00624D77" w:rsidRDefault="00624D77">
      <w:pPr>
        <w:pStyle w:val="ThinDelim"/>
      </w:pPr>
    </w:p>
    <w:tbl>
      <w:tblPr>
        <w:tblW w:w="0" w:type="auto"/>
        <w:tblInd w:w="-95" w:type="dxa"/>
        <w:tblLayout w:type="fixed"/>
        <w:tblCellMar>
          <w:left w:w="72" w:type="dxa"/>
          <w:right w:w="72" w:type="dxa"/>
        </w:tblCellMar>
        <w:tblLook w:val="0000" w:firstRow="0" w:lastRow="0" w:firstColumn="0" w:lastColumn="0" w:noHBand="0" w:noVBand="0"/>
      </w:tblPr>
      <w:tblGrid>
        <w:gridCol w:w="5392"/>
        <w:gridCol w:w="720"/>
        <w:gridCol w:w="1560"/>
        <w:gridCol w:w="1580"/>
      </w:tblGrid>
      <w:tr w:rsidR="00624D77">
        <w:tc>
          <w:tcPr>
            <w:tcW w:w="5392" w:type="dxa"/>
            <w:tcBorders>
              <w:top w:val="double" w:sz="6" w:space="0" w:color="auto"/>
              <w:left w:val="double" w:sz="6" w:space="0" w:color="auto"/>
              <w:bottom w:val="single" w:sz="6" w:space="0" w:color="auto"/>
              <w:right w:val="single" w:sz="6" w:space="0" w:color="auto"/>
            </w:tcBorders>
          </w:tcPr>
          <w:p w:rsidR="00624D77" w:rsidRDefault="00624D77">
            <w:pPr>
              <w:jc w:val="center"/>
            </w:pPr>
            <w:r>
              <w:t>ПАССИВ</w:t>
            </w:r>
          </w:p>
        </w:tc>
        <w:tc>
          <w:tcPr>
            <w:tcW w:w="720" w:type="dxa"/>
            <w:tcBorders>
              <w:top w:val="double" w:sz="6" w:space="0" w:color="auto"/>
              <w:left w:val="single" w:sz="6" w:space="0" w:color="auto"/>
              <w:bottom w:val="single" w:sz="6" w:space="0" w:color="auto"/>
              <w:right w:val="single" w:sz="6" w:space="0" w:color="auto"/>
            </w:tcBorders>
          </w:tcPr>
          <w:p w:rsidR="00624D77" w:rsidRDefault="00624D77">
            <w:pPr>
              <w:jc w:val="center"/>
            </w:pPr>
            <w:r>
              <w:t>Код строки</w:t>
            </w:r>
          </w:p>
        </w:tc>
        <w:tc>
          <w:tcPr>
            <w:tcW w:w="1560" w:type="dxa"/>
            <w:tcBorders>
              <w:top w:val="double" w:sz="6" w:space="0" w:color="auto"/>
              <w:left w:val="single" w:sz="6" w:space="0" w:color="auto"/>
              <w:bottom w:val="single" w:sz="6" w:space="0" w:color="auto"/>
              <w:right w:val="single" w:sz="6" w:space="0" w:color="auto"/>
            </w:tcBorders>
          </w:tcPr>
          <w:p w:rsidR="00624D77" w:rsidRDefault="00624D77">
            <w:pPr>
              <w:jc w:val="center"/>
            </w:pPr>
            <w:r>
              <w:t>На начало отчетного года</w:t>
            </w:r>
          </w:p>
        </w:tc>
        <w:tc>
          <w:tcPr>
            <w:tcW w:w="1580" w:type="dxa"/>
            <w:tcBorders>
              <w:top w:val="double" w:sz="6" w:space="0" w:color="auto"/>
              <w:left w:val="single" w:sz="6" w:space="0" w:color="auto"/>
              <w:bottom w:val="single" w:sz="6" w:space="0" w:color="auto"/>
              <w:right w:val="double" w:sz="6" w:space="0" w:color="auto"/>
            </w:tcBorders>
          </w:tcPr>
          <w:p w:rsidR="00624D77" w:rsidRDefault="00624D77">
            <w:pPr>
              <w:jc w:val="center"/>
            </w:pPr>
            <w:r>
              <w:t>На конец отчетного периода</w:t>
            </w:r>
          </w:p>
        </w:tc>
      </w:tr>
      <w:tr w:rsidR="00624D77">
        <w:tc>
          <w:tcPr>
            <w:tcW w:w="5392" w:type="dxa"/>
            <w:tcBorders>
              <w:top w:val="single" w:sz="6" w:space="0" w:color="auto"/>
              <w:left w:val="double" w:sz="6" w:space="0" w:color="auto"/>
              <w:bottom w:val="single" w:sz="6" w:space="0" w:color="auto"/>
              <w:right w:val="single" w:sz="6" w:space="0" w:color="auto"/>
            </w:tcBorders>
          </w:tcPr>
          <w:p w:rsidR="00624D77" w:rsidRDefault="00624D77">
            <w:pPr>
              <w:jc w:val="center"/>
            </w:pPr>
            <w:r>
              <w:t>1</w:t>
            </w:r>
          </w:p>
        </w:tc>
        <w:tc>
          <w:tcPr>
            <w:tcW w:w="720" w:type="dxa"/>
            <w:tcBorders>
              <w:top w:val="single" w:sz="6" w:space="0" w:color="auto"/>
              <w:left w:val="single" w:sz="6" w:space="0" w:color="auto"/>
              <w:bottom w:val="single" w:sz="6" w:space="0" w:color="auto"/>
              <w:right w:val="single" w:sz="6" w:space="0" w:color="auto"/>
            </w:tcBorders>
          </w:tcPr>
          <w:p w:rsidR="00624D77" w:rsidRDefault="00624D77">
            <w:pPr>
              <w:jc w:val="center"/>
            </w:pPr>
            <w:r>
              <w:t>2</w:t>
            </w:r>
          </w:p>
        </w:tc>
        <w:tc>
          <w:tcPr>
            <w:tcW w:w="1560" w:type="dxa"/>
            <w:tcBorders>
              <w:top w:val="single" w:sz="6" w:space="0" w:color="auto"/>
              <w:left w:val="single" w:sz="6" w:space="0" w:color="auto"/>
              <w:bottom w:val="single" w:sz="6" w:space="0" w:color="auto"/>
              <w:right w:val="single" w:sz="6" w:space="0" w:color="auto"/>
            </w:tcBorders>
          </w:tcPr>
          <w:p w:rsidR="00624D77" w:rsidRDefault="00624D77">
            <w:pPr>
              <w:jc w:val="center"/>
            </w:pPr>
            <w:r>
              <w:t>3</w:t>
            </w:r>
          </w:p>
        </w:tc>
        <w:tc>
          <w:tcPr>
            <w:tcW w:w="1580" w:type="dxa"/>
            <w:tcBorders>
              <w:top w:val="single" w:sz="6" w:space="0" w:color="auto"/>
              <w:left w:val="single" w:sz="6" w:space="0" w:color="auto"/>
              <w:bottom w:val="single" w:sz="6" w:space="0" w:color="auto"/>
              <w:right w:val="double" w:sz="6" w:space="0" w:color="auto"/>
            </w:tcBorders>
          </w:tcPr>
          <w:p w:rsidR="00624D77" w:rsidRDefault="00624D77">
            <w:pPr>
              <w:jc w:val="center"/>
            </w:pPr>
            <w:r>
              <w:t>4</w:t>
            </w:r>
          </w:p>
        </w:tc>
      </w:tr>
      <w:tr w:rsidR="00624D77">
        <w:tc>
          <w:tcPr>
            <w:tcW w:w="5392" w:type="dxa"/>
            <w:tcBorders>
              <w:top w:val="single" w:sz="6" w:space="0" w:color="auto"/>
              <w:left w:val="double" w:sz="6" w:space="0" w:color="auto"/>
              <w:bottom w:val="single" w:sz="6" w:space="0" w:color="auto"/>
              <w:right w:val="single" w:sz="6" w:space="0" w:color="auto"/>
            </w:tcBorders>
          </w:tcPr>
          <w:p w:rsidR="00624D77" w:rsidRDefault="00624D77">
            <w:r>
              <w:t>III. КАПИТАЛ И РЕЗЕРВЫ</w:t>
            </w:r>
          </w:p>
        </w:tc>
        <w:tc>
          <w:tcPr>
            <w:tcW w:w="720" w:type="dxa"/>
            <w:tcBorders>
              <w:top w:val="single" w:sz="6" w:space="0" w:color="auto"/>
              <w:left w:val="single" w:sz="6" w:space="0" w:color="auto"/>
              <w:bottom w:val="single" w:sz="6" w:space="0" w:color="auto"/>
              <w:right w:val="single" w:sz="6" w:space="0" w:color="auto"/>
            </w:tcBorders>
          </w:tcPr>
          <w:p w:rsidR="00624D77" w:rsidRDefault="00624D77"/>
        </w:tc>
        <w:tc>
          <w:tcPr>
            <w:tcW w:w="1560" w:type="dxa"/>
            <w:tcBorders>
              <w:top w:val="single" w:sz="6" w:space="0" w:color="auto"/>
              <w:left w:val="single" w:sz="6" w:space="0" w:color="auto"/>
              <w:bottom w:val="single" w:sz="6" w:space="0" w:color="auto"/>
              <w:right w:val="single" w:sz="6" w:space="0" w:color="auto"/>
            </w:tcBorders>
          </w:tcPr>
          <w:p w:rsidR="00624D77" w:rsidRDefault="00624D77"/>
        </w:tc>
        <w:tc>
          <w:tcPr>
            <w:tcW w:w="1580" w:type="dxa"/>
            <w:tcBorders>
              <w:top w:val="single" w:sz="6" w:space="0" w:color="auto"/>
              <w:left w:val="single" w:sz="6" w:space="0" w:color="auto"/>
              <w:bottom w:val="single" w:sz="6" w:space="0" w:color="auto"/>
              <w:right w:val="double" w:sz="6" w:space="0" w:color="auto"/>
            </w:tcBorders>
          </w:tcPr>
          <w:p w:rsidR="00624D77" w:rsidRDefault="00624D77"/>
        </w:tc>
      </w:tr>
      <w:tr w:rsidR="00624D77">
        <w:tc>
          <w:tcPr>
            <w:tcW w:w="5392" w:type="dxa"/>
            <w:tcBorders>
              <w:top w:val="single" w:sz="6" w:space="0" w:color="auto"/>
              <w:left w:val="double" w:sz="6" w:space="0" w:color="auto"/>
              <w:bottom w:val="single" w:sz="6" w:space="0" w:color="auto"/>
              <w:right w:val="single" w:sz="6" w:space="0" w:color="auto"/>
            </w:tcBorders>
          </w:tcPr>
          <w:p w:rsidR="00624D77" w:rsidRDefault="00624D77">
            <w:r>
              <w:t>Уставный капитал</w:t>
            </w:r>
          </w:p>
        </w:tc>
        <w:tc>
          <w:tcPr>
            <w:tcW w:w="720" w:type="dxa"/>
            <w:tcBorders>
              <w:top w:val="single" w:sz="6" w:space="0" w:color="auto"/>
              <w:left w:val="single" w:sz="6" w:space="0" w:color="auto"/>
              <w:bottom w:val="single" w:sz="6" w:space="0" w:color="auto"/>
              <w:right w:val="single" w:sz="6" w:space="0" w:color="auto"/>
            </w:tcBorders>
          </w:tcPr>
          <w:p w:rsidR="00624D77" w:rsidRDefault="00624D77">
            <w:pPr>
              <w:jc w:val="center"/>
            </w:pPr>
            <w:r>
              <w:t>410</w:t>
            </w:r>
          </w:p>
        </w:tc>
        <w:tc>
          <w:tcPr>
            <w:tcW w:w="1560" w:type="dxa"/>
            <w:tcBorders>
              <w:top w:val="single" w:sz="6" w:space="0" w:color="auto"/>
              <w:left w:val="single" w:sz="6" w:space="0" w:color="auto"/>
              <w:bottom w:val="single" w:sz="6" w:space="0" w:color="auto"/>
              <w:right w:val="single" w:sz="6" w:space="0" w:color="auto"/>
            </w:tcBorders>
          </w:tcPr>
          <w:p w:rsidR="00624D77" w:rsidRDefault="00624D77">
            <w:pPr>
              <w:jc w:val="right"/>
            </w:pPr>
            <w:r>
              <w:t>96 497</w:t>
            </w:r>
          </w:p>
        </w:tc>
        <w:tc>
          <w:tcPr>
            <w:tcW w:w="1580" w:type="dxa"/>
            <w:tcBorders>
              <w:top w:val="single" w:sz="6" w:space="0" w:color="auto"/>
              <w:left w:val="single" w:sz="6" w:space="0" w:color="auto"/>
              <w:bottom w:val="single" w:sz="6" w:space="0" w:color="auto"/>
              <w:right w:val="double" w:sz="6" w:space="0" w:color="auto"/>
            </w:tcBorders>
          </w:tcPr>
          <w:p w:rsidR="00624D77" w:rsidRDefault="00624D77">
            <w:pPr>
              <w:jc w:val="right"/>
            </w:pPr>
            <w:r>
              <w:t>96 497</w:t>
            </w:r>
          </w:p>
        </w:tc>
      </w:tr>
      <w:tr w:rsidR="00624D77">
        <w:tc>
          <w:tcPr>
            <w:tcW w:w="5392" w:type="dxa"/>
            <w:tcBorders>
              <w:top w:val="single" w:sz="6" w:space="0" w:color="auto"/>
              <w:left w:val="double" w:sz="6" w:space="0" w:color="auto"/>
              <w:bottom w:val="single" w:sz="6" w:space="0" w:color="auto"/>
              <w:right w:val="single" w:sz="6" w:space="0" w:color="auto"/>
            </w:tcBorders>
          </w:tcPr>
          <w:p w:rsidR="00624D77" w:rsidRDefault="00624D77">
            <w:r>
              <w:t>Собственные акции, выкупленные у акционеров</w:t>
            </w:r>
          </w:p>
        </w:tc>
        <w:tc>
          <w:tcPr>
            <w:tcW w:w="720" w:type="dxa"/>
            <w:tcBorders>
              <w:top w:val="single" w:sz="6" w:space="0" w:color="auto"/>
              <w:left w:val="single" w:sz="6" w:space="0" w:color="auto"/>
              <w:bottom w:val="single" w:sz="6" w:space="0" w:color="auto"/>
              <w:right w:val="single" w:sz="6" w:space="0" w:color="auto"/>
            </w:tcBorders>
          </w:tcPr>
          <w:p w:rsidR="00624D77" w:rsidRDefault="00624D77">
            <w:pPr>
              <w:jc w:val="center"/>
            </w:pPr>
            <w:r>
              <w:t>411</w:t>
            </w:r>
          </w:p>
        </w:tc>
        <w:tc>
          <w:tcPr>
            <w:tcW w:w="1560" w:type="dxa"/>
            <w:tcBorders>
              <w:top w:val="single" w:sz="6" w:space="0" w:color="auto"/>
              <w:left w:val="single" w:sz="6" w:space="0" w:color="auto"/>
              <w:bottom w:val="single" w:sz="6" w:space="0" w:color="auto"/>
              <w:right w:val="single" w:sz="6" w:space="0" w:color="auto"/>
            </w:tcBorders>
          </w:tcPr>
          <w:p w:rsidR="00624D77" w:rsidRDefault="00624D77"/>
        </w:tc>
        <w:tc>
          <w:tcPr>
            <w:tcW w:w="1580" w:type="dxa"/>
            <w:tcBorders>
              <w:top w:val="single" w:sz="6" w:space="0" w:color="auto"/>
              <w:left w:val="single" w:sz="6" w:space="0" w:color="auto"/>
              <w:bottom w:val="single" w:sz="6" w:space="0" w:color="auto"/>
              <w:right w:val="double" w:sz="6" w:space="0" w:color="auto"/>
            </w:tcBorders>
          </w:tcPr>
          <w:p w:rsidR="00624D77" w:rsidRDefault="00624D77"/>
        </w:tc>
      </w:tr>
      <w:tr w:rsidR="00624D77">
        <w:tc>
          <w:tcPr>
            <w:tcW w:w="5392" w:type="dxa"/>
            <w:tcBorders>
              <w:top w:val="single" w:sz="6" w:space="0" w:color="auto"/>
              <w:left w:val="double" w:sz="6" w:space="0" w:color="auto"/>
              <w:bottom w:val="single" w:sz="6" w:space="0" w:color="auto"/>
              <w:right w:val="single" w:sz="6" w:space="0" w:color="auto"/>
            </w:tcBorders>
          </w:tcPr>
          <w:p w:rsidR="00624D77" w:rsidRDefault="00624D77">
            <w:r>
              <w:t>Добавочный капитал</w:t>
            </w:r>
          </w:p>
        </w:tc>
        <w:tc>
          <w:tcPr>
            <w:tcW w:w="720" w:type="dxa"/>
            <w:tcBorders>
              <w:top w:val="single" w:sz="6" w:space="0" w:color="auto"/>
              <w:left w:val="single" w:sz="6" w:space="0" w:color="auto"/>
              <w:bottom w:val="single" w:sz="6" w:space="0" w:color="auto"/>
              <w:right w:val="single" w:sz="6" w:space="0" w:color="auto"/>
            </w:tcBorders>
          </w:tcPr>
          <w:p w:rsidR="00624D77" w:rsidRDefault="00624D77">
            <w:pPr>
              <w:jc w:val="center"/>
            </w:pPr>
            <w:r>
              <w:t>420</w:t>
            </w:r>
          </w:p>
        </w:tc>
        <w:tc>
          <w:tcPr>
            <w:tcW w:w="1560" w:type="dxa"/>
            <w:tcBorders>
              <w:top w:val="single" w:sz="6" w:space="0" w:color="auto"/>
              <w:left w:val="single" w:sz="6" w:space="0" w:color="auto"/>
              <w:bottom w:val="single" w:sz="6" w:space="0" w:color="auto"/>
              <w:right w:val="single" w:sz="6" w:space="0" w:color="auto"/>
            </w:tcBorders>
          </w:tcPr>
          <w:p w:rsidR="00624D77" w:rsidRDefault="00624D77">
            <w:pPr>
              <w:jc w:val="right"/>
            </w:pPr>
            <w:r>
              <w:t>887 096</w:t>
            </w:r>
          </w:p>
        </w:tc>
        <w:tc>
          <w:tcPr>
            <w:tcW w:w="1580" w:type="dxa"/>
            <w:tcBorders>
              <w:top w:val="single" w:sz="6" w:space="0" w:color="auto"/>
              <w:left w:val="single" w:sz="6" w:space="0" w:color="auto"/>
              <w:bottom w:val="single" w:sz="6" w:space="0" w:color="auto"/>
              <w:right w:val="double" w:sz="6" w:space="0" w:color="auto"/>
            </w:tcBorders>
          </w:tcPr>
          <w:p w:rsidR="00624D77" w:rsidRDefault="00624D77">
            <w:pPr>
              <w:jc w:val="right"/>
            </w:pPr>
            <w:r>
              <w:t>868 070</w:t>
            </w:r>
          </w:p>
        </w:tc>
      </w:tr>
      <w:tr w:rsidR="00624D77">
        <w:tc>
          <w:tcPr>
            <w:tcW w:w="5392" w:type="dxa"/>
            <w:tcBorders>
              <w:top w:val="single" w:sz="6" w:space="0" w:color="auto"/>
              <w:left w:val="double" w:sz="6" w:space="0" w:color="auto"/>
              <w:bottom w:val="single" w:sz="6" w:space="0" w:color="auto"/>
              <w:right w:val="single" w:sz="6" w:space="0" w:color="auto"/>
            </w:tcBorders>
          </w:tcPr>
          <w:p w:rsidR="00624D77" w:rsidRDefault="00624D77">
            <w:r>
              <w:t>Резервный капитал</w:t>
            </w:r>
          </w:p>
        </w:tc>
        <w:tc>
          <w:tcPr>
            <w:tcW w:w="720" w:type="dxa"/>
            <w:tcBorders>
              <w:top w:val="single" w:sz="6" w:space="0" w:color="auto"/>
              <w:left w:val="single" w:sz="6" w:space="0" w:color="auto"/>
              <w:bottom w:val="single" w:sz="6" w:space="0" w:color="auto"/>
              <w:right w:val="single" w:sz="6" w:space="0" w:color="auto"/>
            </w:tcBorders>
          </w:tcPr>
          <w:p w:rsidR="00624D77" w:rsidRDefault="00624D77">
            <w:pPr>
              <w:jc w:val="center"/>
            </w:pPr>
            <w:r>
              <w:t>430</w:t>
            </w:r>
          </w:p>
        </w:tc>
        <w:tc>
          <w:tcPr>
            <w:tcW w:w="1560" w:type="dxa"/>
            <w:tcBorders>
              <w:top w:val="single" w:sz="6" w:space="0" w:color="auto"/>
              <w:left w:val="single" w:sz="6" w:space="0" w:color="auto"/>
              <w:bottom w:val="single" w:sz="6" w:space="0" w:color="auto"/>
              <w:right w:val="single" w:sz="6" w:space="0" w:color="auto"/>
            </w:tcBorders>
          </w:tcPr>
          <w:p w:rsidR="00624D77" w:rsidRDefault="00624D77">
            <w:pPr>
              <w:jc w:val="right"/>
            </w:pPr>
            <w:r>
              <w:t>39 269</w:t>
            </w:r>
          </w:p>
        </w:tc>
        <w:tc>
          <w:tcPr>
            <w:tcW w:w="1580" w:type="dxa"/>
            <w:tcBorders>
              <w:top w:val="single" w:sz="6" w:space="0" w:color="auto"/>
              <w:left w:val="single" w:sz="6" w:space="0" w:color="auto"/>
              <w:bottom w:val="single" w:sz="6" w:space="0" w:color="auto"/>
              <w:right w:val="double" w:sz="6" w:space="0" w:color="auto"/>
            </w:tcBorders>
          </w:tcPr>
          <w:p w:rsidR="00624D77" w:rsidRDefault="00624D77">
            <w:pPr>
              <w:jc w:val="right"/>
            </w:pPr>
            <w:r>
              <w:t>39 269</w:t>
            </w:r>
          </w:p>
        </w:tc>
      </w:tr>
      <w:tr w:rsidR="00624D77">
        <w:tc>
          <w:tcPr>
            <w:tcW w:w="5392" w:type="dxa"/>
            <w:tcBorders>
              <w:top w:val="single" w:sz="6" w:space="0" w:color="auto"/>
              <w:left w:val="double" w:sz="6" w:space="0" w:color="auto"/>
              <w:bottom w:val="single" w:sz="6" w:space="0" w:color="auto"/>
              <w:right w:val="single" w:sz="6" w:space="0" w:color="auto"/>
            </w:tcBorders>
          </w:tcPr>
          <w:p w:rsidR="00624D77" w:rsidRDefault="00624D77">
            <w:r>
              <w:t>резервы, образованные в соответствии с законодательством</w:t>
            </w:r>
          </w:p>
        </w:tc>
        <w:tc>
          <w:tcPr>
            <w:tcW w:w="720" w:type="dxa"/>
            <w:tcBorders>
              <w:top w:val="single" w:sz="6" w:space="0" w:color="auto"/>
              <w:left w:val="single" w:sz="6" w:space="0" w:color="auto"/>
              <w:bottom w:val="single" w:sz="6" w:space="0" w:color="auto"/>
              <w:right w:val="single" w:sz="6" w:space="0" w:color="auto"/>
            </w:tcBorders>
          </w:tcPr>
          <w:p w:rsidR="00624D77" w:rsidRDefault="00624D77">
            <w:pPr>
              <w:jc w:val="center"/>
            </w:pPr>
            <w:r>
              <w:t>431</w:t>
            </w:r>
          </w:p>
        </w:tc>
        <w:tc>
          <w:tcPr>
            <w:tcW w:w="1560" w:type="dxa"/>
            <w:tcBorders>
              <w:top w:val="single" w:sz="6" w:space="0" w:color="auto"/>
              <w:left w:val="single" w:sz="6" w:space="0" w:color="auto"/>
              <w:bottom w:val="single" w:sz="6" w:space="0" w:color="auto"/>
              <w:right w:val="single" w:sz="6" w:space="0" w:color="auto"/>
            </w:tcBorders>
          </w:tcPr>
          <w:p w:rsidR="00624D77" w:rsidRDefault="00624D77">
            <w:pPr>
              <w:jc w:val="right"/>
            </w:pPr>
            <w:r>
              <w:t>19 233</w:t>
            </w:r>
          </w:p>
        </w:tc>
        <w:tc>
          <w:tcPr>
            <w:tcW w:w="1580" w:type="dxa"/>
            <w:tcBorders>
              <w:top w:val="single" w:sz="6" w:space="0" w:color="auto"/>
              <w:left w:val="single" w:sz="6" w:space="0" w:color="auto"/>
              <w:bottom w:val="single" w:sz="6" w:space="0" w:color="auto"/>
              <w:right w:val="double" w:sz="6" w:space="0" w:color="auto"/>
            </w:tcBorders>
          </w:tcPr>
          <w:p w:rsidR="00624D77" w:rsidRDefault="00624D77">
            <w:pPr>
              <w:jc w:val="right"/>
            </w:pPr>
            <w:r>
              <w:t>19 233</w:t>
            </w:r>
          </w:p>
        </w:tc>
      </w:tr>
      <w:tr w:rsidR="00624D77">
        <w:tc>
          <w:tcPr>
            <w:tcW w:w="5392" w:type="dxa"/>
            <w:tcBorders>
              <w:top w:val="single" w:sz="6" w:space="0" w:color="auto"/>
              <w:left w:val="double" w:sz="6" w:space="0" w:color="auto"/>
              <w:bottom w:val="single" w:sz="6" w:space="0" w:color="auto"/>
              <w:right w:val="single" w:sz="6" w:space="0" w:color="auto"/>
            </w:tcBorders>
          </w:tcPr>
          <w:p w:rsidR="00624D77" w:rsidRDefault="00624D77">
            <w:r>
              <w:t>резервы, образованные в соответствии с учредительными документами</w:t>
            </w:r>
          </w:p>
        </w:tc>
        <w:tc>
          <w:tcPr>
            <w:tcW w:w="720" w:type="dxa"/>
            <w:tcBorders>
              <w:top w:val="single" w:sz="6" w:space="0" w:color="auto"/>
              <w:left w:val="single" w:sz="6" w:space="0" w:color="auto"/>
              <w:bottom w:val="single" w:sz="6" w:space="0" w:color="auto"/>
              <w:right w:val="single" w:sz="6" w:space="0" w:color="auto"/>
            </w:tcBorders>
          </w:tcPr>
          <w:p w:rsidR="00624D77" w:rsidRDefault="00624D77">
            <w:pPr>
              <w:jc w:val="center"/>
            </w:pPr>
            <w:r>
              <w:t>432</w:t>
            </w:r>
          </w:p>
        </w:tc>
        <w:tc>
          <w:tcPr>
            <w:tcW w:w="1560" w:type="dxa"/>
            <w:tcBorders>
              <w:top w:val="single" w:sz="6" w:space="0" w:color="auto"/>
              <w:left w:val="single" w:sz="6" w:space="0" w:color="auto"/>
              <w:bottom w:val="single" w:sz="6" w:space="0" w:color="auto"/>
              <w:right w:val="single" w:sz="6" w:space="0" w:color="auto"/>
            </w:tcBorders>
          </w:tcPr>
          <w:p w:rsidR="00624D77" w:rsidRDefault="00624D77">
            <w:pPr>
              <w:jc w:val="right"/>
            </w:pPr>
            <w:r>
              <w:t>20 036</w:t>
            </w:r>
          </w:p>
        </w:tc>
        <w:tc>
          <w:tcPr>
            <w:tcW w:w="1580" w:type="dxa"/>
            <w:tcBorders>
              <w:top w:val="single" w:sz="6" w:space="0" w:color="auto"/>
              <w:left w:val="single" w:sz="6" w:space="0" w:color="auto"/>
              <w:bottom w:val="single" w:sz="6" w:space="0" w:color="auto"/>
              <w:right w:val="double" w:sz="6" w:space="0" w:color="auto"/>
            </w:tcBorders>
          </w:tcPr>
          <w:p w:rsidR="00624D77" w:rsidRDefault="00624D77">
            <w:pPr>
              <w:jc w:val="right"/>
            </w:pPr>
            <w:r>
              <w:t>20 036</w:t>
            </w:r>
          </w:p>
        </w:tc>
      </w:tr>
      <w:tr w:rsidR="00624D77">
        <w:tc>
          <w:tcPr>
            <w:tcW w:w="5392" w:type="dxa"/>
            <w:tcBorders>
              <w:top w:val="single" w:sz="6" w:space="0" w:color="auto"/>
              <w:left w:val="double" w:sz="6" w:space="0" w:color="auto"/>
              <w:bottom w:val="single" w:sz="6" w:space="0" w:color="auto"/>
              <w:right w:val="single" w:sz="6" w:space="0" w:color="auto"/>
            </w:tcBorders>
          </w:tcPr>
          <w:p w:rsidR="00624D77" w:rsidRDefault="00624D77">
            <w:r>
              <w:t>Нераспределенная прибыль (непокрытый убыток)</w:t>
            </w:r>
          </w:p>
        </w:tc>
        <w:tc>
          <w:tcPr>
            <w:tcW w:w="720" w:type="dxa"/>
            <w:tcBorders>
              <w:top w:val="single" w:sz="6" w:space="0" w:color="auto"/>
              <w:left w:val="single" w:sz="6" w:space="0" w:color="auto"/>
              <w:bottom w:val="single" w:sz="6" w:space="0" w:color="auto"/>
              <w:right w:val="single" w:sz="6" w:space="0" w:color="auto"/>
            </w:tcBorders>
          </w:tcPr>
          <w:p w:rsidR="00624D77" w:rsidRDefault="00624D77">
            <w:pPr>
              <w:jc w:val="center"/>
            </w:pPr>
            <w:r>
              <w:t>470</w:t>
            </w:r>
          </w:p>
        </w:tc>
        <w:tc>
          <w:tcPr>
            <w:tcW w:w="1560" w:type="dxa"/>
            <w:tcBorders>
              <w:top w:val="single" w:sz="6" w:space="0" w:color="auto"/>
              <w:left w:val="single" w:sz="6" w:space="0" w:color="auto"/>
              <w:bottom w:val="single" w:sz="6" w:space="0" w:color="auto"/>
              <w:right w:val="single" w:sz="6" w:space="0" w:color="auto"/>
            </w:tcBorders>
          </w:tcPr>
          <w:p w:rsidR="00624D77" w:rsidRDefault="00624D77">
            <w:pPr>
              <w:jc w:val="right"/>
            </w:pPr>
            <w:r>
              <w:t>2 203 700</w:t>
            </w:r>
          </w:p>
        </w:tc>
        <w:tc>
          <w:tcPr>
            <w:tcW w:w="1580" w:type="dxa"/>
            <w:tcBorders>
              <w:top w:val="single" w:sz="6" w:space="0" w:color="auto"/>
              <w:left w:val="single" w:sz="6" w:space="0" w:color="auto"/>
              <w:bottom w:val="single" w:sz="6" w:space="0" w:color="auto"/>
              <w:right w:val="double" w:sz="6" w:space="0" w:color="auto"/>
            </w:tcBorders>
          </w:tcPr>
          <w:p w:rsidR="00624D77" w:rsidRDefault="00624D77">
            <w:pPr>
              <w:jc w:val="right"/>
            </w:pPr>
            <w:r>
              <w:t>1 021 138</w:t>
            </w:r>
          </w:p>
        </w:tc>
      </w:tr>
      <w:tr w:rsidR="00624D77">
        <w:tc>
          <w:tcPr>
            <w:tcW w:w="5392" w:type="dxa"/>
            <w:tcBorders>
              <w:top w:val="single" w:sz="6" w:space="0" w:color="auto"/>
              <w:left w:val="double" w:sz="6" w:space="0" w:color="auto"/>
              <w:bottom w:val="single" w:sz="6" w:space="0" w:color="auto"/>
              <w:right w:val="single" w:sz="6" w:space="0" w:color="auto"/>
            </w:tcBorders>
          </w:tcPr>
          <w:p w:rsidR="00624D77" w:rsidRDefault="00624D77">
            <w:r>
              <w:t>ИТОГО по разделу III</w:t>
            </w:r>
          </w:p>
        </w:tc>
        <w:tc>
          <w:tcPr>
            <w:tcW w:w="720" w:type="dxa"/>
            <w:tcBorders>
              <w:top w:val="single" w:sz="6" w:space="0" w:color="auto"/>
              <w:left w:val="single" w:sz="6" w:space="0" w:color="auto"/>
              <w:bottom w:val="single" w:sz="6" w:space="0" w:color="auto"/>
              <w:right w:val="single" w:sz="6" w:space="0" w:color="auto"/>
            </w:tcBorders>
          </w:tcPr>
          <w:p w:rsidR="00624D77" w:rsidRDefault="00624D77">
            <w:pPr>
              <w:jc w:val="center"/>
            </w:pPr>
            <w:r>
              <w:t>490</w:t>
            </w:r>
          </w:p>
        </w:tc>
        <w:tc>
          <w:tcPr>
            <w:tcW w:w="1560" w:type="dxa"/>
            <w:tcBorders>
              <w:top w:val="single" w:sz="6" w:space="0" w:color="auto"/>
              <w:left w:val="single" w:sz="6" w:space="0" w:color="auto"/>
              <w:bottom w:val="single" w:sz="6" w:space="0" w:color="auto"/>
              <w:right w:val="single" w:sz="6" w:space="0" w:color="auto"/>
            </w:tcBorders>
          </w:tcPr>
          <w:p w:rsidR="00624D77" w:rsidRDefault="00624D77">
            <w:pPr>
              <w:jc w:val="right"/>
            </w:pPr>
            <w:r>
              <w:t>3 226 562</w:t>
            </w:r>
          </w:p>
        </w:tc>
        <w:tc>
          <w:tcPr>
            <w:tcW w:w="1580" w:type="dxa"/>
            <w:tcBorders>
              <w:top w:val="single" w:sz="6" w:space="0" w:color="auto"/>
              <w:left w:val="single" w:sz="6" w:space="0" w:color="auto"/>
              <w:bottom w:val="single" w:sz="6" w:space="0" w:color="auto"/>
              <w:right w:val="double" w:sz="6" w:space="0" w:color="auto"/>
            </w:tcBorders>
          </w:tcPr>
          <w:p w:rsidR="00624D77" w:rsidRDefault="00624D77">
            <w:pPr>
              <w:jc w:val="right"/>
            </w:pPr>
            <w:r>
              <w:t>2 024 974</w:t>
            </w:r>
          </w:p>
        </w:tc>
      </w:tr>
      <w:tr w:rsidR="00624D77">
        <w:tc>
          <w:tcPr>
            <w:tcW w:w="5392" w:type="dxa"/>
            <w:tcBorders>
              <w:top w:val="single" w:sz="6" w:space="0" w:color="auto"/>
              <w:left w:val="double" w:sz="6" w:space="0" w:color="auto"/>
              <w:bottom w:val="single" w:sz="6" w:space="0" w:color="auto"/>
              <w:right w:val="single" w:sz="6" w:space="0" w:color="auto"/>
            </w:tcBorders>
          </w:tcPr>
          <w:p w:rsidR="00624D77" w:rsidRDefault="00624D77">
            <w:r>
              <w:t>IV. ДОЛГОСРОЧНЫЕ ОБЯЗАТЕЛЬСТВА</w:t>
            </w:r>
          </w:p>
        </w:tc>
        <w:tc>
          <w:tcPr>
            <w:tcW w:w="720" w:type="dxa"/>
            <w:tcBorders>
              <w:top w:val="single" w:sz="6" w:space="0" w:color="auto"/>
              <w:left w:val="single" w:sz="6" w:space="0" w:color="auto"/>
              <w:bottom w:val="single" w:sz="6" w:space="0" w:color="auto"/>
              <w:right w:val="single" w:sz="6" w:space="0" w:color="auto"/>
            </w:tcBorders>
          </w:tcPr>
          <w:p w:rsidR="00624D77" w:rsidRDefault="00624D77"/>
        </w:tc>
        <w:tc>
          <w:tcPr>
            <w:tcW w:w="1560" w:type="dxa"/>
            <w:tcBorders>
              <w:top w:val="single" w:sz="6" w:space="0" w:color="auto"/>
              <w:left w:val="single" w:sz="6" w:space="0" w:color="auto"/>
              <w:bottom w:val="single" w:sz="6" w:space="0" w:color="auto"/>
              <w:right w:val="single" w:sz="6" w:space="0" w:color="auto"/>
            </w:tcBorders>
          </w:tcPr>
          <w:p w:rsidR="00624D77" w:rsidRDefault="00624D77"/>
        </w:tc>
        <w:tc>
          <w:tcPr>
            <w:tcW w:w="1580" w:type="dxa"/>
            <w:tcBorders>
              <w:top w:val="single" w:sz="6" w:space="0" w:color="auto"/>
              <w:left w:val="single" w:sz="6" w:space="0" w:color="auto"/>
              <w:bottom w:val="single" w:sz="6" w:space="0" w:color="auto"/>
              <w:right w:val="double" w:sz="6" w:space="0" w:color="auto"/>
            </w:tcBorders>
          </w:tcPr>
          <w:p w:rsidR="00624D77" w:rsidRDefault="00624D77"/>
        </w:tc>
      </w:tr>
      <w:tr w:rsidR="00624D77">
        <w:tc>
          <w:tcPr>
            <w:tcW w:w="5392" w:type="dxa"/>
            <w:tcBorders>
              <w:top w:val="single" w:sz="6" w:space="0" w:color="auto"/>
              <w:left w:val="double" w:sz="6" w:space="0" w:color="auto"/>
              <w:bottom w:val="single" w:sz="6" w:space="0" w:color="auto"/>
              <w:right w:val="single" w:sz="6" w:space="0" w:color="auto"/>
            </w:tcBorders>
          </w:tcPr>
          <w:p w:rsidR="00624D77" w:rsidRDefault="00624D77">
            <w:r>
              <w:t>Займы и кредиты</w:t>
            </w:r>
          </w:p>
        </w:tc>
        <w:tc>
          <w:tcPr>
            <w:tcW w:w="720" w:type="dxa"/>
            <w:tcBorders>
              <w:top w:val="single" w:sz="6" w:space="0" w:color="auto"/>
              <w:left w:val="single" w:sz="6" w:space="0" w:color="auto"/>
              <w:bottom w:val="single" w:sz="6" w:space="0" w:color="auto"/>
              <w:right w:val="single" w:sz="6" w:space="0" w:color="auto"/>
            </w:tcBorders>
          </w:tcPr>
          <w:p w:rsidR="00624D77" w:rsidRDefault="00624D77">
            <w:pPr>
              <w:jc w:val="center"/>
            </w:pPr>
            <w:r>
              <w:t>510</w:t>
            </w:r>
          </w:p>
        </w:tc>
        <w:tc>
          <w:tcPr>
            <w:tcW w:w="1560" w:type="dxa"/>
            <w:tcBorders>
              <w:top w:val="single" w:sz="6" w:space="0" w:color="auto"/>
              <w:left w:val="single" w:sz="6" w:space="0" w:color="auto"/>
              <w:bottom w:val="single" w:sz="6" w:space="0" w:color="auto"/>
              <w:right w:val="single" w:sz="6" w:space="0" w:color="auto"/>
            </w:tcBorders>
          </w:tcPr>
          <w:p w:rsidR="00624D77" w:rsidRDefault="00624D77">
            <w:pPr>
              <w:jc w:val="right"/>
            </w:pPr>
            <w:r>
              <w:t>2 734 616</w:t>
            </w:r>
          </w:p>
        </w:tc>
        <w:tc>
          <w:tcPr>
            <w:tcW w:w="1580" w:type="dxa"/>
            <w:tcBorders>
              <w:top w:val="single" w:sz="6" w:space="0" w:color="auto"/>
              <w:left w:val="single" w:sz="6" w:space="0" w:color="auto"/>
              <w:bottom w:val="single" w:sz="6" w:space="0" w:color="auto"/>
              <w:right w:val="double" w:sz="6" w:space="0" w:color="auto"/>
            </w:tcBorders>
          </w:tcPr>
          <w:p w:rsidR="00624D77" w:rsidRDefault="00624D77">
            <w:pPr>
              <w:jc w:val="right"/>
            </w:pPr>
            <w:r>
              <w:t>561 781</w:t>
            </w:r>
          </w:p>
        </w:tc>
      </w:tr>
      <w:tr w:rsidR="00624D77">
        <w:tc>
          <w:tcPr>
            <w:tcW w:w="5392" w:type="dxa"/>
            <w:tcBorders>
              <w:top w:val="single" w:sz="6" w:space="0" w:color="auto"/>
              <w:left w:val="double" w:sz="6" w:space="0" w:color="auto"/>
              <w:bottom w:val="single" w:sz="6" w:space="0" w:color="auto"/>
              <w:right w:val="single" w:sz="6" w:space="0" w:color="auto"/>
            </w:tcBorders>
          </w:tcPr>
          <w:p w:rsidR="00624D77" w:rsidRDefault="00624D77">
            <w:r>
              <w:t>Отложенные налоговые обязательства</w:t>
            </w:r>
          </w:p>
        </w:tc>
        <w:tc>
          <w:tcPr>
            <w:tcW w:w="720" w:type="dxa"/>
            <w:tcBorders>
              <w:top w:val="single" w:sz="6" w:space="0" w:color="auto"/>
              <w:left w:val="single" w:sz="6" w:space="0" w:color="auto"/>
              <w:bottom w:val="single" w:sz="6" w:space="0" w:color="auto"/>
              <w:right w:val="single" w:sz="6" w:space="0" w:color="auto"/>
            </w:tcBorders>
          </w:tcPr>
          <w:p w:rsidR="00624D77" w:rsidRDefault="00624D77">
            <w:pPr>
              <w:jc w:val="center"/>
            </w:pPr>
            <w:r>
              <w:t>515</w:t>
            </w:r>
          </w:p>
        </w:tc>
        <w:tc>
          <w:tcPr>
            <w:tcW w:w="1560" w:type="dxa"/>
            <w:tcBorders>
              <w:top w:val="single" w:sz="6" w:space="0" w:color="auto"/>
              <w:left w:val="single" w:sz="6" w:space="0" w:color="auto"/>
              <w:bottom w:val="single" w:sz="6" w:space="0" w:color="auto"/>
              <w:right w:val="single" w:sz="6" w:space="0" w:color="auto"/>
            </w:tcBorders>
          </w:tcPr>
          <w:p w:rsidR="00624D77" w:rsidRDefault="00624D77">
            <w:pPr>
              <w:jc w:val="right"/>
            </w:pPr>
            <w:r>
              <w:t>21 209</w:t>
            </w:r>
          </w:p>
        </w:tc>
        <w:tc>
          <w:tcPr>
            <w:tcW w:w="1580" w:type="dxa"/>
            <w:tcBorders>
              <w:top w:val="single" w:sz="6" w:space="0" w:color="auto"/>
              <w:left w:val="single" w:sz="6" w:space="0" w:color="auto"/>
              <w:bottom w:val="single" w:sz="6" w:space="0" w:color="auto"/>
              <w:right w:val="double" w:sz="6" w:space="0" w:color="auto"/>
            </w:tcBorders>
          </w:tcPr>
          <w:p w:rsidR="00624D77" w:rsidRDefault="00624D77">
            <w:pPr>
              <w:jc w:val="right"/>
            </w:pPr>
            <w:r>
              <w:t>33 219</w:t>
            </w:r>
          </w:p>
        </w:tc>
      </w:tr>
      <w:tr w:rsidR="00624D77">
        <w:tc>
          <w:tcPr>
            <w:tcW w:w="5392" w:type="dxa"/>
            <w:tcBorders>
              <w:top w:val="single" w:sz="6" w:space="0" w:color="auto"/>
              <w:left w:val="double" w:sz="6" w:space="0" w:color="auto"/>
              <w:bottom w:val="single" w:sz="6" w:space="0" w:color="auto"/>
              <w:right w:val="single" w:sz="6" w:space="0" w:color="auto"/>
            </w:tcBorders>
          </w:tcPr>
          <w:p w:rsidR="00624D77" w:rsidRDefault="00624D77">
            <w:r>
              <w:t>Прочие долгосрочные обязательства</w:t>
            </w:r>
          </w:p>
        </w:tc>
        <w:tc>
          <w:tcPr>
            <w:tcW w:w="720" w:type="dxa"/>
            <w:tcBorders>
              <w:top w:val="single" w:sz="6" w:space="0" w:color="auto"/>
              <w:left w:val="single" w:sz="6" w:space="0" w:color="auto"/>
              <w:bottom w:val="single" w:sz="6" w:space="0" w:color="auto"/>
              <w:right w:val="single" w:sz="6" w:space="0" w:color="auto"/>
            </w:tcBorders>
          </w:tcPr>
          <w:p w:rsidR="00624D77" w:rsidRDefault="00624D77">
            <w:pPr>
              <w:jc w:val="center"/>
            </w:pPr>
            <w:r>
              <w:t>520</w:t>
            </w:r>
          </w:p>
        </w:tc>
        <w:tc>
          <w:tcPr>
            <w:tcW w:w="1560" w:type="dxa"/>
            <w:tcBorders>
              <w:top w:val="single" w:sz="6" w:space="0" w:color="auto"/>
              <w:left w:val="single" w:sz="6" w:space="0" w:color="auto"/>
              <w:bottom w:val="single" w:sz="6" w:space="0" w:color="auto"/>
              <w:right w:val="single" w:sz="6" w:space="0" w:color="auto"/>
            </w:tcBorders>
          </w:tcPr>
          <w:p w:rsidR="00624D77" w:rsidRDefault="00624D77">
            <w:pPr>
              <w:jc w:val="right"/>
            </w:pPr>
            <w:r>
              <w:t>454 098</w:t>
            </w:r>
          </w:p>
        </w:tc>
        <w:tc>
          <w:tcPr>
            <w:tcW w:w="1580" w:type="dxa"/>
            <w:tcBorders>
              <w:top w:val="single" w:sz="6" w:space="0" w:color="auto"/>
              <w:left w:val="single" w:sz="6" w:space="0" w:color="auto"/>
              <w:bottom w:val="single" w:sz="6" w:space="0" w:color="auto"/>
              <w:right w:val="double" w:sz="6" w:space="0" w:color="auto"/>
            </w:tcBorders>
          </w:tcPr>
          <w:p w:rsidR="00624D77" w:rsidRDefault="00624D77">
            <w:pPr>
              <w:jc w:val="right"/>
            </w:pPr>
            <w:r>
              <w:t>306 794</w:t>
            </w:r>
          </w:p>
        </w:tc>
      </w:tr>
      <w:tr w:rsidR="00624D77">
        <w:tc>
          <w:tcPr>
            <w:tcW w:w="5392" w:type="dxa"/>
            <w:tcBorders>
              <w:top w:val="single" w:sz="6" w:space="0" w:color="auto"/>
              <w:left w:val="double" w:sz="6" w:space="0" w:color="auto"/>
              <w:bottom w:val="single" w:sz="6" w:space="0" w:color="auto"/>
              <w:right w:val="single" w:sz="6" w:space="0" w:color="auto"/>
            </w:tcBorders>
          </w:tcPr>
          <w:p w:rsidR="00624D77" w:rsidRDefault="00624D77">
            <w:r>
              <w:t>ИТОГО по разделу IV</w:t>
            </w:r>
          </w:p>
        </w:tc>
        <w:tc>
          <w:tcPr>
            <w:tcW w:w="720" w:type="dxa"/>
            <w:tcBorders>
              <w:top w:val="single" w:sz="6" w:space="0" w:color="auto"/>
              <w:left w:val="single" w:sz="6" w:space="0" w:color="auto"/>
              <w:bottom w:val="single" w:sz="6" w:space="0" w:color="auto"/>
              <w:right w:val="single" w:sz="6" w:space="0" w:color="auto"/>
            </w:tcBorders>
          </w:tcPr>
          <w:p w:rsidR="00624D77" w:rsidRDefault="00624D77">
            <w:pPr>
              <w:jc w:val="center"/>
            </w:pPr>
            <w:r>
              <w:t>590</w:t>
            </w:r>
          </w:p>
        </w:tc>
        <w:tc>
          <w:tcPr>
            <w:tcW w:w="1560" w:type="dxa"/>
            <w:tcBorders>
              <w:top w:val="single" w:sz="6" w:space="0" w:color="auto"/>
              <w:left w:val="single" w:sz="6" w:space="0" w:color="auto"/>
              <w:bottom w:val="single" w:sz="6" w:space="0" w:color="auto"/>
              <w:right w:val="single" w:sz="6" w:space="0" w:color="auto"/>
            </w:tcBorders>
          </w:tcPr>
          <w:p w:rsidR="00624D77" w:rsidRDefault="00624D77">
            <w:pPr>
              <w:jc w:val="right"/>
            </w:pPr>
            <w:r>
              <w:t>3 209 923</w:t>
            </w:r>
          </w:p>
        </w:tc>
        <w:tc>
          <w:tcPr>
            <w:tcW w:w="1580" w:type="dxa"/>
            <w:tcBorders>
              <w:top w:val="single" w:sz="6" w:space="0" w:color="auto"/>
              <w:left w:val="single" w:sz="6" w:space="0" w:color="auto"/>
              <w:bottom w:val="single" w:sz="6" w:space="0" w:color="auto"/>
              <w:right w:val="double" w:sz="6" w:space="0" w:color="auto"/>
            </w:tcBorders>
          </w:tcPr>
          <w:p w:rsidR="00624D77" w:rsidRDefault="00624D77">
            <w:pPr>
              <w:jc w:val="right"/>
            </w:pPr>
            <w:r>
              <w:t>901 794</w:t>
            </w:r>
          </w:p>
        </w:tc>
      </w:tr>
      <w:tr w:rsidR="00624D77">
        <w:tc>
          <w:tcPr>
            <w:tcW w:w="5392" w:type="dxa"/>
            <w:tcBorders>
              <w:top w:val="single" w:sz="6" w:space="0" w:color="auto"/>
              <w:left w:val="double" w:sz="6" w:space="0" w:color="auto"/>
              <w:bottom w:val="single" w:sz="6" w:space="0" w:color="auto"/>
              <w:right w:val="single" w:sz="6" w:space="0" w:color="auto"/>
            </w:tcBorders>
          </w:tcPr>
          <w:p w:rsidR="00624D77" w:rsidRDefault="00624D77">
            <w:r>
              <w:t>V. КРАТКОСРОЧНЫЕ ОБЯЗАТЕЛЬСТВА</w:t>
            </w:r>
          </w:p>
        </w:tc>
        <w:tc>
          <w:tcPr>
            <w:tcW w:w="720" w:type="dxa"/>
            <w:tcBorders>
              <w:top w:val="single" w:sz="6" w:space="0" w:color="auto"/>
              <w:left w:val="single" w:sz="6" w:space="0" w:color="auto"/>
              <w:bottom w:val="single" w:sz="6" w:space="0" w:color="auto"/>
              <w:right w:val="single" w:sz="6" w:space="0" w:color="auto"/>
            </w:tcBorders>
          </w:tcPr>
          <w:p w:rsidR="00624D77" w:rsidRDefault="00624D77"/>
        </w:tc>
        <w:tc>
          <w:tcPr>
            <w:tcW w:w="1560" w:type="dxa"/>
            <w:tcBorders>
              <w:top w:val="single" w:sz="6" w:space="0" w:color="auto"/>
              <w:left w:val="single" w:sz="6" w:space="0" w:color="auto"/>
              <w:bottom w:val="single" w:sz="6" w:space="0" w:color="auto"/>
              <w:right w:val="single" w:sz="6" w:space="0" w:color="auto"/>
            </w:tcBorders>
          </w:tcPr>
          <w:p w:rsidR="00624D77" w:rsidRDefault="00624D77"/>
        </w:tc>
        <w:tc>
          <w:tcPr>
            <w:tcW w:w="1580" w:type="dxa"/>
            <w:tcBorders>
              <w:top w:val="single" w:sz="6" w:space="0" w:color="auto"/>
              <w:left w:val="single" w:sz="6" w:space="0" w:color="auto"/>
              <w:bottom w:val="single" w:sz="6" w:space="0" w:color="auto"/>
              <w:right w:val="double" w:sz="6" w:space="0" w:color="auto"/>
            </w:tcBorders>
          </w:tcPr>
          <w:p w:rsidR="00624D77" w:rsidRDefault="00624D77"/>
        </w:tc>
      </w:tr>
      <w:tr w:rsidR="00624D77">
        <w:tc>
          <w:tcPr>
            <w:tcW w:w="5392" w:type="dxa"/>
            <w:tcBorders>
              <w:top w:val="single" w:sz="6" w:space="0" w:color="auto"/>
              <w:left w:val="double" w:sz="6" w:space="0" w:color="auto"/>
              <w:bottom w:val="single" w:sz="6" w:space="0" w:color="auto"/>
              <w:right w:val="single" w:sz="6" w:space="0" w:color="auto"/>
            </w:tcBorders>
          </w:tcPr>
          <w:p w:rsidR="00624D77" w:rsidRDefault="00624D77">
            <w:r>
              <w:t>Займы и кредиты</w:t>
            </w:r>
          </w:p>
        </w:tc>
        <w:tc>
          <w:tcPr>
            <w:tcW w:w="720" w:type="dxa"/>
            <w:tcBorders>
              <w:top w:val="single" w:sz="6" w:space="0" w:color="auto"/>
              <w:left w:val="single" w:sz="6" w:space="0" w:color="auto"/>
              <w:bottom w:val="single" w:sz="6" w:space="0" w:color="auto"/>
              <w:right w:val="single" w:sz="6" w:space="0" w:color="auto"/>
            </w:tcBorders>
          </w:tcPr>
          <w:p w:rsidR="00624D77" w:rsidRDefault="00624D77">
            <w:pPr>
              <w:jc w:val="center"/>
            </w:pPr>
            <w:r>
              <w:t>610</w:t>
            </w:r>
          </w:p>
        </w:tc>
        <w:tc>
          <w:tcPr>
            <w:tcW w:w="1560" w:type="dxa"/>
            <w:tcBorders>
              <w:top w:val="single" w:sz="6" w:space="0" w:color="auto"/>
              <w:left w:val="single" w:sz="6" w:space="0" w:color="auto"/>
              <w:bottom w:val="single" w:sz="6" w:space="0" w:color="auto"/>
              <w:right w:val="single" w:sz="6" w:space="0" w:color="auto"/>
            </w:tcBorders>
          </w:tcPr>
          <w:p w:rsidR="00624D77" w:rsidRDefault="00624D77">
            <w:pPr>
              <w:jc w:val="right"/>
            </w:pPr>
            <w:r>
              <w:t>4 935 396</w:t>
            </w:r>
          </w:p>
        </w:tc>
        <w:tc>
          <w:tcPr>
            <w:tcW w:w="1580" w:type="dxa"/>
            <w:tcBorders>
              <w:top w:val="single" w:sz="6" w:space="0" w:color="auto"/>
              <w:left w:val="single" w:sz="6" w:space="0" w:color="auto"/>
              <w:bottom w:val="single" w:sz="6" w:space="0" w:color="auto"/>
              <w:right w:val="double" w:sz="6" w:space="0" w:color="auto"/>
            </w:tcBorders>
          </w:tcPr>
          <w:p w:rsidR="00624D77" w:rsidRDefault="00624D77">
            <w:pPr>
              <w:jc w:val="right"/>
            </w:pPr>
            <w:r>
              <w:t>7 528 823</w:t>
            </w:r>
          </w:p>
        </w:tc>
      </w:tr>
      <w:tr w:rsidR="00624D77">
        <w:tc>
          <w:tcPr>
            <w:tcW w:w="5392" w:type="dxa"/>
            <w:tcBorders>
              <w:top w:val="single" w:sz="6" w:space="0" w:color="auto"/>
              <w:left w:val="double" w:sz="6" w:space="0" w:color="auto"/>
              <w:bottom w:val="single" w:sz="6" w:space="0" w:color="auto"/>
              <w:right w:val="single" w:sz="6" w:space="0" w:color="auto"/>
            </w:tcBorders>
          </w:tcPr>
          <w:p w:rsidR="00624D77" w:rsidRDefault="00624D77">
            <w:r>
              <w:t>Кредиторская задолженность</w:t>
            </w:r>
          </w:p>
        </w:tc>
        <w:tc>
          <w:tcPr>
            <w:tcW w:w="720" w:type="dxa"/>
            <w:tcBorders>
              <w:top w:val="single" w:sz="6" w:space="0" w:color="auto"/>
              <w:left w:val="single" w:sz="6" w:space="0" w:color="auto"/>
              <w:bottom w:val="single" w:sz="6" w:space="0" w:color="auto"/>
              <w:right w:val="single" w:sz="6" w:space="0" w:color="auto"/>
            </w:tcBorders>
          </w:tcPr>
          <w:p w:rsidR="00624D77" w:rsidRDefault="00624D77">
            <w:pPr>
              <w:jc w:val="center"/>
            </w:pPr>
            <w:r>
              <w:t>620</w:t>
            </w:r>
          </w:p>
        </w:tc>
        <w:tc>
          <w:tcPr>
            <w:tcW w:w="1560" w:type="dxa"/>
            <w:tcBorders>
              <w:top w:val="single" w:sz="6" w:space="0" w:color="auto"/>
              <w:left w:val="single" w:sz="6" w:space="0" w:color="auto"/>
              <w:bottom w:val="single" w:sz="6" w:space="0" w:color="auto"/>
              <w:right w:val="single" w:sz="6" w:space="0" w:color="auto"/>
            </w:tcBorders>
          </w:tcPr>
          <w:p w:rsidR="00624D77" w:rsidRDefault="00624D77">
            <w:pPr>
              <w:jc w:val="right"/>
            </w:pPr>
            <w:r>
              <w:t>1 103 135</w:t>
            </w:r>
          </w:p>
        </w:tc>
        <w:tc>
          <w:tcPr>
            <w:tcW w:w="1580" w:type="dxa"/>
            <w:tcBorders>
              <w:top w:val="single" w:sz="6" w:space="0" w:color="auto"/>
              <w:left w:val="single" w:sz="6" w:space="0" w:color="auto"/>
              <w:bottom w:val="single" w:sz="6" w:space="0" w:color="auto"/>
              <w:right w:val="double" w:sz="6" w:space="0" w:color="auto"/>
            </w:tcBorders>
          </w:tcPr>
          <w:p w:rsidR="00624D77" w:rsidRDefault="00624D77">
            <w:pPr>
              <w:jc w:val="right"/>
            </w:pPr>
            <w:r>
              <w:t>2 551 860</w:t>
            </w:r>
          </w:p>
        </w:tc>
      </w:tr>
      <w:tr w:rsidR="00624D77">
        <w:tc>
          <w:tcPr>
            <w:tcW w:w="5392" w:type="dxa"/>
            <w:tcBorders>
              <w:top w:val="single" w:sz="6" w:space="0" w:color="auto"/>
              <w:left w:val="double" w:sz="6" w:space="0" w:color="auto"/>
              <w:bottom w:val="single" w:sz="6" w:space="0" w:color="auto"/>
              <w:right w:val="single" w:sz="6" w:space="0" w:color="auto"/>
            </w:tcBorders>
          </w:tcPr>
          <w:p w:rsidR="00624D77" w:rsidRDefault="00624D77">
            <w:r>
              <w:t>поставщики и подрядчики</w:t>
            </w:r>
          </w:p>
        </w:tc>
        <w:tc>
          <w:tcPr>
            <w:tcW w:w="720" w:type="dxa"/>
            <w:tcBorders>
              <w:top w:val="single" w:sz="6" w:space="0" w:color="auto"/>
              <w:left w:val="single" w:sz="6" w:space="0" w:color="auto"/>
              <w:bottom w:val="single" w:sz="6" w:space="0" w:color="auto"/>
              <w:right w:val="single" w:sz="6" w:space="0" w:color="auto"/>
            </w:tcBorders>
          </w:tcPr>
          <w:p w:rsidR="00624D77" w:rsidRDefault="00624D77">
            <w:pPr>
              <w:jc w:val="center"/>
            </w:pPr>
            <w:r>
              <w:t>621</w:t>
            </w:r>
          </w:p>
        </w:tc>
        <w:tc>
          <w:tcPr>
            <w:tcW w:w="1560" w:type="dxa"/>
            <w:tcBorders>
              <w:top w:val="single" w:sz="6" w:space="0" w:color="auto"/>
              <w:left w:val="single" w:sz="6" w:space="0" w:color="auto"/>
              <w:bottom w:val="single" w:sz="6" w:space="0" w:color="auto"/>
              <w:right w:val="single" w:sz="6" w:space="0" w:color="auto"/>
            </w:tcBorders>
          </w:tcPr>
          <w:p w:rsidR="00624D77" w:rsidRDefault="00624D77">
            <w:pPr>
              <w:jc w:val="right"/>
            </w:pPr>
            <w:r>
              <w:t>838 565</w:t>
            </w:r>
          </w:p>
        </w:tc>
        <w:tc>
          <w:tcPr>
            <w:tcW w:w="1580" w:type="dxa"/>
            <w:tcBorders>
              <w:top w:val="single" w:sz="6" w:space="0" w:color="auto"/>
              <w:left w:val="single" w:sz="6" w:space="0" w:color="auto"/>
              <w:bottom w:val="single" w:sz="6" w:space="0" w:color="auto"/>
              <w:right w:val="double" w:sz="6" w:space="0" w:color="auto"/>
            </w:tcBorders>
          </w:tcPr>
          <w:p w:rsidR="00624D77" w:rsidRDefault="00624D77">
            <w:pPr>
              <w:jc w:val="right"/>
            </w:pPr>
            <w:r>
              <w:t>774 277</w:t>
            </w:r>
          </w:p>
        </w:tc>
      </w:tr>
      <w:tr w:rsidR="00624D77">
        <w:tc>
          <w:tcPr>
            <w:tcW w:w="5392" w:type="dxa"/>
            <w:tcBorders>
              <w:top w:val="single" w:sz="6" w:space="0" w:color="auto"/>
              <w:left w:val="double" w:sz="6" w:space="0" w:color="auto"/>
              <w:bottom w:val="single" w:sz="6" w:space="0" w:color="auto"/>
              <w:right w:val="single" w:sz="6" w:space="0" w:color="auto"/>
            </w:tcBorders>
          </w:tcPr>
          <w:p w:rsidR="00624D77" w:rsidRDefault="00624D77">
            <w:r>
              <w:t>задолженность перед персоналом организации</w:t>
            </w:r>
          </w:p>
        </w:tc>
        <w:tc>
          <w:tcPr>
            <w:tcW w:w="720" w:type="dxa"/>
            <w:tcBorders>
              <w:top w:val="single" w:sz="6" w:space="0" w:color="auto"/>
              <w:left w:val="single" w:sz="6" w:space="0" w:color="auto"/>
              <w:bottom w:val="single" w:sz="6" w:space="0" w:color="auto"/>
              <w:right w:val="single" w:sz="6" w:space="0" w:color="auto"/>
            </w:tcBorders>
          </w:tcPr>
          <w:p w:rsidR="00624D77" w:rsidRDefault="00624D77">
            <w:pPr>
              <w:jc w:val="center"/>
            </w:pPr>
            <w:r>
              <w:t>622</w:t>
            </w:r>
          </w:p>
        </w:tc>
        <w:tc>
          <w:tcPr>
            <w:tcW w:w="1560" w:type="dxa"/>
            <w:tcBorders>
              <w:top w:val="single" w:sz="6" w:space="0" w:color="auto"/>
              <w:left w:val="single" w:sz="6" w:space="0" w:color="auto"/>
              <w:bottom w:val="single" w:sz="6" w:space="0" w:color="auto"/>
              <w:right w:val="single" w:sz="6" w:space="0" w:color="auto"/>
            </w:tcBorders>
          </w:tcPr>
          <w:p w:rsidR="00624D77" w:rsidRDefault="00624D77">
            <w:pPr>
              <w:jc w:val="right"/>
            </w:pPr>
            <w:r>
              <w:t>21 991</w:t>
            </w:r>
          </w:p>
        </w:tc>
        <w:tc>
          <w:tcPr>
            <w:tcW w:w="1580" w:type="dxa"/>
            <w:tcBorders>
              <w:top w:val="single" w:sz="6" w:space="0" w:color="auto"/>
              <w:left w:val="single" w:sz="6" w:space="0" w:color="auto"/>
              <w:bottom w:val="single" w:sz="6" w:space="0" w:color="auto"/>
              <w:right w:val="double" w:sz="6" w:space="0" w:color="auto"/>
            </w:tcBorders>
          </w:tcPr>
          <w:p w:rsidR="00624D77" w:rsidRDefault="00624D77">
            <w:pPr>
              <w:jc w:val="right"/>
            </w:pPr>
            <w:r>
              <w:t>32 925</w:t>
            </w:r>
          </w:p>
        </w:tc>
      </w:tr>
      <w:tr w:rsidR="00624D77">
        <w:tc>
          <w:tcPr>
            <w:tcW w:w="5392" w:type="dxa"/>
            <w:tcBorders>
              <w:top w:val="single" w:sz="6" w:space="0" w:color="auto"/>
              <w:left w:val="double" w:sz="6" w:space="0" w:color="auto"/>
              <w:bottom w:val="single" w:sz="6" w:space="0" w:color="auto"/>
              <w:right w:val="single" w:sz="6" w:space="0" w:color="auto"/>
            </w:tcBorders>
          </w:tcPr>
          <w:p w:rsidR="00624D77" w:rsidRDefault="00624D77">
            <w:r>
              <w:t>задолженность перед государственными внебюджетными фондами</w:t>
            </w:r>
          </w:p>
        </w:tc>
        <w:tc>
          <w:tcPr>
            <w:tcW w:w="720" w:type="dxa"/>
            <w:tcBorders>
              <w:top w:val="single" w:sz="6" w:space="0" w:color="auto"/>
              <w:left w:val="single" w:sz="6" w:space="0" w:color="auto"/>
              <w:bottom w:val="single" w:sz="6" w:space="0" w:color="auto"/>
              <w:right w:val="single" w:sz="6" w:space="0" w:color="auto"/>
            </w:tcBorders>
          </w:tcPr>
          <w:p w:rsidR="00624D77" w:rsidRDefault="00624D77">
            <w:pPr>
              <w:jc w:val="center"/>
            </w:pPr>
            <w:r>
              <w:t>623</w:t>
            </w:r>
          </w:p>
        </w:tc>
        <w:tc>
          <w:tcPr>
            <w:tcW w:w="1560" w:type="dxa"/>
            <w:tcBorders>
              <w:top w:val="single" w:sz="6" w:space="0" w:color="auto"/>
              <w:left w:val="single" w:sz="6" w:space="0" w:color="auto"/>
              <w:bottom w:val="single" w:sz="6" w:space="0" w:color="auto"/>
              <w:right w:val="single" w:sz="6" w:space="0" w:color="auto"/>
            </w:tcBorders>
          </w:tcPr>
          <w:p w:rsidR="00624D77" w:rsidRDefault="00624D77">
            <w:pPr>
              <w:jc w:val="right"/>
            </w:pPr>
            <w:r>
              <w:t>43 693</w:t>
            </w:r>
          </w:p>
        </w:tc>
        <w:tc>
          <w:tcPr>
            <w:tcW w:w="1580" w:type="dxa"/>
            <w:tcBorders>
              <w:top w:val="single" w:sz="6" w:space="0" w:color="auto"/>
              <w:left w:val="single" w:sz="6" w:space="0" w:color="auto"/>
              <w:bottom w:val="single" w:sz="6" w:space="0" w:color="auto"/>
              <w:right w:val="double" w:sz="6" w:space="0" w:color="auto"/>
            </w:tcBorders>
          </w:tcPr>
          <w:p w:rsidR="00624D77" w:rsidRDefault="00624D77">
            <w:pPr>
              <w:jc w:val="right"/>
            </w:pPr>
            <w:r>
              <w:t>16 843</w:t>
            </w:r>
          </w:p>
        </w:tc>
      </w:tr>
      <w:tr w:rsidR="00624D77">
        <w:tc>
          <w:tcPr>
            <w:tcW w:w="5392" w:type="dxa"/>
            <w:tcBorders>
              <w:top w:val="single" w:sz="6" w:space="0" w:color="auto"/>
              <w:left w:val="double" w:sz="6" w:space="0" w:color="auto"/>
              <w:bottom w:val="single" w:sz="6" w:space="0" w:color="auto"/>
              <w:right w:val="single" w:sz="6" w:space="0" w:color="auto"/>
            </w:tcBorders>
          </w:tcPr>
          <w:p w:rsidR="00624D77" w:rsidRDefault="00624D77">
            <w:r>
              <w:t>задолженность по налогам и сборам</w:t>
            </w:r>
          </w:p>
        </w:tc>
        <w:tc>
          <w:tcPr>
            <w:tcW w:w="720" w:type="dxa"/>
            <w:tcBorders>
              <w:top w:val="single" w:sz="6" w:space="0" w:color="auto"/>
              <w:left w:val="single" w:sz="6" w:space="0" w:color="auto"/>
              <w:bottom w:val="single" w:sz="6" w:space="0" w:color="auto"/>
              <w:right w:val="single" w:sz="6" w:space="0" w:color="auto"/>
            </w:tcBorders>
          </w:tcPr>
          <w:p w:rsidR="00624D77" w:rsidRDefault="00624D77">
            <w:pPr>
              <w:jc w:val="center"/>
            </w:pPr>
            <w:r>
              <w:t>624</w:t>
            </w:r>
          </w:p>
        </w:tc>
        <w:tc>
          <w:tcPr>
            <w:tcW w:w="1560" w:type="dxa"/>
            <w:tcBorders>
              <w:top w:val="single" w:sz="6" w:space="0" w:color="auto"/>
              <w:left w:val="single" w:sz="6" w:space="0" w:color="auto"/>
              <w:bottom w:val="single" w:sz="6" w:space="0" w:color="auto"/>
              <w:right w:val="single" w:sz="6" w:space="0" w:color="auto"/>
            </w:tcBorders>
          </w:tcPr>
          <w:p w:rsidR="00624D77" w:rsidRDefault="00624D77">
            <w:pPr>
              <w:jc w:val="right"/>
            </w:pPr>
            <w:r>
              <w:t>63 229</w:t>
            </w:r>
          </w:p>
        </w:tc>
        <w:tc>
          <w:tcPr>
            <w:tcW w:w="1580" w:type="dxa"/>
            <w:tcBorders>
              <w:top w:val="single" w:sz="6" w:space="0" w:color="auto"/>
              <w:left w:val="single" w:sz="6" w:space="0" w:color="auto"/>
              <w:bottom w:val="single" w:sz="6" w:space="0" w:color="auto"/>
              <w:right w:val="double" w:sz="6" w:space="0" w:color="auto"/>
            </w:tcBorders>
          </w:tcPr>
          <w:p w:rsidR="00624D77" w:rsidRDefault="00624D77">
            <w:pPr>
              <w:jc w:val="right"/>
            </w:pPr>
            <w:r>
              <w:t>40 653</w:t>
            </w:r>
          </w:p>
        </w:tc>
      </w:tr>
      <w:tr w:rsidR="00624D77">
        <w:tc>
          <w:tcPr>
            <w:tcW w:w="5392" w:type="dxa"/>
            <w:tcBorders>
              <w:top w:val="single" w:sz="6" w:space="0" w:color="auto"/>
              <w:left w:val="double" w:sz="6" w:space="0" w:color="auto"/>
              <w:bottom w:val="single" w:sz="6" w:space="0" w:color="auto"/>
              <w:right w:val="single" w:sz="6" w:space="0" w:color="auto"/>
            </w:tcBorders>
          </w:tcPr>
          <w:p w:rsidR="00624D77" w:rsidRDefault="00624D77">
            <w:r>
              <w:t>прочие кредиторы</w:t>
            </w:r>
          </w:p>
        </w:tc>
        <w:tc>
          <w:tcPr>
            <w:tcW w:w="720" w:type="dxa"/>
            <w:tcBorders>
              <w:top w:val="single" w:sz="6" w:space="0" w:color="auto"/>
              <w:left w:val="single" w:sz="6" w:space="0" w:color="auto"/>
              <w:bottom w:val="single" w:sz="6" w:space="0" w:color="auto"/>
              <w:right w:val="single" w:sz="6" w:space="0" w:color="auto"/>
            </w:tcBorders>
          </w:tcPr>
          <w:p w:rsidR="00624D77" w:rsidRDefault="00624D77">
            <w:pPr>
              <w:jc w:val="center"/>
            </w:pPr>
            <w:r>
              <w:t>625</w:t>
            </w:r>
          </w:p>
        </w:tc>
        <w:tc>
          <w:tcPr>
            <w:tcW w:w="1560" w:type="dxa"/>
            <w:tcBorders>
              <w:top w:val="single" w:sz="6" w:space="0" w:color="auto"/>
              <w:left w:val="single" w:sz="6" w:space="0" w:color="auto"/>
              <w:bottom w:val="single" w:sz="6" w:space="0" w:color="auto"/>
              <w:right w:val="single" w:sz="6" w:space="0" w:color="auto"/>
            </w:tcBorders>
          </w:tcPr>
          <w:p w:rsidR="00624D77" w:rsidRDefault="00624D77">
            <w:pPr>
              <w:jc w:val="right"/>
            </w:pPr>
            <w:r>
              <w:t>135 657</w:t>
            </w:r>
          </w:p>
        </w:tc>
        <w:tc>
          <w:tcPr>
            <w:tcW w:w="1580" w:type="dxa"/>
            <w:tcBorders>
              <w:top w:val="single" w:sz="6" w:space="0" w:color="auto"/>
              <w:left w:val="single" w:sz="6" w:space="0" w:color="auto"/>
              <w:bottom w:val="single" w:sz="6" w:space="0" w:color="auto"/>
              <w:right w:val="double" w:sz="6" w:space="0" w:color="auto"/>
            </w:tcBorders>
          </w:tcPr>
          <w:p w:rsidR="00624D77" w:rsidRDefault="00624D77">
            <w:pPr>
              <w:jc w:val="right"/>
            </w:pPr>
            <w:r>
              <w:t>1 687 162</w:t>
            </w:r>
          </w:p>
        </w:tc>
      </w:tr>
      <w:tr w:rsidR="00624D77">
        <w:tc>
          <w:tcPr>
            <w:tcW w:w="5392" w:type="dxa"/>
            <w:tcBorders>
              <w:top w:val="single" w:sz="6" w:space="0" w:color="auto"/>
              <w:left w:val="double" w:sz="6" w:space="0" w:color="auto"/>
              <w:bottom w:val="single" w:sz="6" w:space="0" w:color="auto"/>
              <w:right w:val="single" w:sz="6" w:space="0" w:color="auto"/>
            </w:tcBorders>
          </w:tcPr>
          <w:p w:rsidR="00624D77" w:rsidRDefault="00624D77">
            <w:r>
              <w:t>Задолженность перед участниками (учредителями) по выплате доходов</w:t>
            </w:r>
          </w:p>
        </w:tc>
        <w:tc>
          <w:tcPr>
            <w:tcW w:w="720" w:type="dxa"/>
            <w:tcBorders>
              <w:top w:val="single" w:sz="6" w:space="0" w:color="auto"/>
              <w:left w:val="single" w:sz="6" w:space="0" w:color="auto"/>
              <w:bottom w:val="single" w:sz="6" w:space="0" w:color="auto"/>
              <w:right w:val="single" w:sz="6" w:space="0" w:color="auto"/>
            </w:tcBorders>
          </w:tcPr>
          <w:p w:rsidR="00624D77" w:rsidRDefault="00624D77">
            <w:pPr>
              <w:jc w:val="center"/>
            </w:pPr>
            <w:r>
              <w:t>630</w:t>
            </w:r>
          </w:p>
        </w:tc>
        <w:tc>
          <w:tcPr>
            <w:tcW w:w="1560" w:type="dxa"/>
            <w:tcBorders>
              <w:top w:val="single" w:sz="6" w:space="0" w:color="auto"/>
              <w:left w:val="single" w:sz="6" w:space="0" w:color="auto"/>
              <w:bottom w:val="single" w:sz="6" w:space="0" w:color="auto"/>
              <w:right w:val="single" w:sz="6" w:space="0" w:color="auto"/>
            </w:tcBorders>
          </w:tcPr>
          <w:p w:rsidR="00624D77" w:rsidRDefault="00624D77"/>
        </w:tc>
        <w:tc>
          <w:tcPr>
            <w:tcW w:w="1580" w:type="dxa"/>
            <w:tcBorders>
              <w:top w:val="single" w:sz="6" w:space="0" w:color="auto"/>
              <w:left w:val="single" w:sz="6" w:space="0" w:color="auto"/>
              <w:bottom w:val="single" w:sz="6" w:space="0" w:color="auto"/>
              <w:right w:val="double" w:sz="6" w:space="0" w:color="auto"/>
            </w:tcBorders>
          </w:tcPr>
          <w:p w:rsidR="00624D77" w:rsidRDefault="00624D77"/>
        </w:tc>
      </w:tr>
      <w:tr w:rsidR="00624D77">
        <w:tc>
          <w:tcPr>
            <w:tcW w:w="5392" w:type="dxa"/>
            <w:tcBorders>
              <w:top w:val="single" w:sz="6" w:space="0" w:color="auto"/>
              <w:left w:val="double" w:sz="6" w:space="0" w:color="auto"/>
              <w:bottom w:val="single" w:sz="6" w:space="0" w:color="auto"/>
              <w:right w:val="single" w:sz="6" w:space="0" w:color="auto"/>
            </w:tcBorders>
          </w:tcPr>
          <w:p w:rsidR="00624D77" w:rsidRDefault="00624D77">
            <w:r>
              <w:t>Доходы будущих периодов</w:t>
            </w:r>
          </w:p>
        </w:tc>
        <w:tc>
          <w:tcPr>
            <w:tcW w:w="720" w:type="dxa"/>
            <w:tcBorders>
              <w:top w:val="single" w:sz="6" w:space="0" w:color="auto"/>
              <w:left w:val="single" w:sz="6" w:space="0" w:color="auto"/>
              <w:bottom w:val="single" w:sz="6" w:space="0" w:color="auto"/>
              <w:right w:val="single" w:sz="6" w:space="0" w:color="auto"/>
            </w:tcBorders>
          </w:tcPr>
          <w:p w:rsidR="00624D77" w:rsidRDefault="00624D77">
            <w:pPr>
              <w:jc w:val="center"/>
            </w:pPr>
            <w:r>
              <w:t>640</w:t>
            </w:r>
          </w:p>
        </w:tc>
        <w:tc>
          <w:tcPr>
            <w:tcW w:w="1560" w:type="dxa"/>
            <w:tcBorders>
              <w:top w:val="single" w:sz="6" w:space="0" w:color="auto"/>
              <w:left w:val="single" w:sz="6" w:space="0" w:color="auto"/>
              <w:bottom w:val="single" w:sz="6" w:space="0" w:color="auto"/>
              <w:right w:val="single" w:sz="6" w:space="0" w:color="auto"/>
            </w:tcBorders>
          </w:tcPr>
          <w:p w:rsidR="00624D77" w:rsidRDefault="00624D77"/>
        </w:tc>
        <w:tc>
          <w:tcPr>
            <w:tcW w:w="1580" w:type="dxa"/>
            <w:tcBorders>
              <w:top w:val="single" w:sz="6" w:space="0" w:color="auto"/>
              <w:left w:val="single" w:sz="6" w:space="0" w:color="auto"/>
              <w:bottom w:val="single" w:sz="6" w:space="0" w:color="auto"/>
              <w:right w:val="double" w:sz="6" w:space="0" w:color="auto"/>
            </w:tcBorders>
          </w:tcPr>
          <w:p w:rsidR="00624D77" w:rsidRDefault="00624D77">
            <w:pPr>
              <w:jc w:val="right"/>
            </w:pPr>
            <w:r>
              <w:t>476</w:t>
            </w:r>
          </w:p>
        </w:tc>
      </w:tr>
      <w:tr w:rsidR="00624D77">
        <w:tc>
          <w:tcPr>
            <w:tcW w:w="5392" w:type="dxa"/>
            <w:tcBorders>
              <w:top w:val="single" w:sz="6" w:space="0" w:color="auto"/>
              <w:left w:val="double" w:sz="6" w:space="0" w:color="auto"/>
              <w:bottom w:val="single" w:sz="6" w:space="0" w:color="auto"/>
              <w:right w:val="single" w:sz="6" w:space="0" w:color="auto"/>
            </w:tcBorders>
          </w:tcPr>
          <w:p w:rsidR="00624D77" w:rsidRDefault="00624D77">
            <w:r>
              <w:t>Резервы предстоящих расходов</w:t>
            </w:r>
          </w:p>
        </w:tc>
        <w:tc>
          <w:tcPr>
            <w:tcW w:w="720" w:type="dxa"/>
            <w:tcBorders>
              <w:top w:val="single" w:sz="6" w:space="0" w:color="auto"/>
              <w:left w:val="single" w:sz="6" w:space="0" w:color="auto"/>
              <w:bottom w:val="single" w:sz="6" w:space="0" w:color="auto"/>
              <w:right w:val="single" w:sz="6" w:space="0" w:color="auto"/>
            </w:tcBorders>
          </w:tcPr>
          <w:p w:rsidR="00624D77" w:rsidRDefault="00624D77">
            <w:pPr>
              <w:jc w:val="center"/>
            </w:pPr>
            <w:r>
              <w:t>650</w:t>
            </w:r>
          </w:p>
        </w:tc>
        <w:tc>
          <w:tcPr>
            <w:tcW w:w="1560" w:type="dxa"/>
            <w:tcBorders>
              <w:top w:val="single" w:sz="6" w:space="0" w:color="auto"/>
              <w:left w:val="single" w:sz="6" w:space="0" w:color="auto"/>
              <w:bottom w:val="single" w:sz="6" w:space="0" w:color="auto"/>
              <w:right w:val="single" w:sz="6" w:space="0" w:color="auto"/>
            </w:tcBorders>
          </w:tcPr>
          <w:p w:rsidR="00624D77" w:rsidRDefault="00624D77"/>
        </w:tc>
        <w:tc>
          <w:tcPr>
            <w:tcW w:w="1580" w:type="dxa"/>
            <w:tcBorders>
              <w:top w:val="single" w:sz="6" w:space="0" w:color="auto"/>
              <w:left w:val="single" w:sz="6" w:space="0" w:color="auto"/>
              <w:bottom w:val="single" w:sz="6" w:space="0" w:color="auto"/>
              <w:right w:val="double" w:sz="6" w:space="0" w:color="auto"/>
            </w:tcBorders>
          </w:tcPr>
          <w:p w:rsidR="00624D77" w:rsidRDefault="00624D77">
            <w:pPr>
              <w:jc w:val="right"/>
            </w:pPr>
            <w:r>
              <w:t>21 164</w:t>
            </w:r>
          </w:p>
        </w:tc>
      </w:tr>
      <w:tr w:rsidR="00624D77">
        <w:tc>
          <w:tcPr>
            <w:tcW w:w="5392" w:type="dxa"/>
            <w:tcBorders>
              <w:top w:val="single" w:sz="6" w:space="0" w:color="auto"/>
              <w:left w:val="double" w:sz="6" w:space="0" w:color="auto"/>
              <w:bottom w:val="single" w:sz="6" w:space="0" w:color="auto"/>
              <w:right w:val="single" w:sz="6" w:space="0" w:color="auto"/>
            </w:tcBorders>
          </w:tcPr>
          <w:p w:rsidR="00624D77" w:rsidRDefault="00624D77">
            <w:r>
              <w:t>Прочие краткосрочные обязательства</w:t>
            </w:r>
          </w:p>
        </w:tc>
        <w:tc>
          <w:tcPr>
            <w:tcW w:w="720" w:type="dxa"/>
            <w:tcBorders>
              <w:top w:val="single" w:sz="6" w:space="0" w:color="auto"/>
              <w:left w:val="single" w:sz="6" w:space="0" w:color="auto"/>
              <w:bottom w:val="single" w:sz="6" w:space="0" w:color="auto"/>
              <w:right w:val="single" w:sz="6" w:space="0" w:color="auto"/>
            </w:tcBorders>
          </w:tcPr>
          <w:p w:rsidR="00624D77" w:rsidRDefault="00624D77">
            <w:pPr>
              <w:jc w:val="center"/>
            </w:pPr>
            <w:r>
              <w:t>660</w:t>
            </w:r>
          </w:p>
        </w:tc>
        <w:tc>
          <w:tcPr>
            <w:tcW w:w="1560" w:type="dxa"/>
            <w:tcBorders>
              <w:top w:val="single" w:sz="6" w:space="0" w:color="auto"/>
              <w:left w:val="single" w:sz="6" w:space="0" w:color="auto"/>
              <w:bottom w:val="single" w:sz="6" w:space="0" w:color="auto"/>
              <w:right w:val="single" w:sz="6" w:space="0" w:color="auto"/>
            </w:tcBorders>
          </w:tcPr>
          <w:p w:rsidR="00624D77" w:rsidRDefault="00624D77"/>
        </w:tc>
        <w:tc>
          <w:tcPr>
            <w:tcW w:w="1580" w:type="dxa"/>
            <w:tcBorders>
              <w:top w:val="single" w:sz="6" w:space="0" w:color="auto"/>
              <w:left w:val="single" w:sz="6" w:space="0" w:color="auto"/>
              <w:bottom w:val="single" w:sz="6" w:space="0" w:color="auto"/>
              <w:right w:val="double" w:sz="6" w:space="0" w:color="auto"/>
            </w:tcBorders>
          </w:tcPr>
          <w:p w:rsidR="00624D77" w:rsidRDefault="00624D77">
            <w:pPr>
              <w:jc w:val="right"/>
            </w:pPr>
            <w:r>
              <w:t>11 870</w:t>
            </w:r>
          </w:p>
        </w:tc>
      </w:tr>
      <w:tr w:rsidR="00624D77">
        <w:tc>
          <w:tcPr>
            <w:tcW w:w="5392" w:type="dxa"/>
            <w:tcBorders>
              <w:top w:val="single" w:sz="6" w:space="0" w:color="auto"/>
              <w:left w:val="double" w:sz="6" w:space="0" w:color="auto"/>
              <w:bottom w:val="single" w:sz="6" w:space="0" w:color="auto"/>
              <w:right w:val="single" w:sz="6" w:space="0" w:color="auto"/>
            </w:tcBorders>
          </w:tcPr>
          <w:p w:rsidR="00624D77" w:rsidRDefault="00624D77">
            <w:r>
              <w:t>ИТОГО по разделу V</w:t>
            </w:r>
          </w:p>
        </w:tc>
        <w:tc>
          <w:tcPr>
            <w:tcW w:w="720" w:type="dxa"/>
            <w:tcBorders>
              <w:top w:val="single" w:sz="6" w:space="0" w:color="auto"/>
              <w:left w:val="single" w:sz="6" w:space="0" w:color="auto"/>
              <w:bottom w:val="single" w:sz="6" w:space="0" w:color="auto"/>
              <w:right w:val="single" w:sz="6" w:space="0" w:color="auto"/>
            </w:tcBorders>
          </w:tcPr>
          <w:p w:rsidR="00624D77" w:rsidRDefault="00624D77">
            <w:pPr>
              <w:jc w:val="center"/>
            </w:pPr>
            <w:r>
              <w:t>690</w:t>
            </w:r>
          </w:p>
        </w:tc>
        <w:tc>
          <w:tcPr>
            <w:tcW w:w="1560" w:type="dxa"/>
            <w:tcBorders>
              <w:top w:val="single" w:sz="6" w:space="0" w:color="auto"/>
              <w:left w:val="single" w:sz="6" w:space="0" w:color="auto"/>
              <w:bottom w:val="single" w:sz="6" w:space="0" w:color="auto"/>
              <w:right w:val="single" w:sz="6" w:space="0" w:color="auto"/>
            </w:tcBorders>
          </w:tcPr>
          <w:p w:rsidR="00624D77" w:rsidRDefault="00624D77">
            <w:pPr>
              <w:jc w:val="right"/>
            </w:pPr>
            <w:r>
              <w:t>6 038 531</w:t>
            </w:r>
          </w:p>
        </w:tc>
        <w:tc>
          <w:tcPr>
            <w:tcW w:w="1580" w:type="dxa"/>
            <w:tcBorders>
              <w:top w:val="single" w:sz="6" w:space="0" w:color="auto"/>
              <w:left w:val="single" w:sz="6" w:space="0" w:color="auto"/>
              <w:bottom w:val="single" w:sz="6" w:space="0" w:color="auto"/>
              <w:right w:val="double" w:sz="6" w:space="0" w:color="auto"/>
            </w:tcBorders>
          </w:tcPr>
          <w:p w:rsidR="00624D77" w:rsidRDefault="00624D77">
            <w:pPr>
              <w:jc w:val="right"/>
            </w:pPr>
            <w:r>
              <w:t>10 114 193</w:t>
            </w:r>
          </w:p>
        </w:tc>
      </w:tr>
      <w:tr w:rsidR="00624D77">
        <w:tc>
          <w:tcPr>
            <w:tcW w:w="5392" w:type="dxa"/>
            <w:tcBorders>
              <w:top w:val="single" w:sz="6" w:space="0" w:color="auto"/>
              <w:left w:val="double" w:sz="6" w:space="0" w:color="auto"/>
              <w:bottom w:val="double" w:sz="6" w:space="0" w:color="auto"/>
              <w:right w:val="single" w:sz="6" w:space="0" w:color="auto"/>
            </w:tcBorders>
          </w:tcPr>
          <w:p w:rsidR="00624D77" w:rsidRDefault="00624D77">
            <w:r>
              <w:t>БАЛАНС (сумма строк 490 + 590 + 690)</w:t>
            </w:r>
          </w:p>
        </w:tc>
        <w:tc>
          <w:tcPr>
            <w:tcW w:w="720" w:type="dxa"/>
            <w:tcBorders>
              <w:top w:val="single" w:sz="6" w:space="0" w:color="auto"/>
              <w:left w:val="single" w:sz="6" w:space="0" w:color="auto"/>
              <w:bottom w:val="double" w:sz="6" w:space="0" w:color="auto"/>
              <w:right w:val="single" w:sz="6" w:space="0" w:color="auto"/>
            </w:tcBorders>
          </w:tcPr>
          <w:p w:rsidR="00624D77" w:rsidRDefault="00624D77">
            <w:pPr>
              <w:jc w:val="center"/>
            </w:pPr>
            <w:r>
              <w:t>700</w:t>
            </w:r>
          </w:p>
        </w:tc>
        <w:tc>
          <w:tcPr>
            <w:tcW w:w="1560" w:type="dxa"/>
            <w:tcBorders>
              <w:top w:val="single" w:sz="6" w:space="0" w:color="auto"/>
              <w:left w:val="single" w:sz="6" w:space="0" w:color="auto"/>
              <w:bottom w:val="double" w:sz="6" w:space="0" w:color="auto"/>
              <w:right w:val="single" w:sz="6" w:space="0" w:color="auto"/>
            </w:tcBorders>
          </w:tcPr>
          <w:p w:rsidR="00624D77" w:rsidRDefault="00624D77">
            <w:pPr>
              <w:jc w:val="right"/>
            </w:pPr>
            <w:r>
              <w:t>12 475 016</w:t>
            </w:r>
          </w:p>
        </w:tc>
        <w:tc>
          <w:tcPr>
            <w:tcW w:w="1580" w:type="dxa"/>
            <w:tcBorders>
              <w:top w:val="single" w:sz="6" w:space="0" w:color="auto"/>
              <w:left w:val="single" w:sz="6" w:space="0" w:color="auto"/>
              <w:bottom w:val="double" w:sz="6" w:space="0" w:color="auto"/>
              <w:right w:val="double" w:sz="6" w:space="0" w:color="auto"/>
            </w:tcBorders>
          </w:tcPr>
          <w:p w:rsidR="00624D77" w:rsidRDefault="00624D77">
            <w:pPr>
              <w:jc w:val="right"/>
            </w:pPr>
            <w:r>
              <w:t>13 040 961</w:t>
            </w:r>
          </w:p>
        </w:tc>
      </w:tr>
    </w:tbl>
    <w:p w:rsidR="00624D77" w:rsidRDefault="00624D77"/>
    <w:p w:rsidR="00624D77" w:rsidRDefault="00624D77">
      <w:pPr>
        <w:pStyle w:val="ThinDelim"/>
      </w:pPr>
    </w:p>
    <w:tbl>
      <w:tblPr>
        <w:tblW w:w="0" w:type="auto"/>
        <w:tblInd w:w="-95" w:type="dxa"/>
        <w:tblLayout w:type="fixed"/>
        <w:tblCellMar>
          <w:left w:w="72" w:type="dxa"/>
          <w:right w:w="72" w:type="dxa"/>
        </w:tblCellMar>
        <w:tblLook w:val="0000" w:firstRow="0" w:lastRow="0" w:firstColumn="0" w:lastColumn="0" w:noHBand="0" w:noVBand="0"/>
      </w:tblPr>
      <w:tblGrid>
        <w:gridCol w:w="5392"/>
        <w:gridCol w:w="720"/>
        <w:gridCol w:w="1560"/>
        <w:gridCol w:w="1580"/>
      </w:tblGrid>
      <w:tr w:rsidR="00624D77">
        <w:tc>
          <w:tcPr>
            <w:tcW w:w="9252" w:type="dxa"/>
            <w:gridSpan w:val="4"/>
            <w:tcBorders>
              <w:top w:val="double" w:sz="6" w:space="0" w:color="auto"/>
              <w:left w:val="double" w:sz="6" w:space="0" w:color="auto"/>
              <w:bottom w:val="single" w:sz="6" w:space="0" w:color="auto"/>
              <w:right w:val="double" w:sz="6" w:space="0" w:color="auto"/>
            </w:tcBorders>
          </w:tcPr>
          <w:p w:rsidR="00624D77" w:rsidRDefault="00624D77">
            <w:pPr>
              <w:jc w:val="center"/>
            </w:pPr>
            <w:r>
              <w:t>СПРАВКА О НАЛИЧИИ ЦЕННОСТЕЙ, УЧИТЫВАЕМЫХ НА ЗАБАЛАНСОВЫХ СЧЕТАХ</w:t>
            </w:r>
          </w:p>
        </w:tc>
      </w:tr>
      <w:tr w:rsidR="00624D77">
        <w:tc>
          <w:tcPr>
            <w:tcW w:w="5392" w:type="dxa"/>
            <w:tcBorders>
              <w:top w:val="single" w:sz="6" w:space="0" w:color="auto"/>
              <w:left w:val="double" w:sz="6" w:space="0" w:color="auto"/>
              <w:bottom w:val="single" w:sz="6" w:space="0" w:color="auto"/>
              <w:right w:val="single" w:sz="6" w:space="0" w:color="auto"/>
            </w:tcBorders>
          </w:tcPr>
          <w:p w:rsidR="00624D77" w:rsidRDefault="00624D77">
            <w:pPr>
              <w:jc w:val="center"/>
            </w:pPr>
            <w:r>
              <w:t>Наименование показателя</w:t>
            </w:r>
          </w:p>
        </w:tc>
        <w:tc>
          <w:tcPr>
            <w:tcW w:w="720" w:type="dxa"/>
            <w:tcBorders>
              <w:top w:val="single" w:sz="6" w:space="0" w:color="auto"/>
              <w:left w:val="single" w:sz="6" w:space="0" w:color="auto"/>
              <w:bottom w:val="single" w:sz="6" w:space="0" w:color="auto"/>
              <w:right w:val="single" w:sz="6" w:space="0" w:color="auto"/>
            </w:tcBorders>
          </w:tcPr>
          <w:p w:rsidR="00624D77" w:rsidRDefault="00624D77">
            <w:pPr>
              <w:jc w:val="center"/>
            </w:pPr>
            <w:r>
              <w:t>Код строки</w:t>
            </w:r>
          </w:p>
        </w:tc>
        <w:tc>
          <w:tcPr>
            <w:tcW w:w="1560" w:type="dxa"/>
            <w:tcBorders>
              <w:top w:val="single" w:sz="6" w:space="0" w:color="auto"/>
              <w:left w:val="single" w:sz="6" w:space="0" w:color="auto"/>
              <w:bottom w:val="single" w:sz="6" w:space="0" w:color="auto"/>
              <w:right w:val="single" w:sz="6" w:space="0" w:color="auto"/>
            </w:tcBorders>
          </w:tcPr>
          <w:p w:rsidR="00624D77" w:rsidRDefault="00624D77">
            <w:pPr>
              <w:jc w:val="center"/>
            </w:pPr>
            <w:r>
              <w:t>На начало отчетного года</w:t>
            </w:r>
          </w:p>
        </w:tc>
        <w:tc>
          <w:tcPr>
            <w:tcW w:w="1580" w:type="dxa"/>
            <w:tcBorders>
              <w:top w:val="single" w:sz="6" w:space="0" w:color="auto"/>
              <w:left w:val="single" w:sz="6" w:space="0" w:color="auto"/>
              <w:bottom w:val="single" w:sz="6" w:space="0" w:color="auto"/>
              <w:right w:val="double" w:sz="6" w:space="0" w:color="auto"/>
            </w:tcBorders>
          </w:tcPr>
          <w:p w:rsidR="00624D77" w:rsidRDefault="00624D77">
            <w:pPr>
              <w:jc w:val="center"/>
            </w:pPr>
            <w:r>
              <w:t>На конец отчетного периода</w:t>
            </w:r>
          </w:p>
        </w:tc>
      </w:tr>
      <w:tr w:rsidR="00624D77">
        <w:tc>
          <w:tcPr>
            <w:tcW w:w="5392" w:type="dxa"/>
            <w:tcBorders>
              <w:top w:val="single" w:sz="6" w:space="0" w:color="auto"/>
              <w:left w:val="double" w:sz="6" w:space="0" w:color="auto"/>
              <w:bottom w:val="single" w:sz="6" w:space="0" w:color="auto"/>
              <w:right w:val="single" w:sz="6" w:space="0" w:color="auto"/>
            </w:tcBorders>
          </w:tcPr>
          <w:p w:rsidR="00624D77" w:rsidRDefault="00624D77">
            <w:pPr>
              <w:jc w:val="center"/>
            </w:pPr>
            <w:r>
              <w:t>1</w:t>
            </w:r>
          </w:p>
        </w:tc>
        <w:tc>
          <w:tcPr>
            <w:tcW w:w="720" w:type="dxa"/>
            <w:tcBorders>
              <w:top w:val="single" w:sz="6" w:space="0" w:color="auto"/>
              <w:left w:val="single" w:sz="6" w:space="0" w:color="auto"/>
              <w:bottom w:val="single" w:sz="6" w:space="0" w:color="auto"/>
              <w:right w:val="single" w:sz="6" w:space="0" w:color="auto"/>
            </w:tcBorders>
          </w:tcPr>
          <w:p w:rsidR="00624D77" w:rsidRDefault="00624D77">
            <w:pPr>
              <w:jc w:val="center"/>
            </w:pPr>
            <w:r>
              <w:t>2</w:t>
            </w:r>
          </w:p>
        </w:tc>
        <w:tc>
          <w:tcPr>
            <w:tcW w:w="1560" w:type="dxa"/>
            <w:tcBorders>
              <w:top w:val="single" w:sz="6" w:space="0" w:color="auto"/>
              <w:left w:val="single" w:sz="6" w:space="0" w:color="auto"/>
              <w:bottom w:val="single" w:sz="6" w:space="0" w:color="auto"/>
              <w:right w:val="single" w:sz="6" w:space="0" w:color="auto"/>
            </w:tcBorders>
          </w:tcPr>
          <w:p w:rsidR="00624D77" w:rsidRDefault="00624D77">
            <w:pPr>
              <w:jc w:val="center"/>
            </w:pPr>
            <w:r>
              <w:t>3</w:t>
            </w:r>
          </w:p>
        </w:tc>
        <w:tc>
          <w:tcPr>
            <w:tcW w:w="1580" w:type="dxa"/>
            <w:tcBorders>
              <w:top w:val="single" w:sz="6" w:space="0" w:color="auto"/>
              <w:left w:val="single" w:sz="6" w:space="0" w:color="auto"/>
              <w:bottom w:val="single" w:sz="6" w:space="0" w:color="auto"/>
              <w:right w:val="double" w:sz="6" w:space="0" w:color="auto"/>
            </w:tcBorders>
          </w:tcPr>
          <w:p w:rsidR="00624D77" w:rsidRDefault="00624D77">
            <w:pPr>
              <w:jc w:val="center"/>
            </w:pPr>
            <w:r>
              <w:t>4</w:t>
            </w:r>
          </w:p>
        </w:tc>
      </w:tr>
      <w:tr w:rsidR="00624D77">
        <w:tc>
          <w:tcPr>
            <w:tcW w:w="5392" w:type="dxa"/>
            <w:tcBorders>
              <w:top w:val="single" w:sz="6" w:space="0" w:color="auto"/>
              <w:left w:val="double" w:sz="6" w:space="0" w:color="auto"/>
              <w:bottom w:val="single" w:sz="6" w:space="0" w:color="auto"/>
              <w:right w:val="single" w:sz="6" w:space="0" w:color="auto"/>
            </w:tcBorders>
          </w:tcPr>
          <w:p w:rsidR="00624D77" w:rsidRDefault="00624D77">
            <w:r>
              <w:t>Арендованные основные средства</w:t>
            </w:r>
          </w:p>
        </w:tc>
        <w:tc>
          <w:tcPr>
            <w:tcW w:w="720" w:type="dxa"/>
            <w:tcBorders>
              <w:top w:val="single" w:sz="6" w:space="0" w:color="auto"/>
              <w:left w:val="single" w:sz="6" w:space="0" w:color="auto"/>
              <w:bottom w:val="single" w:sz="6" w:space="0" w:color="auto"/>
              <w:right w:val="single" w:sz="6" w:space="0" w:color="auto"/>
            </w:tcBorders>
          </w:tcPr>
          <w:p w:rsidR="00624D77" w:rsidRDefault="00624D77">
            <w:pPr>
              <w:jc w:val="center"/>
            </w:pPr>
            <w:r>
              <w:t>910</w:t>
            </w:r>
          </w:p>
        </w:tc>
        <w:tc>
          <w:tcPr>
            <w:tcW w:w="1560" w:type="dxa"/>
            <w:tcBorders>
              <w:top w:val="single" w:sz="6" w:space="0" w:color="auto"/>
              <w:left w:val="single" w:sz="6" w:space="0" w:color="auto"/>
              <w:bottom w:val="single" w:sz="6" w:space="0" w:color="auto"/>
              <w:right w:val="single" w:sz="6" w:space="0" w:color="auto"/>
            </w:tcBorders>
          </w:tcPr>
          <w:p w:rsidR="00624D77" w:rsidRDefault="00624D77">
            <w:pPr>
              <w:jc w:val="right"/>
            </w:pPr>
            <w:r>
              <w:t>556 187</w:t>
            </w:r>
          </w:p>
        </w:tc>
        <w:tc>
          <w:tcPr>
            <w:tcW w:w="1580" w:type="dxa"/>
            <w:tcBorders>
              <w:top w:val="single" w:sz="6" w:space="0" w:color="auto"/>
              <w:left w:val="single" w:sz="6" w:space="0" w:color="auto"/>
              <w:bottom w:val="single" w:sz="6" w:space="0" w:color="auto"/>
              <w:right w:val="double" w:sz="6" w:space="0" w:color="auto"/>
            </w:tcBorders>
          </w:tcPr>
          <w:p w:rsidR="00624D77" w:rsidRDefault="00624D77">
            <w:pPr>
              <w:jc w:val="right"/>
            </w:pPr>
            <w:r>
              <w:t>559 898</w:t>
            </w:r>
          </w:p>
        </w:tc>
      </w:tr>
      <w:tr w:rsidR="00624D77">
        <w:tc>
          <w:tcPr>
            <w:tcW w:w="5392" w:type="dxa"/>
            <w:tcBorders>
              <w:top w:val="single" w:sz="6" w:space="0" w:color="auto"/>
              <w:left w:val="double" w:sz="6" w:space="0" w:color="auto"/>
              <w:bottom w:val="single" w:sz="6" w:space="0" w:color="auto"/>
              <w:right w:val="single" w:sz="6" w:space="0" w:color="auto"/>
            </w:tcBorders>
          </w:tcPr>
          <w:p w:rsidR="00624D77" w:rsidRDefault="00624D77">
            <w:r>
              <w:t>в том числе по лизингу</w:t>
            </w:r>
          </w:p>
        </w:tc>
        <w:tc>
          <w:tcPr>
            <w:tcW w:w="720" w:type="dxa"/>
            <w:tcBorders>
              <w:top w:val="single" w:sz="6" w:space="0" w:color="auto"/>
              <w:left w:val="single" w:sz="6" w:space="0" w:color="auto"/>
              <w:bottom w:val="single" w:sz="6" w:space="0" w:color="auto"/>
              <w:right w:val="single" w:sz="6" w:space="0" w:color="auto"/>
            </w:tcBorders>
          </w:tcPr>
          <w:p w:rsidR="00624D77" w:rsidRDefault="00624D77">
            <w:pPr>
              <w:jc w:val="center"/>
            </w:pPr>
            <w:r>
              <w:t>911</w:t>
            </w:r>
          </w:p>
        </w:tc>
        <w:tc>
          <w:tcPr>
            <w:tcW w:w="1560" w:type="dxa"/>
            <w:tcBorders>
              <w:top w:val="single" w:sz="6" w:space="0" w:color="auto"/>
              <w:left w:val="single" w:sz="6" w:space="0" w:color="auto"/>
              <w:bottom w:val="single" w:sz="6" w:space="0" w:color="auto"/>
              <w:right w:val="single" w:sz="6" w:space="0" w:color="auto"/>
            </w:tcBorders>
          </w:tcPr>
          <w:p w:rsidR="00624D77" w:rsidRDefault="00624D77">
            <w:pPr>
              <w:jc w:val="right"/>
            </w:pPr>
            <w:r>
              <w:t>470 819</w:t>
            </w:r>
          </w:p>
        </w:tc>
        <w:tc>
          <w:tcPr>
            <w:tcW w:w="1580" w:type="dxa"/>
            <w:tcBorders>
              <w:top w:val="single" w:sz="6" w:space="0" w:color="auto"/>
              <w:left w:val="single" w:sz="6" w:space="0" w:color="auto"/>
              <w:bottom w:val="single" w:sz="6" w:space="0" w:color="auto"/>
              <w:right w:val="double" w:sz="6" w:space="0" w:color="auto"/>
            </w:tcBorders>
          </w:tcPr>
          <w:p w:rsidR="00624D77" w:rsidRDefault="00624D77">
            <w:pPr>
              <w:jc w:val="right"/>
            </w:pPr>
            <w:r>
              <w:t>427 981</w:t>
            </w:r>
          </w:p>
        </w:tc>
      </w:tr>
      <w:tr w:rsidR="00624D77">
        <w:tc>
          <w:tcPr>
            <w:tcW w:w="5392" w:type="dxa"/>
            <w:tcBorders>
              <w:top w:val="single" w:sz="6" w:space="0" w:color="auto"/>
              <w:left w:val="double" w:sz="6" w:space="0" w:color="auto"/>
              <w:bottom w:val="single" w:sz="6" w:space="0" w:color="auto"/>
              <w:right w:val="single" w:sz="6" w:space="0" w:color="auto"/>
            </w:tcBorders>
          </w:tcPr>
          <w:p w:rsidR="00624D77" w:rsidRDefault="00624D77">
            <w:r>
              <w:t>Товарно-материальные ценности, принятые на ответственное хранение</w:t>
            </w:r>
          </w:p>
        </w:tc>
        <w:tc>
          <w:tcPr>
            <w:tcW w:w="720" w:type="dxa"/>
            <w:tcBorders>
              <w:top w:val="single" w:sz="6" w:space="0" w:color="auto"/>
              <w:left w:val="single" w:sz="6" w:space="0" w:color="auto"/>
              <w:bottom w:val="single" w:sz="6" w:space="0" w:color="auto"/>
              <w:right w:val="single" w:sz="6" w:space="0" w:color="auto"/>
            </w:tcBorders>
          </w:tcPr>
          <w:p w:rsidR="00624D77" w:rsidRDefault="00624D77">
            <w:pPr>
              <w:jc w:val="center"/>
            </w:pPr>
            <w:r>
              <w:t>920</w:t>
            </w:r>
          </w:p>
        </w:tc>
        <w:tc>
          <w:tcPr>
            <w:tcW w:w="1560" w:type="dxa"/>
            <w:tcBorders>
              <w:top w:val="single" w:sz="6" w:space="0" w:color="auto"/>
              <w:left w:val="single" w:sz="6" w:space="0" w:color="auto"/>
              <w:bottom w:val="single" w:sz="6" w:space="0" w:color="auto"/>
              <w:right w:val="single" w:sz="6" w:space="0" w:color="auto"/>
            </w:tcBorders>
          </w:tcPr>
          <w:p w:rsidR="00624D77" w:rsidRDefault="00624D77">
            <w:pPr>
              <w:jc w:val="right"/>
            </w:pPr>
            <w:r>
              <w:t>438 304</w:t>
            </w:r>
          </w:p>
        </w:tc>
        <w:tc>
          <w:tcPr>
            <w:tcW w:w="1580" w:type="dxa"/>
            <w:tcBorders>
              <w:top w:val="single" w:sz="6" w:space="0" w:color="auto"/>
              <w:left w:val="single" w:sz="6" w:space="0" w:color="auto"/>
              <w:bottom w:val="single" w:sz="6" w:space="0" w:color="auto"/>
              <w:right w:val="double" w:sz="6" w:space="0" w:color="auto"/>
            </w:tcBorders>
          </w:tcPr>
          <w:p w:rsidR="00624D77" w:rsidRDefault="00624D77">
            <w:pPr>
              <w:jc w:val="right"/>
            </w:pPr>
            <w:r>
              <w:t>92 308</w:t>
            </w:r>
          </w:p>
        </w:tc>
      </w:tr>
      <w:tr w:rsidR="00624D77">
        <w:tc>
          <w:tcPr>
            <w:tcW w:w="5392" w:type="dxa"/>
            <w:tcBorders>
              <w:top w:val="single" w:sz="6" w:space="0" w:color="auto"/>
              <w:left w:val="double" w:sz="6" w:space="0" w:color="auto"/>
              <w:bottom w:val="single" w:sz="6" w:space="0" w:color="auto"/>
              <w:right w:val="single" w:sz="6" w:space="0" w:color="auto"/>
            </w:tcBorders>
          </w:tcPr>
          <w:p w:rsidR="00624D77" w:rsidRDefault="00624D77">
            <w:r>
              <w:t>Товары, принятые на комиссию</w:t>
            </w:r>
          </w:p>
        </w:tc>
        <w:tc>
          <w:tcPr>
            <w:tcW w:w="720" w:type="dxa"/>
            <w:tcBorders>
              <w:top w:val="single" w:sz="6" w:space="0" w:color="auto"/>
              <w:left w:val="single" w:sz="6" w:space="0" w:color="auto"/>
              <w:bottom w:val="single" w:sz="6" w:space="0" w:color="auto"/>
              <w:right w:val="single" w:sz="6" w:space="0" w:color="auto"/>
            </w:tcBorders>
          </w:tcPr>
          <w:p w:rsidR="00624D77" w:rsidRDefault="00624D77">
            <w:pPr>
              <w:jc w:val="center"/>
            </w:pPr>
            <w:r>
              <w:t>930</w:t>
            </w:r>
          </w:p>
        </w:tc>
        <w:tc>
          <w:tcPr>
            <w:tcW w:w="1560" w:type="dxa"/>
            <w:tcBorders>
              <w:top w:val="single" w:sz="6" w:space="0" w:color="auto"/>
              <w:left w:val="single" w:sz="6" w:space="0" w:color="auto"/>
              <w:bottom w:val="single" w:sz="6" w:space="0" w:color="auto"/>
              <w:right w:val="single" w:sz="6" w:space="0" w:color="auto"/>
            </w:tcBorders>
          </w:tcPr>
          <w:p w:rsidR="00624D77" w:rsidRDefault="00624D77"/>
        </w:tc>
        <w:tc>
          <w:tcPr>
            <w:tcW w:w="1580" w:type="dxa"/>
            <w:tcBorders>
              <w:top w:val="single" w:sz="6" w:space="0" w:color="auto"/>
              <w:left w:val="single" w:sz="6" w:space="0" w:color="auto"/>
              <w:bottom w:val="single" w:sz="6" w:space="0" w:color="auto"/>
              <w:right w:val="double" w:sz="6" w:space="0" w:color="auto"/>
            </w:tcBorders>
          </w:tcPr>
          <w:p w:rsidR="00624D77" w:rsidRDefault="00624D77"/>
        </w:tc>
      </w:tr>
      <w:tr w:rsidR="00624D77">
        <w:tc>
          <w:tcPr>
            <w:tcW w:w="5392" w:type="dxa"/>
            <w:tcBorders>
              <w:top w:val="single" w:sz="6" w:space="0" w:color="auto"/>
              <w:left w:val="double" w:sz="6" w:space="0" w:color="auto"/>
              <w:bottom w:val="single" w:sz="6" w:space="0" w:color="auto"/>
              <w:right w:val="single" w:sz="6" w:space="0" w:color="auto"/>
            </w:tcBorders>
          </w:tcPr>
          <w:p w:rsidR="00624D77" w:rsidRDefault="00624D77">
            <w:r>
              <w:t>Списанная в убыток задолженность неплатежеспособных дебиторов</w:t>
            </w:r>
          </w:p>
        </w:tc>
        <w:tc>
          <w:tcPr>
            <w:tcW w:w="720" w:type="dxa"/>
            <w:tcBorders>
              <w:top w:val="single" w:sz="6" w:space="0" w:color="auto"/>
              <w:left w:val="single" w:sz="6" w:space="0" w:color="auto"/>
              <w:bottom w:val="single" w:sz="6" w:space="0" w:color="auto"/>
              <w:right w:val="single" w:sz="6" w:space="0" w:color="auto"/>
            </w:tcBorders>
          </w:tcPr>
          <w:p w:rsidR="00624D77" w:rsidRDefault="00624D77">
            <w:pPr>
              <w:jc w:val="center"/>
            </w:pPr>
            <w:r>
              <w:t>940</w:t>
            </w:r>
          </w:p>
        </w:tc>
        <w:tc>
          <w:tcPr>
            <w:tcW w:w="1560" w:type="dxa"/>
            <w:tcBorders>
              <w:top w:val="single" w:sz="6" w:space="0" w:color="auto"/>
              <w:left w:val="single" w:sz="6" w:space="0" w:color="auto"/>
              <w:bottom w:val="single" w:sz="6" w:space="0" w:color="auto"/>
              <w:right w:val="single" w:sz="6" w:space="0" w:color="auto"/>
            </w:tcBorders>
          </w:tcPr>
          <w:p w:rsidR="00624D77" w:rsidRDefault="00624D77">
            <w:pPr>
              <w:jc w:val="right"/>
            </w:pPr>
            <w:r>
              <w:t>52 359</w:t>
            </w:r>
          </w:p>
        </w:tc>
        <w:tc>
          <w:tcPr>
            <w:tcW w:w="1580" w:type="dxa"/>
            <w:tcBorders>
              <w:top w:val="single" w:sz="6" w:space="0" w:color="auto"/>
              <w:left w:val="single" w:sz="6" w:space="0" w:color="auto"/>
              <w:bottom w:val="single" w:sz="6" w:space="0" w:color="auto"/>
              <w:right w:val="double" w:sz="6" w:space="0" w:color="auto"/>
            </w:tcBorders>
          </w:tcPr>
          <w:p w:rsidR="00624D77" w:rsidRDefault="00624D77">
            <w:pPr>
              <w:jc w:val="right"/>
            </w:pPr>
            <w:r>
              <w:t>53 910</w:t>
            </w:r>
          </w:p>
        </w:tc>
      </w:tr>
      <w:tr w:rsidR="00624D77">
        <w:tc>
          <w:tcPr>
            <w:tcW w:w="5392" w:type="dxa"/>
            <w:tcBorders>
              <w:top w:val="single" w:sz="6" w:space="0" w:color="auto"/>
              <w:left w:val="double" w:sz="6" w:space="0" w:color="auto"/>
              <w:bottom w:val="single" w:sz="6" w:space="0" w:color="auto"/>
              <w:right w:val="single" w:sz="6" w:space="0" w:color="auto"/>
            </w:tcBorders>
          </w:tcPr>
          <w:p w:rsidR="00624D77" w:rsidRDefault="00624D77">
            <w:r>
              <w:t>Обеспечения обязательств и платежей полученные</w:t>
            </w:r>
          </w:p>
        </w:tc>
        <w:tc>
          <w:tcPr>
            <w:tcW w:w="720" w:type="dxa"/>
            <w:tcBorders>
              <w:top w:val="single" w:sz="6" w:space="0" w:color="auto"/>
              <w:left w:val="single" w:sz="6" w:space="0" w:color="auto"/>
              <w:bottom w:val="single" w:sz="6" w:space="0" w:color="auto"/>
              <w:right w:val="single" w:sz="6" w:space="0" w:color="auto"/>
            </w:tcBorders>
          </w:tcPr>
          <w:p w:rsidR="00624D77" w:rsidRDefault="00624D77">
            <w:pPr>
              <w:jc w:val="center"/>
            </w:pPr>
            <w:r>
              <w:t>950</w:t>
            </w:r>
          </w:p>
        </w:tc>
        <w:tc>
          <w:tcPr>
            <w:tcW w:w="1560" w:type="dxa"/>
            <w:tcBorders>
              <w:top w:val="single" w:sz="6" w:space="0" w:color="auto"/>
              <w:left w:val="single" w:sz="6" w:space="0" w:color="auto"/>
              <w:bottom w:val="single" w:sz="6" w:space="0" w:color="auto"/>
              <w:right w:val="single" w:sz="6" w:space="0" w:color="auto"/>
            </w:tcBorders>
          </w:tcPr>
          <w:p w:rsidR="00624D77" w:rsidRDefault="00624D77"/>
        </w:tc>
        <w:tc>
          <w:tcPr>
            <w:tcW w:w="1580" w:type="dxa"/>
            <w:tcBorders>
              <w:top w:val="single" w:sz="6" w:space="0" w:color="auto"/>
              <w:left w:val="single" w:sz="6" w:space="0" w:color="auto"/>
              <w:bottom w:val="single" w:sz="6" w:space="0" w:color="auto"/>
              <w:right w:val="double" w:sz="6" w:space="0" w:color="auto"/>
            </w:tcBorders>
          </w:tcPr>
          <w:p w:rsidR="00624D77" w:rsidRDefault="00624D77"/>
        </w:tc>
      </w:tr>
      <w:tr w:rsidR="00624D77">
        <w:tc>
          <w:tcPr>
            <w:tcW w:w="5392" w:type="dxa"/>
            <w:tcBorders>
              <w:top w:val="single" w:sz="6" w:space="0" w:color="auto"/>
              <w:left w:val="double" w:sz="6" w:space="0" w:color="auto"/>
              <w:bottom w:val="single" w:sz="6" w:space="0" w:color="auto"/>
              <w:right w:val="single" w:sz="6" w:space="0" w:color="auto"/>
            </w:tcBorders>
          </w:tcPr>
          <w:p w:rsidR="00624D77" w:rsidRDefault="00624D77">
            <w:r>
              <w:t>Обеспечения обязательств и платежей выданные</w:t>
            </w:r>
          </w:p>
        </w:tc>
        <w:tc>
          <w:tcPr>
            <w:tcW w:w="720" w:type="dxa"/>
            <w:tcBorders>
              <w:top w:val="single" w:sz="6" w:space="0" w:color="auto"/>
              <w:left w:val="single" w:sz="6" w:space="0" w:color="auto"/>
              <w:bottom w:val="single" w:sz="6" w:space="0" w:color="auto"/>
              <w:right w:val="single" w:sz="6" w:space="0" w:color="auto"/>
            </w:tcBorders>
          </w:tcPr>
          <w:p w:rsidR="00624D77" w:rsidRDefault="00624D77">
            <w:pPr>
              <w:jc w:val="center"/>
            </w:pPr>
            <w:r>
              <w:t>960</w:t>
            </w:r>
          </w:p>
        </w:tc>
        <w:tc>
          <w:tcPr>
            <w:tcW w:w="1560" w:type="dxa"/>
            <w:tcBorders>
              <w:top w:val="single" w:sz="6" w:space="0" w:color="auto"/>
              <w:left w:val="single" w:sz="6" w:space="0" w:color="auto"/>
              <w:bottom w:val="single" w:sz="6" w:space="0" w:color="auto"/>
              <w:right w:val="single" w:sz="6" w:space="0" w:color="auto"/>
            </w:tcBorders>
          </w:tcPr>
          <w:p w:rsidR="00624D77" w:rsidRDefault="00624D77">
            <w:pPr>
              <w:jc w:val="right"/>
            </w:pPr>
            <w:r>
              <w:t>8 070 514</w:t>
            </w:r>
          </w:p>
        </w:tc>
        <w:tc>
          <w:tcPr>
            <w:tcW w:w="1580" w:type="dxa"/>
            <w:tcBorders>
              <w:top w:val="single" w:sz="6" w:space="0" w:color="auto"/>
              <w:left w:val="single" w:sz="6" w:space="0" w:color="auto"/>
              <w:bottom w:val="single" w:sz="6" w:space="0" w:color="auto"/>
              <w:right w:val="double" w:sz="6" w:space="0" w:color="auto"/>
            </w:tcBorders>
          </w:tcPr>
          <w:p w:rsidR="00624D77" w:rsidRDefault="00624D77">
            <w:pPr>
              <w:jc w:val="right"/>
            </w:pPr>
            <w:r>
              <w:t>12 232 473</w:t>
            </w:r>
          </w:p>
        </w:tc>
      </w:tr>
      <w:tr w:rsidR="00624D77">
        <w:tc>
          <w:tcPr>
            <w:tcW w:w="5392" w:type="dxa"/>
            <w:tcBorders>
              <w:top w:val="single" w:sz="6" w:space="0" w:color="auto"/>
              <w:left w:val="double" w:sz="6" w:space="0" w:color="auto"/>
              <w:bottom w:val="single" w:sz="6" w:space="0" w:color="auto"/>
              <w:right w:val="single" w:sz="6" w:space="0" w:color="auto"/>
            </w:tcBorders>
          </w:tcPr>
          <w:p w:rsidR="00624D77" w:rsidRDefault="00624D77">
            <w:r>
              <w:t>Износ жилищного фонда</w:t>
            </w:r>
          </w:p>
        </w:tc>
        <w:tc>
          <w:tcPr>
            <w:tcW w:w="720" w:type="dxa"/>
            <w:tcBorders>
              <w:top w:val="single" w:sz="6" w:space="0" w:color="auto"/>
              <w:left w:val="single" w:sz="6" w:space="0" w:color="auto"/>
              <w:bottom w:val="single" w:sz="6" w:space="0" w:color="auto"/>
              <w:right w:val="single" w:sz="6" w:space="0" w:color="auto"/>
            </w:tcBorders>
          </w:tcPr>
          <w:p w:rsidR="00624D77" w:rsidRDefault="00624D77">
            <w:pPr>
              <w:jc w:val="center"/>
            </w:pPr>
            <w:r>
              <w:t>970</w:t>
            </w:r>
          </w:p>
        </w:tc>
        <w:tc>
          <w:tcPr>
            <w:tcW w:w="1560" w:type="dxa"/>
            <w:tcBorders>
              <w:top w:val="single" w:sz="6" w:space="0" w:color="auto"/>
              <w:left w:val="single" w:sz="6" w:space="0" w:color="auto"/>
              <w:bottom w:val="single" w:sz="6" w:space="0" w:color="auto"/>
              <w:right w:val="single" w:sz="6" w:space="0" w:color="auto"/>
            </w:tcBorders>
          </w:tcPr>
          <w:p w:rsidR="00624D77" w:rsidRDefault="00624D77"/>
        </w:tc>
        <w:tc>
          <w:tcPr>
            <w:tcW w:w="1580" w:type="dxa"/>
            <w:tcBorders>
              <w:top w:val="single" w:sz="6" w:space="0" w:color="auto"/>
              <w:left w:val="single" w:sz="6" w:space="0" w:color="auto"/>
              <w:bottom w:val="single" w:sz="6" w:space="0" w:color="auto"/>
              <w:right w:val="double" w:sz="6" w:space="0" w:color="auto"/>
            </w:tcBorders>
          </w:tcPr>
          <w:p w:rsidR="00624D77" w:rsidRDefault="00624D77"/>
        </w:tc>
      </w:tr>
      <w:tr w:rsidR="00624D77">
        <w:tc>
          <w:tcPr>
            <w:tcW w:w="5392" w:type="dxa"/>
            <w:tcBorders>
              <w:top w:val="single" w:sz="6" w:space="0" w:color="auto"/>
              <w:left w:val="double" w:sz="6" w:space="0" w:color="auto"/>
              <w:bottom w:val="single" w:sz="6" w:space="0" w:color="auto"/>
              <w:right w:val="single" w:sz="6" w:space="0" w:color="auto"/>
            </w:tcBorders>
          </w:tcPr>
          <w:p w:rsidR="00624D77" w:rsidRDefault="00624D77">
            <w:r>
              <w:t>Износ объектов внешнего благоустройства и других аналогичных объектов</w:t>
            </w:r>
          </w:p>
        </w:tc>
        <w:tc>
          <w:tcPr>
            <w:tcW w:w="720" w:type="dxa"/>
            <w:tcBorders>
              <w:top w:val="single" w:sz="6" w:space="0" w:color="auto"/>
              <w:left w:val="single" w:sz="6" w:space="0" w:color="auto"/>
              <w:bottom w:val="single" w:sz="6" w:space="0" w:color="auto"/>
              <w:right w:val="single" w:sz="6" w:space="0" w:color="auto"/>
            </w:tcBorders>
          </w:tcPr>
          <w:p w:rsidR="00624D77" w:rsidRDefault="00624D77">
            <w:pPr>
              <w:jc w:val="center"/>
            </w:pPr>
            <w:r>
              <w:t>980</w:t>
            </w:r>
          </w:p>
        </w:tc>
        <w:tc>
          <w:tcPr>
            <w:tcW w:w="1560" w:type="dxa"/>
            <w:tcBorders>
              <w:top w:val="single" w:sz="6" w:space="0" w:color="auto"/>
              <w:left w:val="single" w:sz="6" w:space="0" w:color="auto"/>
              <w:bottom w:val="single" w:sz="6" w:space="0" w:color="auto"/>
              <w:right w:val="single" w:sz="6" w:space="0" w:color="auto"/>
            </w:tcBorders>
          </w:tcPr>
          <w:p w:rsidR="00624D77" w:rsidRDefault="00624D77"/>
        </w:tc>
        <w:tc>
          <w:tcPr>
            <w:tcW w:w="1580" w:type="dxa"/>
            <w:tcBorders>
              <w:top w:val="single" w:sz="6" w:space="0" w:color="auto"/>
              <w:left w:val="single" w:sz="6" w:space="0" w:color="auto"/>
              <w:bottom w:val="single" w:sz="6" w:space="0" w:color="auto"/>
              <w:right w:val="double" w:sz="6" w:space="0" w:color="auto"/>
            </w:tcBorders>
          </w:tcPr>
          <w:p w:rsidR="00624D77" w:rsidRDefault="00624D77"/>
        </w:tc>
      </w:tr>
      <w:tr w:rsidR="00624D77">
        <w:tc>
          <w:tcPr>
            <w:tcW w:w="5392" w:type="dxa"/>
            <w:tcBorders>
              <w:top w:val="single" w:sz="6" w:space="0" w:color="auto"/>
              <w:left w:val="double" w:sz="6" w:space="0" w:color="auto"/>
              <w:bottom w:val="single" w:sz="6" w:space="0" w:color="auto"/>
              <w:right w:val="single" w:sz="6" w:space="0" w:color="auto"/>
            </w:tcBorders>
          </w:tcPr>
          <w:p w:rsidR="00624D77" w:rsidRDefault="00624D77">
            <w:r>
              <w:t>Нематериальные активы, полученные в пользование</w:t>
            </w:r>
          </w:p>
        </w:tc>
        <w:tc>
          <w:tcPr>
            <w:tcW w:w="720" w:type="dxa"/>
            <w:tcBorders>
              <w:top w:val="single" w:sz="6" w:space="0" w:color="auto"/>
              <w:left w:val="single" w:sz="6" w:space="0" w:color="auto"/>
              <w:bottom w:val="single" w:sz="6" w:space="0" w:color="auto"/>
              <w:right w:val="single" w:sz="6" w:space="0" w:color="auto"/>
            </w:tcBorders>
          </w:tcPr>
          <w:p w:rsidR="00624D77" w:rsidRDefault="00624D77">
            <w:pPr>
              <w:jc w:val="center"/>
            </w:pPr>
            <w:r>
              <w:t>990</w:t>
            </w:r>
          </w:p>
        </w:tc>
        <w:tc>
          <w:tcPr>
            <w:tcW w:w="1560" w:type="dxa"/>
            <w:tcBorders>
              <w:top w:val="single" w:sz="6" w:space="0" w:color="auto"/>
              <w:left w:val="single" w:sz="6" w:space="0" w:color="auto"/>
              <w:bottom w:val="single" w:sz="6" w:space="0" w:color="auto"/>
              <w:right w:val="single" w:sz="6" w:space="0" w:color="auto"/>
            </w:tcBorders>
          </w:tcPr>
          <w:p w:rsidR="00624D77" w:rsidRDefault="00624D77"/>
        </w:tc>
        <w:tc>
          <w:tcPr>
            <w:tcW w:w="1580" w:type="dxa"/>
            <w:tcBorders>
              <w:top w:val="single" w:sz="6" w:space="0" w:color="auto"/>
              <w:left w:val="single" w:sz="6" w:space="0" w:color="auto"/>
              <w:bottom w:val="single" w:sz="6" w:space="0" w:color="auto"/>
              <w:right w:val="double" w:sz="6" w:space="0" w:color="auto"/>
            </w:tcBorders>
          </w:tcPr>
          <w:p w:rsidR="00624D77" w:rsidRDefault="00624D77"/>
        </w:tc>
      </w:tr>
      <w:tr w:rsidR="00624D77">
        <w:tc>
          <w:tcPr>
            <w:tcW w:w="5392" w:type="dxa"/>
            <w:tcBorders>
              <w:top w:val="single" w:sz="6" w:space="0" w:color="auto"/>
              <w:left w:val="double" w:sz="6" w:space="0" w:color="auto"/>
              <w:bottom w:val="single" w:sz="6" w:space="0" w:color="auto"/>
              <w:right w:val="single" w:sz="6" w:space="0" w:color="auto"/>
            </w:tcBorders>
          </w:tcPr>
          <w:p w:rsidR="00624D77" w:rsidRDefault="00624D77">
            <w:r>
              <w:t>Инвентарь и хоз.принадлежности в эксплуатации</w:t>
            </w:r>
          </w:p>
        </w:tc>
        <w:tc>
          <w:tcPr>
            <w:tcW w:w="720" w:type="dxa"/>
            <w:tcBorders>
              <w:top w:val="single" w:sz="6" w:space="0" w:color="auto"/>
              <w:left w:val="single" w:sz="6" w:space="0" w:color="auto"/>
              <w:bottom w:val="single" w:sz="6" w:space="0" w:color="auto"/>
              <w:right w:val="single" w:sz="6" w:space="0" w:color="auto"/>
            </w:tcBorders>
          </w:tcPr>
          <w:p w:rsidR="00624D77" w:rsidRDefault="00624D77">
            <w:pPr>
              <w:jc w:val="center"/>
            </w:pPr>
            <w:r>
              <w:t>995</w:t>
            </w:r>
          </w:p>
        </w:tc>
        <w:tc>
          <w:tcPr>
            <w:tcW w:w="1560" w:type="dxa"/>
            <w:tcBorders>
              <w:top w:val="single" w:sz="6" w:space="0" w:color="auto"/>
              <w:left w:val="single" w:sz="6" w:space="0" w:color="auto"/>
              <w:bottom w:val="single" w:sz="6" w:space="0" w:color="auto"/>
              <w:right w:val="single" w:sz="6" w:space="0" w:color="auto"/>
            </w:tcBorders>
          </w:tcPr>
          <w:p w:rsidR="00624D77" w:rsidRDefault="00624D77">
            <w:pPr>
              <w:jc w:val="right"/>
            </w:pPr>
            <w:r>
              <w:t>11 137</w:t>
            </w:r>
          </w:p>
        </w:tc>
        <w:tc>
          <w:tcPr>
            <w:tcW w:w="1580" w:type="dxa"/>
            <w:tcBorders>
              <w:top w:val="single" w:sz="6" w:space="0" w:color="auto"/>
              <w:left w:val="single" w:sz="6" w:space="0" w:color="auto"/>
              <w:bottom w:val="single" w:sz="6" w:space="0" w:color="auto"/>
              <w:right w:val="double" w:sz="6" w:space="0" w:color="auto"/>
            </w:tcBorders>
          </w:tcPr>
          <w:p w:rsidR="00624D77" w:rsidRDefault="00624D77">
            <w:pPr>
              <w:jc w:val="right"/>
            </w:pPr>
            <w:r>
              <w:t>29 590</w:t>
            </w:r>
          </w:p>
        </w:tc>
      </w:tr>
      <w:tr w:rsidR="00624D77">
        <w:tc>
          <w:tcPr>
            <w:tcW w:w="5392" w:type="dxa"/>
            <w:tcBorders>
              <w:top w:val="single" w:sz="6" w:space="0" w:color="auto"/>
              <w:left w:val="double" w:sz="6" w:space="0" w:color="auto"/>
              <w:bottom w:val="double" w:sz="6" w:space="0" w:color="auto"/>
              <w:right w:val="single" w:sz="6" w:space="0" w:color="auto"/>
            </w:tcBorders>
          </w:tcPr>
          <w:p w:rsidR="00624D77" w:rsidRDefault="00624D77">
            <w:r>
              <w:t>Материалы, принятые на переработку</w:t>
            </w:r>
          </w:p>
        </w:tc>
        <w:tc>
          <w:tcPr>
            <w:tcW w:w="720" w:type="dxa"/>
            <w:tcBorders>
              <w:top w:val="single" w:sz="6" w:space="0" w:color="auto"/>
              <w:left w:val="single" w:sz="6" w:space="0" w:color="auto"/>
              <w:bottom w:val="double" w:sz="6" w:space="0" w:color="auto"/>
              <w:right w:val="single" w:sz="6" w:space="0" w:color="auto"/>
            </w:tcBorders>
          </w:tcPr>
          <w:p w:rsidR="00624D77" w:rsidRDefault="00624D77">
            <w:pPr>
              <w:jc w:val="center"/>
            </w:pPr>
            <w:r>
              <w:t>996</w:t>
            </w:r>
          </w:p>
        </w:tc>
        <w:tc>
          <w:tcPr>
            <w:tcW w:w="1560" w:type="dxa"/>
            <w:tcBorders>
              <w:top w:val="single" w:sz="6" w:space="0" w:color="auto"/>
              <w:left w:val="single" w:sz="6" w:space="0" w:color="auto"/>
              <w:bottom w:val="double" w:sz="6" w:space="0" w:color="auto"/>
              <w:right w:val="single" w:sz="6" w:space="0" w:color="auto"/>
            </w:tcBorders>
          </w:tcPr>
          <w:p w:rsidR="00624D77" w:rsidRDefault="00624D77">
            <w:pPr>
              <w:jc w:val="right"/>
            </w:pPr>
            <w:r>
              <w:t>216</w:t>
            </w:r>
          </w:p>
        </w:tc>
        <w:tc>
          <w:tcPr>
            <w:tcW w:w="1580" w:type="dxa"/>
            <w:tcBorders>
              <w:top w:val="single" w:sz="6" w:space="0" w:color="auto"/>
              <w:left w:val="single" w:sz="6" w:space="0" w:color="auto"/>
              <w:bottom w:val="double" w:sz="6" w:space="0" w:color="auto"/>
              <w:right w:val="double" w:sz="6" w:space="0" w:color="auto"/>
            </w:tcBorders>
          </w:tcPr>
          <w:p w:rsidR="00624D77" w:rsidRDefault="00624D77">
            <w:pPr>
              <w:jc w:val="right"/>
            </w:pPr>
            <w:r>
              <w:t>3 115</w:t>
            </w:r>
          </w:p>
        </w:tc>
      </w:tr>
    </w:tbl>
    <w:p w:rsidR="00624D77" w:rsidRDefault="00624D77"/>
    <w:p w:rsidR="00624D77" w:rsidRDefault="00624D77">
      <w:pPr>
        <w:pStyle w:val="a4"/>
        <w:spacing w:after="200" w:line="276" w:lineRule="auto"/>
        <w:rPr>
          <w:rFonts w:ascii="Calibri" w:hAnsi="Calibri"/>
        </w:rPr>
      </w:pPr>
    </w:p>
    <w:p w:rsidR="00624D77" w:rsidRDefault="00624D77">
      <w:pPr>
        <w:pStyle w:val="2"/>
        <w:jc w:val="right"/>
        <w:rPr>
          <w:rFonts w:ascii="Times New Roman" w:hAnsi="Times New Roman"/>
          <w:b w:val="0"/>
          <w:i w:val="0"/>
          <w:sz w:val="24"/>
        </w:rPr>
      </w:pPr>
    </w:p>
    <w:p w:rsidR="00624D77" w:rsidRDefault="00624D77">
      <w:pPr>
        <w:pStyle w:val="2"/>
        <w:jc w:val="right"/>
        <w:rPr>
          <w:rFonts w:ascii="Times New Roman" w:hAnsi="Times New Roman"/>
          <w:b w:val="0"/>
          <w:i w:val="0"/>
          <w:sz w:val="24"/>
        </w:rPr>
      </w:pPr>
      <w:bookmarkStart w:id="22" w:name="_Toc273708340"/>
      <w:r>
        <w:rPr>
          <w:rFonts w:ascii="Times New Roman" w:hAnsi="Times New Roman"/>
          <w:b w:val="0"/>
          <w:i w:val="0"/>
          <w:sz w:val="24"/>
        </w:rPr>
        <w:t>Приложение 2.</w:t>
      </w:r>
      <w:bookmarkEnd w:id="22"/>
    </w:p>
    <w:p w:rsidR="00624D77" w:rsidRDefault="00624D77">
      <w:pPr>
        <w:pStyle w:val="SubHeading"/>
        <w:jc w:val="center"/>
      </w:pPr>
      <w:r>
        <w:rPr>
          <w:b/>
        </w:rPr>
        <w:t>Отчет о прибылях и убытках</w:t>
      </w:r>
      <w:r>
        <w:rPr>
          <w:b/>
        </w:rPr>
        <w:br/>
        <w:t>за 2009г.</w:t>
      </w:r>
    </w:p>
    <w:tbl>
      <w:tblPr>
        <w:tblW w:w="0" w:type="auto"/>
        <w:tblInd w:w="-72" w:type="dxa"/>
        <w:tblLayout w:type="fixed"/>
        <w:tblCellMar>
          <w:left w:w="72" w:type="dxa"/>
          <w:right w:w="72" w:type="dxa"/>
        </w:tblCellMar>
        <w:tblLook w:val="0000" w:firstRow="0" w:lastRow="0" w:firstColumn="0" w:lastColumn="0" w:noHBand="0" w:noVBand="0"/>
      </w:tblPr>
      <w:tblGrid>
        <w:gridCol w:w="6112"/>
        <w:gridCol w:w="1560"/>
        <w:gridCol w:w="1580"/>
      </w:tblGrid>
      <w:tr w:rsidR="00624D77">
        <w:tc>
          <w:tcPr>
            <w:tcW w:w="6112" w:type="dxa"/>
          </w:tcPr>
          <w:p w:rsidR="00624D77" w:rsidRDefault="00624D77"/>
        </w:tc>
        <w:tc>
          <w:tcPr>
            <w:tcW w:w="1560" w:type="dxa"/>
          </w:tcPr>
          <w:p w:rsidR="00624D77" w:rsidRDefault="00624D77"/>
        </w:tc>
        <w:tc>
          <w:tcPr>
            <w:tcW w:w="1580" w:type="dxa"/>
            <w:tcBorders>
              <w:top w:val="single" w:sz="6" w:space="0" w:color="auto"/>
              <w:left w:val="single" w:sz="6" w:space="0" w:color="auto"/>
              <w:bottom w:val="single" w:sz="6" w:space="0" w:color="auto"/>
              <w:right w:val="single" w:sz="6" w:space="0" w:color="auto"/>
            </w:tcBorders>
          </w:tcPr>
          <w:p w:rsidR="00624D77" w:rsidRDefault="00624D77">
            <w:pPr>
              <w:jc w:val="center"/>
            </w:pPr>
            <w:r>
              <w:t>Коды</w:t>
            </w:r>
          </w:p>
        </w:tc>
      </w:tr>
      <w:tr w:rsidR="00624D77">
        <w:tc>
          <w:tcPr>
            <w:tcW w:w="7672" w:type="dxa"/>
            <w:gridSpan w:val="2"/>
          </w:tcPr>
          <w:p w:rsidR="00624D77" w:rsidRDefault="00624D77">
            <w:pPr>
              <w:jc w:val="right"/>
            </w:pPr>
            <w:r>
              <w:t>Форма № 2 по ОКУД</w:t>
            </w:r>
          </w:p>
        </w:tc>
        <w:tc>
          <w:tcPr>
            <w:tcW w:w="1580" w:type="dxa"/>
            <w:tcBorders>
              <w:top w:val="single" w:sz="6" w:space="0" w:color="auto"/>
              <w:left w:val="single" w:sz="6" w:space="0" w:color="auto"/>
              <w:bottom w:val="single" w:sz="6" w:space="0" w:color="auto"/>
              <w:right w:val="single" w:sz="6" w:space="0" w:color="auto"/>
            </w:tcBorders>
          </w:tcPr>
          <w:p w:rsidR="00624D77" w:rsidRDefault="00624D77">
            <w:pPr>
              <w:jc w:val="center"/>
              <w:rPr>
                <w:b/>
              </w:rPr>
            </w:pPr>
            <w:r>
              <w:rPr>
                <w:b/>
              </w:rPr>
              <w:t>0710002</w:t>
            </w:r>
          </w:p>
        </w:tc>
      </w:tr>
      <w:tr w:rsidR="00624D77">
        <w:tc>
          <w:tcPr>
            <w:tcW w:w="6112" w:type="dxa"/>
          </w:tcPr>
          <w:p w:rsidR="00624D77" w:rsidRDefault="00624D77"/>
        </w:tc>
        <w:tc>
          <w:tcPr>
            <w:tcW w:w="1560" w:type="dxa"/>
          </w:tcPr>
          <w:p w:rsidR="00624D77" w:rsidRDefault="00624D77">
            <w:pPr>
              <w:jc w:val="right"/>
            </w:pPr>
            <w:r>
              <w:t>Дата</w:t>
            </w:r>
          </w:p>
        </w:tc>
        <w:tc>
          <w:tcPr>
            <w:tcW w:w="1580" w:type="dxa"/>
            <w:tcBorders>
              <w:top w:val="single" w:sz="6" w:space="0" w:color="auto"/>
              <w:left w:val="single" w:sz="6" w:space="0" w:color="auto"/>
              <w:bottom w:val="single" w:sz="6" w:space="0" w:color="auto"/>
              <w:right w:val="single" w:sz="6" w:space="0" w:color="auto"/>
            </w:tcBorders>
          </w:tcPr>
          <w:p w:rsidR="00624D77" w:rsidRDefault="00624D77">
            <w:pPr>
              <w:jc w:val="center"/>
              <w:rPr>
                <w:b/>
              </w:rPr>
            </w:pPr>
            <w:r>
              <w:rPr>
                <w:b/>
              </w:rPr>
              <w:t>31.12.2009</w:t>
            </w:r>
          </w:p>
        </w:tc>
      </w:tr>
      <w:tr w:rsidR="00624D77">
        <w:tc>
          <w:tcPr>
            <w:tcW w:w="6112" w:type="dxa"/>
          </w:tcPr>
          <w:p w:rsidR="00624D77" w:rsidRDefault="00624D77">
            <w:pPr>
              <w:rPr>
                <w:b/>
              </w:rPr>
            </w:pPr>
            <w:r>
              <w:t>Организация:</w:t>
            </w:r>
            <w:r>
              <w:rPr>
                <w:b/>
              </w:rPr>
              <w:t xml:space="preserve"> Открытое акционерное общество "Чебоксарский завод промышленных тракторов"</w:t>
            </w:r>
          </w:p>
        </w:tc>
        <w:tc>
          <w:tcPr>
            <w:tcW w:w="1560" w:type="dxa"/>
          </w:tcPr>
          <w:p w:rsidR="00624D77" w:rsidRDefault="00624D77">
            <w:pPr>
              <w:jc w:val="right"/>
            </w:pPr>
            <w:r>
              <w:t>по ОКПО</w:t>
            </w:r>
          </w:p>
        </w:tc>
        <w:tc>
          <w:tcPr>
            <w:tcW w:w="1580" w:type="dxa"/>
            <w:tcBorders>
              <w:top w:val="single" w:sz="6" w:space="0" w:color="auto"/>
              <w:left w:val="single" w:sz="6" w:space="0" w:color="auto"/>
              <w:bottom w:val="single" w:sz="6" w:space="0" w:color="auto"/>
              <w:right w:val="single" w:sz="6" w:space="0" w:color="auto"/>
            </w:tcBorders>
          </w:tcPr>
          <w:p w:rsidR="00624D77" w:rsidRDefault="00624D77">
            <w:pPr>
              <w:jc w:val="center"/>
              <w:rPr>
                <w:b/>
              </w:rPr>
            </w:pPr>
            <w:r>
              <w:rPr>
                <w:b/>
              </w:rPr>
              <w:t>05797121</w:t>
            </w:r>
          </w:p>
        </w:tc>
      </w:tr>
      <w:tr w:rsidR="00624D77">
        <w:tc>
          <w:tcPr>
            <w:tcW w:w="6112" w:type="dxa"/>
          </w:tcPr>
          <w:p w:rsidR="00624D77" w:rsidRDefault="00624D77">
            <w:r>
              <w:t>Идентификационный номер налогоплательщика</w:t>
            </w:r>
          </w:p>
        </w:tc>
        <w:tc>
          <w:tcPr>
            <w:tcW w:w="1560" w:type="dxa"/>
          </w:tcPr>
          <w:p w:rsidR="00624D77" w:rsidRDefault="00624D77">
            <w:pPr>
              <w:jc w:val="right"/>
            </w:pPr>
            <w:r>
              <w:t>ИНН</w:t>
            </w:r>
          </w:p>
        </w:tc>
        <w:tc>
          <w:tcPr>
            <w:tcW w:w="1580" w:type="dxa"/>
            <w:tcBorders>
              <w:top w:val="single" w:sz="6" w:space="0" w:color="auto"/>
              <w:left w:val="single" w:sz="6" w:space="0" w:color="auto"/>
              <w:bottom w:val="single" w:sz="6" w:space="0" w:color="auto"/>
              <w:right w:val="single" w:sz="6" w:space="0" w:color="auto"/>
            </w:tcBorders>
          </w:tcPr>
          <w:p w:rsidR="00624D77" w:rsidRDefault="00624D77">
            <w:pPr>
              <w:jc w:val="center"/>
              <w:rPr>
                <w:b/>
              </w:rPr>
            </w:pPr>
            <w:r>
              <w:rPr>
                <w:b/>
              </w:rPr>
              <w:t>2126003074</w:t>
            </w:r>
          </w:p>
        </w:tc>
      </w:tr>
      <w:tr w:rsidR="00624D77">
        <w:tc>
          <w:tcPr>
            <w:tcW w:w="6112" w:type="dxa"/>
          </w:tcPr>
          <w:p w:rsidR="00624D77" w:rsidRDefault="00624D77">
            <w:r>
              <w:t>Вид деятельности</w:t>
            </w:r>
          </w:p>
        </w:tc>
        <w:tc>
          <w:tcPr>
            <w:tcW w:w="1560" w:type="dxa"/>
          </w:tcPr>
          <w:p w:rsidR="00624D77" w:rsidRDefault="00624D77">
            <w:pPr>
              <w:jc w:val="right"/>
            </w:pPr>
            <w:r>
              <w:t>по ОКВЭД</w:t>
            </w:r>
          </w:p>
        </w:tc>
        <w:tc>
          <w:tcPr>
            <w:tcW w:w="1580" w:type="dxa"/>
            <w:tcBorders>
              <w:top w:val="single" w:sz="6" w:space="0" w:color="auto"/>
              <w:left w:val="single" w:sz="6" w:space="0" w:color="auto"/>
              <w:bottom w:val="single" w:sz="6" w:space="0" w:color="auto"/>
              <w:right w:val="single" w:sz="6" w:space="0" w:color="auto"/>
            </w:tcBorders>
          </w:tcPr>
          <w:p w:rsidR="00624D77" w:rsidRDefault="00624D77">
            <w:pPr>
              <w:jc w:val="center"/>
              <w:rPr>
                <w:b/>
              </w:rPr>
            </w:pPr>
            <w:r>
              <w:rPr>
                <w:b/>
              </w:rPr>
              <w:t>29.52</w:t>
            </w:r>
          </w:p>
        </w:tc>
      </w:tr>
      <w:tr w:rsidR="00624D77">
        <w:tc>
          <w:tcPr>
            <w:tcW w:w="6112" w:type="dxa"/>
          </w:tcPr>
          <w:p w:rsidR="00624D77" w:rsidRDefault="00624D77">
            <w:pPr>
              <w:rPr>
                <w:b/>
              </w:rPr>
            </w:pPr>
            <w:r>
              <w:t>Организационно-правовая форма / форма собственности:</w:t>
            </w:r>
            <w:r>
              <w:rPr>
                <w:b/>
              </w:rPr>
              <w:t xml:space="preserve"> открытое акционерное общество</w:t>
            </w:r>
          </w:p>
        </w:tc>
        <w:tc>
          <w:tcPr>
            <w:tcW w:w="1560" w:type="dxa"/>
          </w:tcPr>
          <w:p w:rsidR="00624D77" w:rsidRDefault="00624D77">
            <w:pPr>
              <w:jc w:val="right"/>
            </w:pPr>
            <w:r>
              <w:t>по ОКОПФ / ОКФС</w:t>
            </w:r>
          </w:p>
        </w:tc>
        <w:tc>
          <w:tcPr>
            <w:tcW w:w="1580" w:type="dxa"/>
            <w:tcBorders>
              <w:top w:val="single" w:sz="6" w:space="0" w:color="auto"/>
              <w:left w:val="single" w:sz="6" w:space="0" w:color="auto"/>
              <w:bottom w:val="single" w:sz="6" w:space="0" w:color="auto"/>
              <w:right w:val="single" w:sz="6" w:space="0" w:color="auto"/>
            </w:tcBorders>
          </w:tcPr>
          <w:p w:rsidR="00624D77" w:rsidRDefault="00624D77"/>
        </w:tc>
      </w:tr>
      <w:tr w:rsidR="00624D77">
        <w:tc>
          <w:tcPr>
            <w:tcW w:w="6112" w:type="dxa"/>
          </w:tcPr>
          <w:p w:rsidR="00624D77" w:rsidRDefault="00624D77">
            <w:pPr>
              <w:rPr>
                <w:b/>
              </w:rPr>
            </w:pPr>
            <w:r>
              <w:t>Единица измерения:</w:t>
            </w:r>
            <w:r>
              <w:rPr>
                <w:b/>
              </w:rPr>
              <w:t xml:space="preserve"> тыс. руб.</w:t>
            </w:r>
          </w:p>
        </w:tc>
        <w:tc>
          <w:tcPr>
            <w:tcW w:w="1560" w:type="dxa"/>
          </w:tcPr>
          <w:p w:rsidR="00624D77" w:rsidRDefault="00624D77">
            <w:pPr>
              <w:jc w:val="right"/>
            </w:pPr>
            <w:r>
              <w:t>по ОКЕИ</w:t>
            </w:r>
          </w:p>
        </w:tc>
        <w:tc>
          <w:tcPr>
            <w:tcW w:w="1580" w:type="dxa"/>
            <w:tcBorders>
              <w:top w:val="single" w:sz="6" w:space="0" w:color="auto"/>
              <w:left w:val="single" w:sz="6" w:space="0" w:color="auto"/>
              <w:bottom w:val="single" w:sz="6" w:space="0" w:color="auto"/>
              <w:right w:val="single" w:sz="6" w:space="0" w:color="auto"/>
            </w:tcBorders>
          </w:tcPr>
          <w:p w:rsidR="00624D77" w:rsidRDefault="00624D77">
            <w:pPr>
              <w:jc w:val="center"/>
              <w:rPr>
                <w:b/>
              </w:rPr>
            </w:pPr>
            <w:r>
              <w:rPr>
                <w:b/>
              </w:rPr>
              <w:t>384</w:t>
            </w:r>
          </w:p>
        </w:tc>
      </w:tr>
      <w:tr w:rsidR="00624D77">
        <w:tc>
          <w:tcPr>
            <w:tcW w:w="6112" w:type="dxa"/>
          </w:tcPr>
          <w:p w:rsidR="00624D77" w:rsidRDefault="00624D77">
            <w:pPr>
              <w:rPr>
                <w:b/>
              </w:rPr>
            </w:pPr>
            <w:r>
              <w:t>Местонахождение (адрес):</w:t>
            </w:r>
            <w:r>
              <w:rPr>
                <w:b/>
              </w:rPr>
              <w:t xml:space="preserve"> 428027 Россия, г.Чебоксары, Хузангая 26 корп. Б</w:t>
            </w:r>
          </w:p>
        </w:tc>
        <w:tc>
          <w:tcPr>
            <w:tcW w:w="1560" w:type="dxa"/>
          </w:tcPr>
          <w:p w:rsidR="00624D77" w:rsidRDefault="00624D77"/>
        </w:tc>
        <w:tc>
          <w:tcPr>
            <w:tcW w:w="1580" w:type="dxa"/>
          </w:tcPr>
          <w:p w:rsidR="00624D77" w:rsidRDefault="00624D77"/>
        </w:tc>
      </w:tr>
    </w:tbl>
    <w:p w:rsidR="00624D77" w:rsidRDefault="00624D77">
      <w:pPr>
        <w:pStyle w:val="ThinDelim"/>
      </w:pPr>
    </w:p>
    <w:tbl>
      <w:tblPr>
        <w:tblW w:w="0" w:type="auto"/>
        <w:tblInd w:w="-95" w:type="dxa"/>
        <w:tblLayout w:type="fixed"/>
        <w:tblCellMar>
          <w:left w:w="72" w:type="dxa"/>
          <w:right w:w="72" w:type="dxa"/>
        </w:tblCellMar>
        <w:tblLook w:val="0000" w:firstRow="0" w:lastRow="0" w:firstColumn="0" w:lastColumn="0" w:noHBand="0" w:noVBand="0"/>
      </w:tblPr>
      <w:tblGrid>
        <w:gridCol w:w="5392"/>
        <w:gridCol w:w="720"/>
        <w:gridCol w:w="1560"/>
        <w:gridCol w:w="1580"/>
      </w:tblGrid>
      <w:tr w:rsidR="00624D77">
        <w:tc>
          <w:tcPr>
            <w:tcW w:w="5392" w:type="dxa"/>
            <w:tcBorders>
              <w:top w:val="double" w:sz="6" w:space="0" w:color="auto"/>
              <w:left w:val="double" w:sz="6" w:space="0" w:color="auto"/>
              <w:bottom w:val="single" w:sz="6" w:space="0" w:color="auto"/>
              <w:right w:val="single" w:sz="6" w:space="0" w:color="auto"/>
            </w:tcBorders>
          </w:tcPr>
          <w:p w:rsidR="00624D77" w:rsidRDefault="00624D77">
            <w:pPr>
              <w:jc w:val="center"/>
            </w:pPr>
            <w:r>
              <w:t>Наименование показателя</w:t>
            </w:r>
          </w:p>
        </w:tc>
        <w:tc>
          <w:tcPr>
            <w:tcW w:w="720" w:type="dxa"/>
            <w:tcBorders>
              <w:top w:val="double" w:sz="6" w:space="0" w:color="auto"/>
              <w:left w:val="single" w:sz="6" w:space="0" w:color="auto"/>
              <w:bottom w:val="single" w:sz="6" w:space="0" w:color="auto"/>
              <w:right w:val="single" w:sz="6" w:space="0" w:color="auto"/>
            </w:tcBorders>
          </w:tcPr>
          <w:p w:rsidR="00624D77" w:rsidRDefault="00624D77">
            <w:pPr>
              <w:jc w:val="center"/>
            </w:pPr>
            <w:r>
              <w:t>Код строки</w:t>
            </w:r>
          </w:p>
        </w:tc>
        <w:tc>
          <w:tcPr>
            <w:tcW w:w="1560" w:type="dxa"/>
            <w:tcBorders>
              <w:top w:val="double" w:sz="6" w:space="0" w:color="auto"/>
              <w:left w:val="single" w:sz="6" w:space="0" w:color="auto"/>
              <w:bottom w:val="single" w:sz="6" w:space="0" w:color="auto"/>
              <w:right w:val="single" w:sz="6" w:space="0" w:color="auto"/>
            </w:tcBorders>
          </w:tcPr>
          <w:p w:rsidR="00624D77" w:rsidRDefault="00624D77">
            <w:pPr>
              <w:jc w:val="center"/>
            </w:pPr>
            <w:r>
              <w:t>За отчетный период</w:t>
            </w:r>
          </w:p>
        </w:tc>
        <w:tc>
          <w:tcPr>
            <w:tcW w:w="1580" w:type="dxa"/>
            <w:tcBorders>
              <w:top w:val="double" w:sz="6" w:space="0" w:color="auto"/>
              <w:left w:val="single" w:sz="6" w:space="0" w:color="auto"/>
              <w:bottom w:val="single" w:sz="6" w:space="0" w:color="auto"/>
              <w:right w:val="double" w:sz="6" w:space="0" w:color="auto"/>
            </w:tcBorders>
          </w:tcPr>
          <w:p w:rsidR="00624D77" w:rsidRDefault="00624D77">
            <w:pPr>
              <w:jc w:val="center"/>
            </w:pPr>
            <w:r>
              <w:t>За аналогичный период предыдущего года</w:t>
            </w:r>
          </w:p>
        </w:tc>
      </w:tr>
      <w:tr w:rsidR="00624D77">
        <w:tc>
          <w:tcPr>
            <w:tcW w:w="5392" w:type="dxa"/>
            <w:tcBorders>
              <w:top w:val="single" w:sz="6" w:space="0" w:color="auto"/>
              <w:left w:val="double" w:sz="6" w:space="0" w:color="auto"/>
              <w:bottom w:val="single" w:sz="6" w:space="0" w:color="auto"/>
              <w:right w:val="single" w:sz="6" w:space="0" w:color="auto"/>
            </w:tcBorders>
          </w:tcPr>
          <w:p w:rsidR="00624D77" w:rsidRDefault="00624D77">
            <w:pPr>
              <w:jc w:val="center"/>
            </w:pPr>
            <w:r>
              <w:t>1</w:t>
            </w:r>
          </w:p>
        </w:tc>
        <w:tc>
          <w:tcPr>
            <w:tcW w:w="720" w:type="dxa"/>
            <w:tcBorders>
              <w:top w:val="single" w:sz="6" w:space="0" w:color="auto"/>
              <w:left w:val="single" w:sz="6" w:space="0" w:color="auto"/>
              <w:bottom w:val="single" w:sz="6" w:space="0" w:color="auto"/>
              <w:right w:val="single" w:sz="6" w:space="0" w:color="auto"/>
            </w:tcBorders>
          </w:tcPr>
          <w:p w:rsidR="00624D77" w:rsidRDefault="00624D77">
            <w:pPr>
              <w:jc w:val="center"/>
            </w:pPr>
            <w:r>
              <w:t>2</w:t>
            </w:r>
          </w:p>
        </w:tc>
        <w:tc>
          <w:tcPr>
            <w:tcW w:w="1560" w:type="dxa"/>
            <w:tcBorders>
              <w:top w:val="single" w:sz="6" w:space="0" w:color="auto"/>
              <w:left w:val="single" w:sz="6" w:space="0" w:color="auto"/>
              <w:bottom w:val="single" w:sz="6" w:space="0" w:color="auto"/>
              <w:right w:val="single" w:sz="6" w:space="0" w:color="auto"/>
            </w:tcBorders>
          </w:tcPr>
          <w:p w:rsidR="00624D77" w:rsidRDefault="00624D77">
            <w:pPr>
              <w:jc w:val="center"/>
            </w:pPr>
            <w:r>
              <w:t>3</w:t>
            </w:r>
          </w:p>
        </w:tc>
        <w:tc>
          <w:tcPr>
            <w:tcW w:w="1580" w:type="dxa"/>
            <w:tcBorders>
              <w:top w:val="single" w:sz="6" w:space="0" w:color="auto"/>
              <w:left w:val="single" w:sz="6" w:space="0" w:color="auto"/>
              <w:bottom w:val="single" w:sz="6" w:space="0" w:color="auto"/>
              <w:right w:val="double" w:sz="6" w:space="0" w:color="auto"/>
            </w:tcBorders>
          </w:tcPr>
          <w:p w:rsidR="00624D77" w:rsidRDefault="00624D77">
            <w:pPr>
              <w:jc w:val="center"/>
            </w:pPr>
            <w:r>
              <w:t>4</w:t>
            </w:r>
          </w:p>
        </w:tc>
      </w:tr>
      <w:tr w:rsidR="00624D77">
        <w:tc>
          <w:tcPr>
            <w:tcW w:w="5392" w:type="dxa"/>
            <w:tcBorders>
              <w:top w:val="single" w:sz="6" w:space="0" w:color="auto"/>
              <w:left w:val="double" w:sz="6" w:space="0" w:color="auto"/>
              <w:bottom w:val="single" w:sz="6" w:space="0" w:color="auto"/>
              <w:right w:val="single" w:sz="6" w:space="0" w:color="auto"/>
            </w:tcBorders>
          </w:tcPr>
          <w:p w:rsidR="00624D77" w:rsidRDefault="00624D77">
            <w:r>
              <w:t>Доходы и расходы по обычным видам деятельности</w:t>
            </w:r>
          </w:p>
        </w:tc>
        <w:tc>
          <w:tcPr>
            <w:tcW w:w="720" w:type="dxa"/>
            <w:tcBorders>
              <w:top w:val="single" w:sz="6" w:space="0" w:color="auto"/>
              <w:left w:val="single" w:sz="6" w:space="0" w:color="auto"/>
              <w:bottom w:val="single" w:sz="6" w:space="0" w:color="auto"/>
              <w:right w:val="single" w:sz="6" w:space="0" w:color="auto"/>
            </w:tcBorders>
          </w:tcPr>
          <w:p w:rsidR="00624D77" w:rsidRDefault="00624D77"/>
        </w:tc>
        <w:tc>
          <w:tcPr>
            <w:tcW w:w="1560" w:type="dxa"/>
            <w:tcBorders>
              <w:top w:val="single" w:sz="6" w:space="0" w:color="auto"/>
              <w:left w:val="single" w:sz="6" w:space="0" w:color="auto"/>
              <w:bottom w:val="single" w:sz="6" w:space="0" w:color="auto"/>
              <w:right w:val="single" w:sz="6" w:space="0" w:color="auto"/>
            </w:tcBorders>
          </w:tcPr>
          <w:p w:rsidR="00624D77" w:rsidRDefault="00624D77"/>
        </w:tc>
        <w:tc>
          <w:tcPr>
            <w:tcW w:w="1580" w:type="dxa"/>
            <w:tcBorders>
              <w:top w:val="single" w:sz="6" w:space="0" w:color="auto"/>
              <w:left w:val="single" w:sz="6" w:space="0" w:color="auto"/>
              <w:bottom w:val="single" w:sz="6" w:space="0" w:color="auto"/>
              <w:right w:val="double" w:sz="6" w:space="0" w:color="auto"/>
            </w:tcBorders>
          </w:tcPr>
          <w:p w:rsidR="00624D77" w:rsidRDefault="00624D77"/>
        </w:tc>
      </w:tr>
      <w:tr w:rsidR="00624D77">
        <w:tc>
          <w:tcPr>
            <w:tcW w:w="5392" w:type="dxa"/>
            <w:tcBorders>
              <w:top w:val="single" w:sz="6" w:space="0" w:color="auto"/>
              <w:left w:val="double" w:sz="6" w:space="0" w:color="auto"/>
              <w:bottom w:val="single" w:sz="6" w:space="0" w:color="auto"/>
              <w:right w:val="single" w:sz="6" w:space="0" w:color="auto"/>
            </w:tcBorders>
          </w:tcPr>
          <w:p w:rsidR="00624D77" w:rsidRDefault="00624D77">
            <w:r>
              <w:t>Выручка (нетто) от продажи товаров, продукции, работ, услуг (за минусом налога на добавленную стоимость, акцизов и аналогичных обязательных платежей)</w:t>
            </w:r>
          </w:p>
        </w:tc>
        <w:tc>
          <w:tcPr>
            <w:tcW w:w="720" w:type="dxa"/>
            <w:tcBorders>
              <w:top w:val="single" w:sz="6" w:space="0" w:color="auto"/>
              <w:left w:val="single" w:sz="6" w:space="0" w:color="auto"/>
              <w:bottom w:val="single" w:sz="6" w:space="0" w:color="auto"/>
              <w:right w:val="single" w:sz="6" w:space="0" w:color="auto"/>
            </w:tcBorders>
          </w:tcPr>
          <w:p w:rsidR="00624D77" w:rsidRDefault="00624D77">
            <w:pPr>
              <w:jc w:val="center"/>
            </w:pPr>
            <w:r>
              <w:t>010</w:t>
            </w:r>
          </w:p>
        </w:tc>
        <w:tc>
          <w:tcPr>
            <w:tcW w:w="1560" w:type="dxa"/>
            <w:tcBorders>
              <w:top w:val="single" w:sz="6" w:space="0" w:color="auto"/>
              <w:left w:val="single" w:sz="6" w:space="0" w:color="auto"/>
              <w:bottom w:val="single" w:sz="6" w:space="0" w:color="auto"/>
              <w:right w:val="single" w:sz="6" w:space="0" w:color="auto"/>
            </w:tcBorders>
          </w:tcPr>
          <w:p w:rsidR="00624D77" w:rsidRDefault="00624D77">
            <w:pPr>
              <w:jc w:val="right"/>
            </w:pPr>
            <w:r>
              <w:t>3 521 426</w:t>
            </w:r>
          </w:p>
        </w:tc>
        <w:tc>
          <w:tcPr>
            <w:tcW w:w="1580" w:type="dxa"/>
            <w:tcBorders>
              <w:top w:val="single" w:sz="6" w:space="0" w:color="auto"/>
              <w:left w:val="single" w:sz="6" w:space="0" w:color="auto"/>
              <w:bottom w:val="single" w:sz="6" w:space="0" w:color="auto"/>
              <w:right w:val="double" w:sz="6" w:space="0" w:color="auto"/>
            </w:tcBorders>
          </w:tcPr>
          <w:p w:rsidR="00624D77" w:rsidRDefault="00624D77">
            <w:pPr>
              <w:jc w:val="right"/>
            </w:pPr>
            <w:r>
              <w:t>7 254 107</w:t>
            </w:r>
          </w:p>
        </w:tc>
      </w:tr>
      <w:tr w:rsidR="00624D77">
        <w:tc>
          <w:tcPr>
            <w:tcW w:w="5392" w:type="dxa"/>
            <w:tcBorders>
              <w:top w:val="single" w:sz="6" w:space="0" w:color="auto"/>
              <w:left w:val="double" w:sz="6" w:space="0" w:color="auto"/>
              <w:bottom w:val="single" w:sz="6" w:space="0" w:color="auto"/>
              <w:right w:val="single" w:sz="6" w:space="0" w:color="auto"/>
            </w:tcBorders>
          </w:tcPr>
          <w:p w:rsidR="00624D77" w:rsidRDefault="00624D77">
            <w:r>
              <w:t>Себестоимость проданных товаров, продукции, работ, услуг</w:t>
            </w:r>
          </w:p>
        </w:tc>
        <w:tc>
          <w:tcPr>
            <w:tcW w:w="720" w:type="dxa"/>
            <w:tcBorders>
              <w:top w:val="single" w:sz="6" w:space="0" w:color="auto"/>
              <w:left w:val="single" w:sz="6" w:space="0" w:color="auto"/>
              <w:bottom w:val="single" w:sz="6" w:space="0" w:color="auto"/>
              <w:right w:val="single" w:sz="6" w:space="0" w:color="auto"/>
            </w:tcBorders>
          </w:tcPr>
          <w:p w:rsidR="00624D77" w:rsidRDefault="00624D77">
            <w:pPr>
              <w:jc w:val="center"/>
            </w:pPr>
            <w:r>
              <w:t>020</w:t>
            </w:r>
          </w:p>
        </w:tc>
        <w:tc>
          <w:tcPr>
            <w:tcW w:w="1560" w:type="dxa"/>
            <w:tcBorders>
              <w:top w:val="single" w:sz="6" w:space="0" w:color="auto"/>
              <w:left w:val="single" w:sz="6" w:space="0" w:color="auto"/>
              <w:bottom w:val="single" w:sz="6" w:space="0" w:color="auto"/>
              <w:right w:val="single" w:sz="6" w:space="0" w:color="auto"/>
            </w:tcBorders>
          </w:tcPr>
          <w:p w:rsidR="00624D77" w:rsidRDefault="00624D77">
            <w:pPr>
              <w:jc w:val="right"/>
            </w:pPr>
            <w:r>
              <w:t>-3 244 774</w:t>
            </w:r>
          </w:p>
        </w:tc>
        <w:tc>
          <w:tcPr>
            <w:tcW w:w="1580" w:type="dxa"/>
            <w:tcBorders>
              <w:top w:val="single" w:sz="6" w:space="0" w:color="auto"/>
              <w:left w:val="single" w:sz="6" w:space="0" w:color="auto"/>
              <w:bottom w:val="single" w:sz="6" w:space="0" w:color="auto"/>
              <w:right w:val="double" w:sz="6" w:space="0" w:color="auto"/>
            </w:tcBorders>
          </w:tcPr>
          <w:p w:rsidR="00624D77" w:rsidRDefault="00624D77">
            <w:pPr>
              <w:jc w:val="right"/>
            </w:pPr>
            <w:r>
              <w:t>-5 586 162</w:t>
            </w:r>
          </w:p>
        </w:tc>
      </w:tr>
      <w:tr w:rsidR="00624D77">
        <w:tc>
          <w:tcPr>
            <w:tcW w:w="5392" w:type="dxa"/>
            <w:tcBorders>
              <w:top w:val="single" w:sz="6" w:space="0" w:color="auto"/>
              <w:left w:val="double" w:sz="6" w:space="0" w:color="auto"/>
              <w:bottom w:val="single" w:sz="6" w:space="0" w:color="auto"/>
              <w:right w:val="single" w:sz="6" w:space="0" w:color="auto"/>
            </w:tcBorders>
          </w:tcPr>
          <w:p w:rsidR="00624D77" w:rsidRDefault="00624D77">
            <w:r>
              <w:t>Валовая прибыль</w:t>
            </w:r>
          </w:p>
        </w:tc>
        <w:tc>
          <w:tcPr>
            <w:tcW w:w="720" w:type="dxa"/>
            <w:tcBorders>
              <w:top w:val="single" w:sz="6" w:space="0" w:color="auto"/>
              <w:left w:val="single" w:sz="6" w:space="0" w:color="auto"/>
              <w:bottom w:val="single" w:sz="6" w:space="0" w:color="auto"/>
              <w:right w:val="single" w:sz="6" w:space="0" w:color="auto"/>
            </w:tcBorders>
          </w:tcPr>
          <w:p w:rsidR="00624D77" w:rsidRDefault="00624D77">
            <w:pPr>
              <w:jc w:val="center"/>
            </w:pPr>
            <w:r>
              <w:t>029</w:t>
            </w:r>
          </w:p>
        </w:tc>
        <w:tc>
          <w:tcPr>
            <w:tcW w:w="1560" w:type="dxa"/>
            <w:tcBorders>
              <w:top w:val="single" w:sz="6" w:space="0" w:color="auto"/>
              <w:left w:val="single" w:sz="6" w:space="0" w:color="auto"/>
              <w:bottom w:val="single" w:sz="6" w:space="0" w:color="auto"/>
              <w:right w:val="single" w:sz="6" w:space="0" w:color="auto"/>
            </w:tcBorders>
          </w:tcPr>
          <w:p w:rsidR="00624D77" w:rsidRDefault="00624D77">
            <w:pPr>
              <w:jc w:val="right"/>
            </w:pPr>
            <w:r>
              <w:t>276 652</w:t>
            </w:r>
          </w:p>
        </w:tc>
        <w:tc>
          <w:tcPr>
            <w:tcW w:w="1580" w:type="dxa"/>
            <w:tcBorders>
              <w:top w:val="single" w:sz="6" w:space="0" w:color="auto"/>
              <w:left w:val="single" w:sz="6" w:space="0" w:color="auto"/>
              <w:bottom w:val="single" w:sz="6" w:space="0" w:color="auto"/>
              <w:right w:val="double" w:sz="6" w:space="0" w:color="auto"/>
            </w:tcBorders>
          </w:tcPr>
          <w:p w:rsidR="00624D77" w:rsidRDefault="00624D77">
            <w:pPr>
              <w:jc w:val="right"/>
            </w:pPr>
            <w:r>
              <w:t>1 667 945</w:t>
            </w:r>
          </w:p>
        </w:tc>
      </w:tr>
      <w:tr w:rsidR="00624D77">
        <w:tc>
          <w:tcPr>
            <w:tcW w:w="5392" w:type="dxa"/>
            <w:tcBorders>
              <w:top w:val="single" w:sz="6" w:space="0" w:color="auto"/>
              <w:left w:val="double" w:sz="6" w:space="0" w:color="auto"/>
              <w:bottom w:val="single" w:sz="6" w:space="0" w:color="auto"/>
              <w:right w:val="single" w:sz="6" w:space="0" w:color="auto"/>
            </w:tcBorders>
          </w:tcPr>
          <w:p w:rsidR="00624D77" w:rsidRDefault="00624D77">
            <w:r>
              <w:t>Коммерческие расходы</w:t>
            </w:r>
          </w:p>
        </w:tc>
        <w:tc>
          <w:tcPr>
            <w:tcW w:w="720" w:type="dxa"/>
            <w:tcBorders>
              <w:top w:val="single" w:sz="6" w:space="0" w:color="auto"/>
              <w:left w:val="single" w:sz="6" w:space="0" w:color="auto"/>
              <w:bottom w:val="single" w:sz="6" w:space="0" w:color="auto"/>
              <w:right w:val="single" w:sz="6" w:space="0" w:color="auto"/>
            </w:tcBorders>
          </w:tcPr>
          <w:p w:rsidR="00624D77" w:rsidRDefault="00624D77">
            <w:pPr>
              <w:jc w:val="center"/>
            </w:pPr>
            <w:r>
              <w:t>030</w:t>
            </w:r>
          </w:p>
        </w:tc>
        <w:tc>
          <w:tcPr>
            <w:tcW w:w="1560" w:type="dxa"/>
            <w:tcBorders>
              <w:top w:val="single" w:sz="6" w:space="0" w:color="auto"/>
              <w:left w:val="single" w:sz="6" w:space="0" w:color="auto"/>
              <w:bottom w:val="single" w:sz="6" w:space="0" w:color="auto"/>
              <w:right w:val="single" w:sz="6" w:space="0" w:color="auto"/>
            </w:tcBorders>
          </w:tcPr>
          <w:p w:rsidR="00624D77" w:rsidRDefault="00624D77">
            <w:pPr>
              <w:jc w:val="right"/>
            </w:pPr>
            <w:r>
              <w:t>-146 352</w:t>
            </w:r>
          </w:p>
        </w:tc>
        <w:tc>
          <w:tcPr>
            <w:tcW w:w="1580" w:type="dxa"/>
            <w:tcBorders>
              <w:top w:val="single" w:sz="6" w:space="0" w:color="auto"/>
              <w:left w:val="single" w:sz="6" w:space="0" w:color="auto"/>
              <w:bottom w:val="single" w:sz="6" w:space="0" w:color="auto"/>
              <w:right w:val="double" w:sz="6" w:space="0" w:color="auto"/>
            </w:tcBorders>
          </w:tcPr>
          <w:p w:rsidR="00624D77" w:rsidRDefault="00624D77">
            <w:pPr>
              <w:jc w:val="right"/>
            </w:pPr>
            <w:r>
              <w:t>-44 785</w:t>
            </w:r>
          </w:p>
        </w:tc>
      </w:tr>
      <w:tr w:rsidR="00624D77">
        <w:tc>
          <w:tcPr>
            <w:tcW w:w="5392" w:type="dxa"/>
            <w:tcBorders>
              <w:top w:val="single" w:sz="6" w:space="0" w:color="auto"/>
              <w:left w:val="double" w:sz="6" w:space="0" w:color="auto"/>
              <w:bottom w:val="single" w:sz="6" w:space="0" w:color="auto"/>
              <w:right w:val="single" w:sz="6" w:space="0" w:color="auto"/>
            </w:tcBorders>
          </w:tcPr>
          <w:p w:rsidR="00624D77" w:rsidRDefault="00624D77">
            <w:r>
              <w:t>Управленческие расходы</w:t>
            </w:r>
          </w:p>
        </w:tc>
        <w:tc>
          <w:tcPr>
            <w:tcW w:w="720" w:type="dxa"/>
            <w:tcBorders>
              <w:top w:val="single" w:sz="6" w:space="0" w:color="auto"/>
              <w:left w:val="single" w:sz="6" w:space="0" w:color="auto"/>
              <w:bottom w:val="single" w:sz="6" w:space="0" w:color="auto"/>
              <w:right w:val="single" w:sz="6" w:space="0" w:color="auto"/>
            </w:tcBorders>
          </w:tcPr>
          <w:p w:rsidR="00624D77" w:rsidRDefault="00624D77">
            <w:pPr>
              <w:jc w:val="center"/>
            </w:pPr>
            <w:r>
              <w:t>040</w:t>
            </w:r>
          </w:p>
        </w:tc>
        <w:tc>
          <w:tcPr>
            <w:tcW w:w="1560" w:type="dxa"/>
            <w:tcBorders>
              <w:top w:val="single" w:sz="6" w:space="0" w:color="auto"/>
              <w:left w:val="single" w:sz="6" w:space="0" w:color="auto"/>
              <w:bottom w:val="single" w:sz="6" w:space="0" w:color="auto"/>
              <w:right w:val="single" w:sz="6" w:space="0" w:color="auto"/>
            </w:tcBorders>
          </w:tcPr>
          <w:p w:rsidR="00624D77" w:rsidRDefault="00624D77">
            <w:pPr>
              <w:jc w:val="right"/>
            </w:pPr>
            <w:r>
              <w:t>-340 147</w:t>
            </w:r>
          </w:p>
        </w:tc>
        <w:tc>
          <w:tcPr>
            <w:tcW w:w="1580" w:type="dxa"/>
            <w:tcBorders>
              <w:top w:val="single" w:sz="6" w:space="0" w:color="auto"/>
              <w:left w:val="single" w:sz="6" w:space="0" w:color="auto"/>
              <w:bottom w:val="single" w:sz="6" w:space="0" w:color="auto"/>
              <w:right w:val="double" w:sz="6" w:space="0" w:color="auto"/>
            </w:tcBorders>
          </w:tcPr>
          <w:p w:rsidR="00624D77" w:rsidRDefault="00624D77">
            <w:pPr>
              <w:jc w:val="right"/>
            </w:pPr>
            <w:r>
              <w:t>-444 325</w:t>
            </w:r>
          </w:p>
        </w:tc>
      </w:tr>
      <w:tr w:rsidR="00624D77">
        <w:tc>
          <w:tcPr>
            <w:tcW w:w="5392" w:type="dxa"/>
            <w:tcBorders>
              <w:top w:val="single" w:sz="6" w:space="0" w:color="auto"/>
              <w:left w:val="double" w:sz="6" w:space="0" w:color="auto"/>
              <w:bottom w:val="single" w:sz="6" w:space="0" w:color="auto"/>
              <w:right w:val="single" w:sz="6" w:space="0" w:color="auto"/>
            </w:tcBorders>
          </w:tcPr>
          <w:p w:rsidR="00624D77" w:rsidRDefault="00624D77">
            <w:r>
              <w:t>Прибыль (убыток) от продаж</w:t>
            </w:r>
          </w:p>
        </w:tc>
        <w:tc>
          <w:tcPr>
            <w:tcW w:w="720" w:type="dxa"/>
            <w:tcBorders>
              <w:top w:val="single" w:sz="6" w:space="0" w:color="auto"/>
              <w:left w:val="single" w:sz="6" w:space="0" w:color="auto"/>
              <w:bottom w:val="single" w:sz="6" w:space="0" w:color="auto"/>
              <w:right w:val="single" w:sz="6" w:space="0" w:color="auto"/>
            </w:tcBorders>
          </w:tcPr>
          <w:p w:rsidR="00624D77" w:rsidRDefault="00624D77">
            <w:pPr>
              <w:jc w:val="center"/>
            </w:pPr>
            <w:r>
              <w:t>050</w:t>
            </w:r>
          </w:p>
        </w:tc>
        <w:tc>
          <w:tcPr>
            <w:tcW w:w="1560" w:type="dxa"/>
            <w:tcBorders>
              <w:top w:val="single" w:sz="6" w:space="0" w:color="auto"/>
              <w:left w:val="single" w:sz="6" w:space="0" w:color="auto"/>
              <w:bottom w:val="single" w:sz="6" w:space="0" w:color="auto"/>
              <w:right w:val="single" w:sz="6" w:space="0" w:color="auto"/>
            </w:tcBorders>
          </w:tcPr>
          <w:p w:rsidR="00624D77" w:rsidRDefault="00624D77">
            <w:pPr>
              <w:jc w:val="right"/>
            </w:pPr>
            <w:r>
              <w:t>-209 847</w:t>
            </w:r>
          </w:p>
        </w:tc>
        <w:tc>
          <w:tcPr>
            <w:tcW w:w="1580" w:type="dxa"/>
            <w:tcBorders>
              <w:top w:val="single" w:sz="6" w:space="0" w:color="auto"/>
              <w:left w:val="single" w:sz="6" w:space="0" w:color="auto"/>
              <w:bottom w:val="single" w:sz="6" w:space="0" w:color="auto"/>
              <w:right w:val="double" w:sz="6" w:space="0" w:color="auto"/>
            </w:tcBorders>
          </w:tcPr>
          <w:p w:rsidR="00624D77" w:rsidRDefault="00624D77">
            <w:pPr>
              <w:jc w:val="right"/>
            </w:pPr>
            <w:r>
              <w:t>1 178 835</w:t>
            </w:r>
          </w:p>
        </w:tc>
      </w:tr>
      <w:tr w:rsidR="00624D77">
        <w:tc>
          <w:tcPr>
            <w:tcW w:w="5392" w:type="dxa"/>
            <w:tcBorders>
              <w:top w:val="single" w:sz="6" w:space="0" w:color="auto"/>
              <w:left w:val="double" w:sz="6" w:space="0" w:color="auto"/>
              <w:bottom w:val="single" w:sz="6" w:space="0" w:color="auto"/>
              <w:right w:val="single" w:sz="6" w:space="0" w:color="auto"/>
            </w:tcBorders>
          </w:tcPr>
          <w:p w:rsidR="00624D77" w:rsidRDefault="00624D77">
            <w:r>
              <w:t>Операционные доходы и расходы</w:t>
            </w:r>
          </w:p>
        </w:tc>
        <w:tc>
          <w:tcPr>
            <w:tcW w:w="720" w:type="dxa"/>
            <w:tcBorders>
              <w:top w:val="single" w:sz="6" w:space="0" w:color="auto"/>
              <w:left w:val="single" w:sz="6" w:space="0" w:color="auto"/>
              <w:bottom w:val="single" w:sz="6" w:space="0" w:color="auto"/>
              <w:right w:val="single" w:sz="6" w:space="0" w:color="auto"/>
            </w:tcBorders>
          </w:tcPr>
          <w:p w:rsidR="00624D77" w:rsidRDefault="00624D77"/>
        </w:tc>
        <w:tc>
          <w:tcPr>
            <w:tcW w:w="1560" w:type="dxa"/>
            <w:tcBorders>
              <w:top w:val="single" w:sz="6" w:space="0" w:color="auto"/>
              <w:left w:val="single" w:sz="6" w:space="0" w:color="auto"/>
              <w:bottom w:val="single" w:sz="6" w:space="0" w:color="auto"/>
              <w:right w:val="single" w:sz="6" w:space="0" w:color="auto"/>
            </w:tcBorders>
          </w:tcPr>
          <w:p w:rsidR="00624D77" w:rsidRDefault="00624D77"/>
        </w:tc>
        <w:tc>
          <w:tcPr>
            <w:tcW w:w="1580" w:type="dxa"/>
            <w:tcBorders>
              <w:top w:val="single" w:sz="6" w:space="0" w:color="auto"/>
              <w:left w:val="single" w:sz="6" w:space="0" w:color="auto"/>
              <w:bottom w:val="single" w:sz="6" w:space="0" w:color="auto"/>
              <w:right w:val="double" w:sz="6" w:space="0" w:color="auto"/>
            </w:tcBorders>
          </w:tcPr>
          <w:p w:rsidR="00624D77" w:rsidRDefault="00624D77"/>
        </w:tc>
      </w:tr>
      <w:tr w:rsidR="00624D77">
        <w:tc>
          <w:tcPr>
            <w:tcW w:w="5392" w:type="dxa"/>
            <w:tcBorders>
              <w:top w:val="single" w:sz="6" w:space="0" w:color="auto"/>
              <w:left w:val="double" w:sz="6" w:space="0" w:color="auto"/>
              <w:bottom w:val="single" w:sz="6" w:space="0" w:color="auto"/>
              <w:right w:val="single" w:sz="6" w:space="0" w:color="auto"/>
            </w:tcBorders>
          </w:tcPr>
          <w:p w:rsidR="00624D77" w:rsidRDefault="00624D77">
            <w:r>
              <w:t>Проценты к получению</w:t>
            </w:r>
          </w:p>
        </w:tc>
        <w:tc>
          <w:tcPr>
            <w:tcW w:w="720" w:type="dxa"/>
            <w:tcBorders>
              <w:top w:val="single" w:sz="6" w:space="0" w:color="auto"/>
              <w:left w:val="single" w:sz="6" w:space="0" w:color="auto"/>
              <w:bottom w:val="single" w:sz="6" w:space="0" w:color="auto"/>
              <w:right w:val="single" w:sz="6" w:space="0" w:color="auto"/>
            </w:tcBorders>
          </w:tcPr>
          <w:p w:rsidR="00624D77" w:rsidRDefault="00624D77">
            <w:pPr>
              <w:jc w:val="center"/>
            </w:pPr>
            <w:r>
              <w:t>060</w:t>
            </w:r>
          </w:p>
        </w:tc>
        <w:tc>
          <w:tcPr>
            <w:tcW w:w="1560" w:type="dxa"/>
            <w:tcBorders>
              <w:top w:val="single" w:sz="6" w:space="0" w:color="auto"/>
              <w:left w:val="single" w:sz="6" w:space="0" w:color="auto"/>
              <w:bottom w:val="single" w:sz="6" w:space="0" w:color="auto"/>
              <w:right w:val="single" w:sz="6" w:space="0" w:color="auto"/>
            </w:tcBorders>
          </w:tcPr>
          <w:p w:rsidR="00624D77" w:rsidRDefault="00624D77">
            <w:pPr>
              <w:jc w:val="right"/>
            </w:pPr>
            <w:r>
              <w:t>530 661</w:t>
            </w:r>
          </w:p>
        </w:tc>
        <w:tc>
          <w:tcPr>
            <w:tcW w:w="1580" w:type="dxa"/>
            <w:tcBorders>
              <w:top w:val="single" w:sz="6" w:space="0" w:color="auto"/>
              <w:left w:val="single" w:sz="6" w:space="0" w:color="auto"/>
              <w:bottom w:val="single" w:sz="6" w:space="0" w:color="auto"/>
              <w:right w:val="double" w:sz="6" w:space="0" w:color="auto"/>
            </w:tcBorders>
          </w:tcPr>
          <w:p w:rsidR="00624D77" w:rsidRDefault="00624D77">
            <w:pPr>
              <w:jc w:val="right"/>
            </w:pPr>
            <w:r>
              <w:t>319 297</w:t>
            </w:r>
          </w:p>
        </w:tc>
      </w:tr>
      <w:tr w:rsidR="00624D77">
        <w:tc>
          <w:tcPr>
            <w:tcW w:w="5392" w:type="dxa"/>
            <w:tcBorders>
              <w:top w:val="single" w:sz="6" w:space="0" w:color="auto"/>
              <w:left w:val="double" w:sz="6" w:space="0" w:color="auto"/>
              <w:bottom w:val="single" w:sz="6" w:space="0" w:color="auto"/>
              <w:right w:val="single" w:sz="6" w:space="0" w:color="auto"/>
            </w:tcBorders>
          </w:tcPr>
          <w:p w:rsidR="00624D77" w:rsidRDefault="00624D77">
            <w:r>
              <w:t>Проценты к уплате</w:t>
            </w:r>
          </w:p>
        </w:tc>
        <w:tc>
          <w:tcPr>
            <w:tcW w:w="720" w:type="dxa"/>
            <w:tcBorders>
              <w:top w:val="single" w:sz="6" w:space="0" w:color="auto"/>
              <w:left w:val="single" w:sz="6" w:space="0" w:color="auto"/>
              <w:bottom w:val="single" w:sz="6" w:space="0" w:color="auto"/>
              <w:right w:val="single" w:sz="6" w:space="0" w:color="auto"/>
            </w:tcBorders>
          </w:tcPr>
          <w:p w:rsidR="00624D77" w:rsidRDefault="00624D77">
            <w:pPr>
              <w:jc w:val="center"/>
            </w:pPr>
            <w:r>
              <w:t>070</w:t>
            </w:r>
          </w:p>
        </w:tc>
        <w:tc>
          <w:tcPr>
            <w:tcW w:w="1560" w:type="dxa"/>
            <w:tcBorders>
              <w:top w:val="single" w:sz="6" w:space="0" w:color="auto"/>
              <w:left w:val="single" w:sz="6" w:space="0" w:color="auto"/>
              <w:bottom w:val="single" w:sz="6" w:space="0" w:color="auto"/>
              <w:right w:val="single" w:sz="6" w:space="0" w:color="auto"/>
            </w:tcBorders>
          </w:tcPr>
          <w:p w:rsidR="00624D77" w:rsidRDefault="00624D77">
            <w:pPr>
              <w:jc w:val="right"/>
            </w:pPr>
            <w:r>
              <w:t>-1 220 370</w:t>
            </w:r>
          </w:p>
        </w:tc>
        <w:tc>
          <w:tcPr>
            <w:tcW w:w="1580" w:type="dxa"/>
            <w:tcBorders>
              <w:top w:val="single" w:sz="6" w:space="0" w:color="auto"/>
              <w:left w:val="single" w:sz="6" w:space="0" w:color="auto"/>
              <w:bottom w:val="single" w:sz="6" w:space="0" w:color="auto"/>
              <w:right w:val="double" w:sz="6" w:space="0" w:color="auto"/>
            </w:tcBorders>
          </w:tcPr>
          <w:p w:rsidR="00624D77" w:rsidRDefault="00624D77">
            <w:pPr>
              <w:jc w:val="right"/>
            </w:pPr>
            <w:r>
              <w:t>486 278</w:t>
            </w:r>
          </w:p>
        </w:tc>
      </w:tr>
      <w:tr w:rsidR="00624D77">
        <w:tc>
          <w:tcPr>
            <w:tcW w:w="5392" w:type="dxa"/>
            <w:tcBorders>
              <w:top w:val="single" w:sz="6" w:space="0" w:color="auto"/>
              <w:left w:val="double" w:sz="6" w:space="0" w:color="auto"/>
              <w:bottom w:val="single" w:sz="6" w:space="0" w:color="auto"/>
              <w:right w:val="single" w:sz="6" w:space="0" w:color="auto"/>
            </w:tcBorders>
          </w:tcPr>
          <w:p w:rsidR="00624D77" w:rsidRDefault="00624D77">
            <w:r>
              <w:t>Доходы от участия в других организациях</w:t>
            </w:r>
          </w:p>
        </w:tc>
        <w:tc>
          <w:tcPr>
            <w:tcW w:w="720" w:type="dxa"/>
            <w:tcBorders>
              <w:top w:val="single" w:sz="6" w:space="0" w:color="auto"/>
              <w:left w:val="single" w:sz="6" w:space="0" w:color="auto"/>
              <w:bottom w:val="single" w:sz="6" w:space="0" w:color="auto"/>
              <w:right w:val="single" w:sz="6" w:space="0" w:color="auto"/>
            </w:tcBorders>
          </w:tcPr>
          <w:p w:rsidR="00624D77" w:rsidRDefault="00624D77">
            <w:pPr>
              <w:jc w:val="center"/>
            </w:pPr>
            <w:r>
              <w:t>080</w:t>
            </w:r>
          </w:p>
        </w:tc>
        <w:tc>
          <w:tcPr>
            <w:tcW w:w="1560" w:type="dxa"/>
            <w:tcBorders>
              <w:top w:val="single" w:sz="6" w:space="0" w:color="auto"/>
              <w:left w:val="single" w:sz="6" w:space="0" w:color="auto"/>
              <w:bottom w:val="single" w:sz="6" w:space="0" w:color="auto"/>
              <w:right w:val="single" w:sz="6" w:space="0" w:color="auto"/>
            </w:tcBorders>
          </w:tcPr>
          <w:p w:rsidR="00624D77" w:rsidRDefault="00624D77"/>
        </w:tc>
        <w:tc>
          <w:tcPr>
            <w:tcW w:w="1580" w:type="dxa"/>
            <w:tcBorders>
              <w:top w:val="single" w:sz="6" w:space="0" w:color="auto"/>
              <w:left w:val="single" w:sz="6" w:space="0" w:color="auto"/>
              <w:bottom w:val="single" w:sz="6" w:space="0" w:color="auto"/>
              <w:right w:val="double" w:sz="6" w:space="0" w:color="auto"/>
            </w:tcBorders>
          </w:tcPr>
          <w:p w:rsidR="00624D77" w:rsidRDefault="00624D77"/>
        </w:tc>
      </w:tr>
      <w:tr w:rsidR="00624D77">
        <w:tc>
          <w:tcPr>
            <w:tcW w:w="5392" w:type="dxa"/>
            <w:tcBorders>
              <w:top w:val="single" w:sz="6" w:space="0" w:color="auto"/>
              <w:left w:val="double" w:sz="6" w:space="0" w:color="auto"/>
              <w:bottom w:val="single" w:sz="6" w:space="0" w:color="auto"/>
              <w:right w:val="single" w:sz="6" w:space="0" w:color="auto"/>
            </w:tcBorders>
          </w:tcPr>
          <w:p w:rsidR="00624D77" w:rsidRDefault="00624D77">
            <w:r>
              <w:t>Прочие операционные доходы</w:t>
            </w:r>
          </w:p>
        </w:tc>
        <w:tc>
          <w:tcPr>
            <w:tcW w:w="720" w:type="dxa"/>
            <w:tcBorders>
              <w:top w:val="single" w:sz="6" w:space="0" w:color="auto"/>
              <w:left w:val="single" w:sz="6" w:space="0" w:color="auto"/>
              <w:bottom w:val="single" w:sz="6" w:space="0" w:color="auto"/>
              <w:right w:val="single" w:sz="6" w:space="0" w:color="auto"/>
            </w:tcBorders>
          </w:tcPr>
          <w:p w:rsidR="00624D77" w:rsidRDefault="00624D77">
            <w:pPr>
              <w:jc w:val="center"/>
            </w:pPr>
            <w:r>
              <w:t>090</w:t>
            </w:r>
          </w:p>
        </w:tc>
        <w:tc>
          <w:tcPr>
            <w:tcW w:w="1560" w:type="dxa"/>
            <w:tcBorders>
              <w:top w:val="single" w:sz="6" w:space="0" w:color="auto"/>
              <w:left w:val="single" w:sz="6" w:space="0" w:color="auto"/>
              <w:bottom w:val="single" w:sz="6" w:space="0" w:color="auto"/>
              <w:right w:val="single" w:sz="6" w:space="0" w:color="auto"/>
            </w:tcBorders>
          </w:tcPr>
          <w:p w:rsidR="00624D77" w:rsidRDefault="00624D77">
            <w:pPr>
              <w:jc w:val="right"/>
            </w:pPr>
            <w:r>
              <w:t>2 976 783</w:t>
            </w:r>
          </w:p>
        </w:tc>
        <w:tc>
          <w:tcPr>
            <w:tcW w:w="1580" w:type="dxa"/>
            <w:tcBorders>
              <w:top w:val="single" w:sz="6" w:space="0" w:color="auto"/>
              <w:left w:val="single" w:sz="6" w:space="0" w:color="auto"/>
              <w:bottom w:val="single" w:sz="6" w:space="0" w:color="auto"/>
              <w:right w:val="double" w:sz="6" w:space="0" w:color="auto"/>
            </w:tcBorders>
          </w:tcPr>
          <w:p w:rsidR="00624D77" w:rsidRDefault="00624D77">
            <w:pPr>
              <w:jc w:val="right"/>
            </w:pPr>
            <w:r>
              <w:t>836 402</w:t>
            </w:r>
          </w:p>
        </w:tc>
      </w:tr>
      <w:tr w:rsidR="00624D77">
        <w:tc>
          <w:tcPr>
            <w:tcW w:w="5392" w:type="dxa"/>
            <w:tcBorders>
              <w:top w:val="single" w:sz="6" w:space="0" w:color="auto"/>
              <w:left w:val="double" w:sz="6" w:space="0" w:color="auto"/>
              <w:bottom w:val="single" w:sz="6" w:space="0" w:color="auto"/>
              <w:right w:val="single" w:sz="6" w:space="0" w:color="auto"/>
            </w:tcBorders>
          </w:tcPr>
          <w:p w:rsidR="00624D77" w:rsidRDefault="00624D77">
            <w:r>
              <w:t>Прочие операционные расходы</w:t>
            </w:r>
          </w:p>
        </w:tc>
        <w:tc>
          <w:tcPr>
            <w:tcW w:w="720" w:type="dxa"/>
            <w:tcBorders>
              <w:top w:val="single" w:sz="6" w:space="0" w:color="auto"/>
              <w:left w:val="single" w:sz="6" w:space="0" w:color="auto"/>
              <w:bottom w:val="single" w:sz="6" w:space="0" w:color="auto"/>
              <w:right w:val="single" w:sz="6" w:space="0" w:color="auto"/>
            </w:tcBorders>
          </w:tcPr>
          <w:p w:rsidR="00624D77" w:rsidRDefault="00624D77">
            <w:pPr>
              <w:jc w:val="center"/>
            </w:pPr>
            <w:r>
              <w:t>100</w:t>
            </w:r>
          </w:p>
        </w:tc>
        <w:tc>
          <w:tcPr>
            <w:tcW w:w="1560" w:type="dxa"/>
            <w:tcBorders>
              <w:top w:val="single" w:sz="6" w:space="0" w:color="auto"/>
              <w:left w:val="single" w:sz="6" w:space="0" w:color="auto"/>
              <w:bottom w:val="single" w:sz="6" w:space="0" w:color="auto"/>
              <w:right w:val="single" w:sz="6" w:space="0" w:color="auto"/>
            </w:tcBorders>
          </w:tcPr>
          <w:p w:rsidR="00624D77" w:rsidRDefault="00624D77">
            <w:pPr>
              <w:jc w:val="right"/>
            </w:pPr>
            <w:r>
              <w:t>-3 493 213</w:t>
            </w:r>
          </w:p>
        </w:tc>
        <w:tc>
          <w:tcPr>
            <w:tcW w:w="1580" w:type="dxa"/>
            <w:tcBorders>
              <w:top w:val="single" w:sz="6" w:space="0" w:color="auto"/>
              <w:left w:val="single" w:sz="6" w:space="0" w:color="auto"/>
              <w:bottom w:val="single" w:sz="6" w:space="0" w:color="auto"/>
              <w:right w:val="double" w:sz="6" w:space="0" w:color="auto"/>
            </w:tcBorders>
          </w:tcPr>
          <w:p w:rsidR="00624D77" w:rsidRDefault="00624D77">
            <w:pPr>
              <w:jc w:val="right"/>
            </w:pPr>
            <w:r>
              <w:t>-1 279 584</w:t>
            </w:r>
          </w:p>
        </w:tc>
      </w:tr>
      <w:tr w:rsidR="00624D77">
        <w:tc>
          <w:tcPr>
            <w:tcW w:w="5392" w:type="dxa"/>
            <w:tcBorders>
              <w:top w:val="single" w:sz="6" w:space="0" w:color="auto"/>
              <w:left w:val="double" w:sz="6" w:space="0" w:color="auto"/>
              <w:bottom w:val="single" w:sz="6" w:space="0" w:color="auto"/>
              <w:right w:val="single" w:sz="6" w:space="0" w:color="auto"/>
            </w:tcBorders>
          </w:tcPr>
          <w:p w:rsidR="00624D77" w:rsidRDefault="00624D77">
            <w:r>
              <w:t>Внереализационные доходы</w:t>
            </w:r>
          </w:p>
        </w:tc>
        <w:tc>
          <w:tcPr>
            <w:tcW w:w="720" w:type="dxa"/>
            <w:tcBorders>
              <w:top w:val="single" w:sz="6" w:space="0" w:color="auto"/>
              <w:left w:val="single" w:sz="6" w:space="0" w:color="auto"/>
              <w:bottom w:val="single" w:sz="6" w:space="0" w:color="auto"/>
              <w:right w:val="single" w:sz="6" w:space="0" w:color="auto"/>
            </w:tcBorders>
          </w:tcPr>
          <w:p w:rsidR="00624D77" w:rsidRDefault="00624D77">
            <w:pPr>
              <w:jc w:val="center"/>
            </w:pPr>
            <w:r>
              <w:t>120</w:t>
            </w:r>
          </w:p>
        </w:tc>
        <w:tc>
          <w:tcPr>
            <w:tcW w:w="1560" w:type="dxa"/>
            <w:tcBorders>
              <w:top w:val="single" w:sz="6" w:space="0" w:color="auto"/>
              <w:left w:val="single" w:sz="6" w:space="0" w:color="auto"/>
              <w:bottom w:val="single" w:sz="6" w:space="0" w:color="auto"/>
              <w:right w:val="single" w:sz="6" w:space="0" w:color="auto"/>
            </w:tcBorders>
          </w:tcPr>
          <w:p w:rsidR="00624D77" w:rsidRDefault="00624D77"/>
        </w:tc>
        <w:tc>
          <w:tcPr>
            <w:tcW w:w="1580" w:type="dxa"/>
            <w:tcBorders>
              <w:top w:val="single" w:sz="6" w:space="0" w:color="auto"/>
              <w:left w:val="single" w:sz="6" w:space="0" w:color="auto"/>
              <w:bottom w:val="single" w:sz="6" w:space="0" w:color="auto"/>
              <w:right w:val="double" w:sz="6" w:space="0" w:color="auto"/>
            </w:tcBorders>
          </w:tcPr>
          <w:p w:rsidR="00624D77" w:rsidRDefault="00624D77"/>
        </w:tc>
      </w:tr>
      <w:tr w:rsidR="00624D77">
        <w:tc>
          <w:tcPr>
            <w:tcW w:w="5392" w:type="dxa"/>
            <w:tcBorders>
              <w:top w:val="single" w:sz="6" w:space="0" w:color="auto"/>
              <w:left w:val="double" w:sz="6" w:space="0" w:color="auto"/>
              <w:bottom w:val="single" w:sz="6" w:space="0" w:color="auto"/>
              <w:right w:val="single" w:sz="6" w:space="0" w:color="auto"/>
            </w:tcBorders>
          </w:tcPr>
          <w:p w:rsidR="00624D77" w:rsidRDefault="00624D77">
            <w:r>
              <w:t>Внереализационные расходы</w:t>
            </w:r>
          </w:p>
        </w:tc>
        <w:tc>
          <w:tcPr>
            <w:tcW w:w="720" w:type="dxa"/>
            <w:tcBorders>
              <w:top w:val="single" w:sz="6" w:space="0" w:color="auto"/>
              <w:left w:val="single" w:sz="6" w:space="0" w:color="auto"/>
              <w:bottom w:val="single" w:sz="6" w:space="0" w:color="auto"/>
              <w:right w:val="single" w:sz="6" w:space="0" w:color="auto"/>
            </w:tcBorders>
          </w:tcPr>
          <w:p w:rsidR="00624D77" w:rsidRDefault="00624D77">
            <w:pPr>
              <w:jc w:val="center"/>
            </w:pPr>
            <w:r>
              <w:t>130</w:t>
            </w:r>
          </w:p>
        </w:tc>
        <w:tc>
          <w:tcPr>
            <w:tcW w:w="1560" w:type="dxa"/>
            <w:tcBorders>
              <w:top w:val="single" w:sz="6" w:space="0" w:color="auto"/>
              <w:left w:val="single" w:sz="6" w:space="0" w:color="auto"/>
              <w:bottom w:val="single" w:sz="6" w:space="0" w:color="auto"/>
              <w:right w:val="single" w:sz="6" w:space="0" w:color="auto"/>
            </w:tcBorders>
          </w:tcPr>
          <w:p w:rsidR="00624D77" w:rsidRDefault="00624D77"/>
        </w:tc>
        <w:tc>
          <w:tcPr>
            <w:tcW w:w="1580" w:type="dxa"/>
            <w:tcBorders>
              <w:top w:val="single" w:sz="6" w:space="0" w:color="auto"/>
              <w:left w:val="single" w:sz="6" w:space="0" w:color="auto"/>
              <w:bottom w:val="single" w:sz="6" w:space="0" w:color="auto"/>
              <w:right w:val="double" w:sz="6" w:space="0" w:color="auto"/>
            </w:tcBorders>
          </w:tcPr>
          <w:p w:rsidR="00624D77" w:rsidRDefault="00624D77"/>
        </w:tc>
      </w:tr>
      <w:tr w:rsidR="00624D77">
        <w:tc>
          <w:tcPr>
            <w:tcW w:w="5392" w:type="dxa"/>
            <w:tcBorders>
              <w:top w:val="single" w:sz="6" w:space="0" w:color="auto"/>
              <w:left w:val="double" w:sz="6" w:space="0" w:color="auto"/>
              <w:bottom w:val="single" w:sz="6" w:space="0" w:color="auto"/>
              <w:right w:val="single" w:sz="6" w:space="0" w:color="auto"/>
            </w:tcBorders>
          </w:tcPr>
          <w:p w:rsidR="00624D77" w:rsidRDefault="00624D77">
            <w:r>
              <w:t>Прибыль (убыток) до налогообложения</w:t>
            </w:r>
          </w:p>
        </w:tc>
        <w:tc>
          <w:tcPr>
            <w:tcW w:w="720" w:type="dxa"/>
            <w:tcBorders>
              <w:top w:val="single" w:sz="6" w:space="0" w:color="auto"/>
              <w:left w:val="single" w:sz="6" w:space="0" w:color="auto"/>
              <w:bottom w:val="single" w:sz="6" w:space="0" w:color="auto"/>
              <w:right w:val="single" w:sz="6" w:space="0" w:color="auto"/>
            </w:tcBorders>
          </w:tcPr>
          <w:p w:rsidR="00624D77" w:rsidRDefault="00624D77">
            <w:pPr>
              <w:jc w:val="center"/>
            </w:pPr>
            <w:r>
              <w:t>140</w:t>
            </w:r>
          </w:p>
        </w:tc>
        <w:tc>
          <w:tcPr>
            <w:tcW w:w="1560" w:type="dxa"/>
            <w:tcBorders>
              <w:top w:val="single" w:sz="6" w:space="0" w:color="auto"/>
              <w:left w:val="single" w:sz="6" w:space="0" w:color="auto"/>
              <w:bottom w:val="single" w:sz="6" w:space="0" w:color="auto"/>
              <w:right w:val="single" w:sz="6" w:space="0" w:color="auto"/>
            </w:tcBorders>
          </w:tcPr>
          <w:p w:rsidR="00624D77" w:rsidRDefault="00624D77">
            <w:pPr>
              <w:jc w:val="right"/>
            </w:pPr>
            <w:r>
              <w:t>-1 415 986</w:t>
            </w:r>
          </w:p>
        </w:tc>
        <w:tc>
          <w:tcPr>
            <w:tcW w:w="1580" w:type="dxa"/>
            <w:tcBorders>
              <w:top w:val="single" w:sz="6" w:space="0" w:color="auto"/>
              <w:left w:val="single" w:sz="6" w:space="0" w:color="auto"/>
              <w:bottom w:val="single" w:sz="6" w:space="0" w:color="auto"/>
              <w:right w:val="double" w:sz="6" w:space="0" w:color="auto"/>
            </w:tcBorders>
          </w:tcPr>
          <w:p w:rsidR="00624D77" w:rsidRDefault="00624D77">
            <w:pPr>
              <w:jc w:val="right"/>
            </w:pPr>
            <w:r>
              <w:t>568 672</w:t>
            </w:r>
          </w:p>
        </w:tc>
      </w:tr>
      <w:tr w:rsidR="00624D77">
        <w:tc>
          <w:tcPr>
            <w:tcW w:w="5392" w:type="dxa"/>
            <w:tcBorders>
              <w:top w:val="single" w:sz="6" w:space="0" w:color="auto"/>
              <w:left w:val="double" w:sz="6" w:space="0" w:color="auto"/>
              <w:bottom w:val="single" w:sz="6" w:space="0" w:color="auto"/>
              <w:right w:val="single" w:sz="6" w:space="0" w:color="auto"/>
            </w:tcBorders>
          </w:tcPr>
          <w:p w:rsidR="00624D77" w:rsidRDefault="00624D77">
            <w:r>
              <w:t>Отложенные налоговые активы</w:t>
            </w:r>
          </w:p>
        </w:tc>
        <w:tc>
          <w:tcPr>
            <w:tcW w:w="720" w:type="dxa"/>
            <w:tcBorders>
              <w:top w:val="single" w:sz="6" w:space="0" w:color="auto"/>
              <w:left w:val="single" w:sz="6" w:space="0" w:color="auto"/>
              <w:bottom w:val="single" w:sz="6" w:space="0" w:color="auto"/>
              <w:right w:val="single" w:sz="6" w:space="0" w:color="auto"/>
            </w:tcBorders>
          </w:tcPr>
          <w:p w:rsidR="00624D77" w:rsidRDefault="00624D77">
            <w:pPr>
              <w:jc w:val="center"/>
            </w:pPr>
            <w:r>
              <w:t>141</w:t>
            </w:r>
          </w:p>
        </w:tc>
        <w:tc>
          <w:tcPr>
            <w:tcW w:w="1560" w:type="dxa"/>
            <w:tcBorders>
              <w:top w:val="single" w:sz="6" w:space="0" w:color="auto"/>
              <w:left w:val="single" w:sz="6" w:space="0" w:color="auto"/>
              <w:bottom w:val="single" w:sz="6" w:space="0" w:color="auto"/>
              <w:right w:val="single" w:sz="6" w:space="0" w:color="auto"/>
            </w:tcBorders>
          </w:tcPr>
          <w:p w:rsidR="00624D77" w:rsidRDefault="00624D77">
            <w:pPr>
              <w:jc w:val="right"/>
            </w:pPr>
            <w:r>
              <w:t>231 555</w:t>
            </w:r>
          </w:p>
        </w:tc>
        <w:tc>
          <w:tcPr>
            <w:tcW w:w="1580" w:type="dxa"/>
            <w:tcBorders>
              <w:top w:val="single" w:sz="6" w:space="0" w:color="auto"/>
              <w:left w:val="single" w:sz="6" w:space="0" w:color="auto"/>
              <w:bottom w:val="single" w:sz="6" w:space="0" w:color="auto"/>
              <w:right w:val="double" w:sz="6" w:space="0" w:color="auto"/>
            </w:tcBorders>
          </w:tcPr>
          <w:p w:rsidR="00624D77" w:rsidRDefault="00624D77">
            <w:pPr>
              <w:jc w:val="right"/>
            </w:pPr>
            <w:r>
              <w:t>2 705</w:t>
            </w:r>
          </w:p>
        </w:tc>
      </w:tr>
      <w:tr w:rsidR="00624D77">
        <w:tc>
          <w:tcPr>
            <w:tcW w:w="5392" w:type="dxa"/>
            <w:tcBorders>
              <w:top w:val="single" w:sz="6" w:space="0" w:color="auto"/>
              <w:left w:val="double" w:sz="6" w:space="0" w:color="auto"/>
              <w:bottom w:val="single" w:sz="6" w:space="0" w:color="auto"/>
              <w:right w:val="single" w:sz="6" w:space="0" w:color="auto"/>
            </w:tcBorders>
          </w:tcPr>
          <w:p w:rsidR="00624D77" w:rsidRDefault="00624D77">
            <w:r>
              <w:t>Отложенные налоговые обязательства</w:t>
            </w:r>
          </w:p>
        </w:tc>
        <w:tc>
          <w:tcPr>
            <w:tcW w:w="720" w:type="dxa"/>
            <w:tcBorders>
              <w:top w:val="single" w:sz="6" w:space="0" w:color="auto"/>
              <w:left w:val="single" w:sz="6" w:space="0" w:color="auto"/>
              <w:bottom w:val="single" w:sz="6" w:space="0" w:color="auto"/>
              <w:right w:val="single" w:sz="6" w:space="0" w:color="auto"/>
            </w:tcBorders>
          </w:tcPr>
          <w:p w:rsidR="00624D77" w:rsidRDefault="00624D77">
            <w:pPr>
              <w:jc w:val="center"/>
            </w:pPr>
            <w:r>
              <w:t>142</w:t>
            </w:r>
          </w:p>
        </w:tc>
        <w:tc>
          <w:tcPr>
            <w:tcW w:w="1560" w:type="dxa"/>
            <w:tcBorders>
              <w:top w:val="single" w:sz="6" w:space="0" w:color="auto"/>
              <w:left w:val="single" w:sz="6" w:space="0" w:color="auto"/>
              <w:bottom w:val="single" w:sz="6" w:space="0" w:color="auto"/>
              <w:right w:val="single" w:sz="6" w:space="0" w:color="auto"/>
            </w:tcBorders>
          </w:tcPr>
          <w:p w:rsidR="00624D77" w:rsidRDefault="00624D77">
            <w:pPr>
              <w:jc w:val="right"/>
            </w:pPr>
            <w:r>
              <w:t>-12 002</w:t>
            </w:r>
          </w:p>
        </w:tc>
        <w:tc>
          <w:tcPr>
            <w:tcW w:w="1580" w:type="dxa"/>
            <w:tcBorders>
              <w:top w:val="single" w:sz="6" w:space="0" w:color="auto"/>
              <w:left w:val="single" w:sz="6" w:space="0" w:color="auto"/>
              <w:bottom w:val="single" w:sz="6" w:space="0" w:color="auto"/>
              <w:right w:val="double" w:sz="6" w:space="0" w:color="auto"/>
            </w:tcBorders>
          </w:tcPr>
          <w:p w:rsidR="00624D77" w:rsidRDefault="00624D77">
            <w:pPr>
              <w:jc w:val="right"/>
            </w:pPr>
            <w:r>
              <w:t>-1 581</w:t>
            </w:r>
          </w:p>
        </w:tc>
      </w:tr>
      <w:tr w:rsidR="00624D77">
        <w:tc>
          <w:tcPr>
            <w:tcW w:w="5392" w:type="dxa"/>
            <w:tcBorders>
              <w:top w:val="single" w:sz="6" w:space="0" w:color="auto"/>
              <w:left w:val="double" w:sz="6" w:space="0" w:color="auto"/>
              <w:bottom w:val="single" w:sz="6" w:space="0" w:color="auto"/>
              <w:right w:val="single" w:sz="6" w:space="0" w:color="auto"/>
            </w:tcBorders>
          </w:tcPr>
          <w:p w:rsidR="00624D77" w:rsidRDefault="00624D77">
            <w:r>
              <w:t>Текущий налог на прибыль</w:t>
            </w:r>
          </w:p>
        </w:tc>
        <w:tc>
          <w:tcPr>
            <w:tcW w:w="720" w:type="dxa"/>
            <w:tcBorders>
              <w:top w:val="single" w:sz="6" w:space="0" w:color="auto"/>
              <w:left w:val="single" w:sz="6" w:space="0" w:color="auto"/>
              <w:bottom w:val="single" w:sz="6" w:space="0" w:color="auto"/>
              <w:right w:val="single" w:sz="6" w:space="0" w:color="auto"/>
            </w:tcBorders>
          </w:tcPr>
          <w:p w:rsidR="00624D77" w:rsidRDefault="00624D77">
            <w:pPr>
              <w:jc w:val="center"/>
            </w:pPr>
            <w:r>
              <w:t>150</w:t>
            </w:r>
          </w:p>
        </w:tc>
        <w:tc>
          <w:tcPr>
            <w:tcW w:w="1560" w:type="dxa"/>
            <w:tcBorders>
              <w:top w:val="single" w:sz="6" w:space="0" w:color="auto"/>
              <w:left w:val="single" w:sz="6" w:space="0" w:color="auto"/>
              <w:bottom w:val="single" w:sz="6" w:space="0" w:color="auto"/>
              <w:right w:val="single" w:sz="6" w:space="0" w:color="auto"/>
            </w:tcBorders>
          </w:tcPr>
          <w:p w:rsidR="00624D77" w:rsidRDefault="00624D77"/>
        </w:tc>
        <w:tc>
          <w:tcPr>
            <w:tcW w:w="1580" w:type="dxa"/>
            <w:tcBorders>
              <w:top w:val="single" w:sz="6" w:space="0" w:color="auto"/>
              <w:left w:val="single" w:sz="6" w:space="0" w:color="auto"/>
              <w:bottom w:val="single" w:sz="6" w:space="0" w:color="auto"/>
              <w:right w:val="double" w:sz="6" w:space="0" w:color="auto"/>
            </w:tcBorders>
          </w:tcPr>
          <w:p w:rsidR="00624D77" w:rsidRDefault="00624D77">
            <w:pPr>
              <w:jc w:val="right"/>
            </w:pPr>
            <w:r>
              <w:t>-177 724</w:t>
            </w:r>
          </w:p>
        </w:tc>
      </w:tr>
      <w:tr w:rsidR="00624D77">
        <w:tc>
          <w:tcPr>
            <w:tcW w:w="5392" w:type="dxa"/>
            <w:tcBorders>
              <w:top w:val="single" w:sz="6" w:space="0" w:color="auto"/>
              <w:left w:val="double" w:sz="6" w:space="0" w:color="auto"/>
              <w:bottom w:val="single" w:sz="6" w:space="0" w:color="auto"/>
              <w:right w:val="single" w:sz="6" w:space="0" w:color="auto"/>
            </w:tcBorders>
          </w:tcPr>
          <w:p w:rsidR="00624D77" w:rsidRDefault="00624D77">
            <w:r>
              <w:t>Иные аналогичные обязательные платежи</w:t>
            </w:r>
          </w:p>
        </w:tc>
        <w:tc>
          <w:tcPr>
            <w:tcW w:w="720" w:type="dxa"/>
            <w:tcBorders>
              <w:top w:val="single" w:sz="6" w:space="0" w:color="auto"/>
              <w:left w:val="single" w:sz="6" w:space="0" w:color="auto"/>
              <w:bottom w:val="single" w:sz="6" w:space="0" w:color="auto"/>
              <w:right w:val="single" w:sz="6" w:space="0" w:color="auto"/>
            </w:tcBorders>
          </w:tcPr>
          <w:p w:rsidR="00624D77" w:rsidRDefault="00624D77">
            <w:pPr>
              <w:jc w:val="center"/>
            </w:pPr>
            <w:r>
              <w:t>160</w:t>
            </w:r>
          </w:p>
        </w:tc>
        <w:tc>
          <w:tcPr>
            <w:tcW w:w="1560" w:type="dxa"/>
            <w:tcBorders>
              <w:top w:val="single" w:sz="6" w:space="0" w:color="auto"/>
              <w:left w:val="single" w:sz="6" w:space="0" w:color="auto"/>
              <w:bottom w:val="single" w:sz="6" w:space="0" w:color="auto"/>
              <w:right w:val="single" w:sz="6" w:space="0" w:color="auto"/>
            </w:tcBorders>
          </w:tcPr>
          <w:p w:rsidR="00624D77" w:rsidRDefault="00624D77">
            <w:pPr>
              <w:jc w:val="right"/>
            </w:pPr>
            <w:r>
              <w:t>-5 155</w:t>
            </w:r>
          </w:p>
        </w:tc>
        <w:tc>
          <w:tcPr>
            <w:tcW w:w="1580" w:type="dxa"/>
            <w:tcBorders>
              <w:top w:val="single" w:sz="6" w:space="0" w:color="auto"/>
              <w:left w:val="single" w:sz="6" w:space="0" w:color="auto"/>
              <w:bottom w:val="single" w:sz="6" w:space="0" w:color="auto"/>
              <w:right w:val="double" w:sz="6" w:space="0" w:color="auto"/>
            </w:tcBorders>
          </w:tcPr>
          <w:p w:rsidR="00624D77" w:rsidRDefault="00624D77">
            <w:pPr>
              <w:jc w:val="right"/>
            </w:pPr>
            <w:r>
              <w:t>-13 791</w:t>
            </w:r>
          </w:p>
        </w:tc>
      </w:tr>
      <w:tr w:rsidR="00624D77">
        <w:tc>
          <w:tcPr>
            <w:tcW w:w="5392" w:type="dxa"/>
            <w:tcBorders>
              <w:top w:val="single" w:sz="6" w:space="0" w:color="auto"/>
              <w:left w:val="double" w:sz="6" w:space="0" w:color="auto"/>
              <w:bottom w:val="single" w:sz="6" w:space="0" w:color="auto"/>
              <w:right w:val="single" w:sz="6" w:space="0" w:color="auto"/>
            </w:tcBorders>
          </w:tcPr>
          <w:p w:rsidR="00624D77" w:rsidRDefault="00624D77">
            <w:r>
              <w:t>Чистая прибыль(убыток) отчетного периода</w:t>
            </w:r>
          </w:p>
        </w:tc>
        <w:tc>
          <w:tcPr>
            <w:tcW w:w="720" w:type="dxa"/>
            <w:tcBorders>
              <w:top w:val="single" w:sz="6" w:space="0" w:color="auto"/>
              <w:left w:val="single" w:sz="6" w:space="0" w:color="auto"/>
              <w:bottom w:val="single" w:sz="6" w:space="0" w:color="auto"/>
              <w:right w:val="single" w:sz="6" w:space="0" w:color="auto"/>
            </w:tcBorders>
          </w:tcPr>
          <w:p w:rsidR="00624D77" w:rsidRDefault="00624D77">
            <w:pPr>
              <w:jc w:val="center"/>
            </w:pPr>
            <w:r>
              <w:t>190</w:t>
            </w:r>
          </w:p>
        </w:tc>
        <w:tc>
          <w:tcPr>
            <w:tcW w:w="1560" w:type="dxa"/>
            <w:tcBorders>
              <w:top w:val="single" w:sz="6" w:space="0" w:color="auto"/>
              <w:left w:val="single" w:sz="6" w:space="0" w:color="auto"/>
              <w:bottom w:val="single" w:sz="6" w:space="0" w:color="auto"/>
              <w:right w:val="single" w:sz="6" w:space="0" w:color="auto"/>
            </w:tcBorders>
          </w:tcPr>
          <w:p w:rsidR="00624D77" w:rsidRDefault="00624D77">
            <w:pPr>
              <w:jc w:val="right"/>
            </w:pPr>
            <w:r>
              <w:t>-1 201 588</w:t>
            </w:r>
          </w:p>
        </w:tc>
        <w:tc>
          <w:tcPr>
            <w:tcW w:w="1580" w:type="dxa"/>
            <w:tcBorders>
              <w:top w:val="single" w:sz="6" w:space="0" w:color="auto"/>
              <w:left w:val="single" w:sz="6" w:space="0" w:color="auto"/>
              <w:bottom w:val="single" w:sz="6" w:space="0" w:color="auto"/>
              <w:right w:val="double" w:sz="6" w:space="0" w:color="auto"/>
            </w:tcBorders>
          </w:tcPr>
          <w:p w:rsidR="00624D77" w:rsidRDefault="00624D77">
            <w:pPr>
              <w:jc w:val="right"/>
            </w:pPr>
            <w:r>
              <w:t>378 281</w:t>
            </w:r>
          </w:p>
        </w:tc>
      </w:tr>
      <w:tr w:rsidR="00624D77">
        <w:tc>
          <w:tcPr>
            <w:tcW w:w="5392" w:type="dxa"/>
            <w:tcBorders>
              <w:top w:val="single" w:sz="6" w:space="0" w:color="auto"/>
              <w:left w:val="double" w:sz="6" w:space="0" w:color="auto"/>
              <w:bottom w:val="single" w:sz="6" w:space="0" w:color="auto"/>
              <w:right w:val="single" w:sz="6" w:space="0" w:color="auto"/>
            </w:tcBorders>
          </w:tcPr>
          <w:p w:rsidR="00624D77" w:rsidRDefault="00624D77">
            <w:r>
              <w:t>СПРАВОЧНО:</w:t>
            </w:r>
          </w:p>
        </w:tc>
        <w:tc>
          <w:tcPr>
            <w:tcW w:w="720" w:type="dxa"/>
            <w:tcBorders>
              <w:top w:val="single" w:sz="6" w:space="0" w:color="auto"/>
              <w:left w:val="single" w:sz="6" w:space="0" w:color="auto"/>
              <w:bottom w:val="single" w:sz="6" w:space="0" w:color="auto"/>
              <w:right w:val="single" w:sz="6" w:space="0" w:color="auto"/>
            </w:tcBorders>
          </w:tcPr>
          <w:p w:rsidR="00624D77" w:rsidRDefault="00624D77"/>
        </w:tc>
        <w:tc>
          <w:tcPr>
            <w:tcW w:w="1560" w:type="dxa"/>
            <w:tcBorders>
              <w:top w:val="single" w:sz="6" w:space="0" w:color="auto"/>
              <w:left w:val="single" w:sz="6" w:space="0" w:color="auto"/>
              <w:bottom w:val="single" w:sz="6" w:space="0" w:color="auto"/>
              <w:right w:val="single" w:sz="6" w:space="0" w:color="auto"/>
            </w:tcBorders>
          </w:tcPr>
          <w:p w:rsidR="00624D77" w:rsidRDefault="00624D77"/>
        </w:tc>
        <w:tc>
          <w:tcPr>
            <w:tcW w:w="1580" w:type="dxa"/>
            <w:tcBorders>
              <w:top w:val="single" w:sz="6" w:space="0" w:color="auto"/>
              <w:left w:val="single" w:sz="6" w:space="0" w:color="auto"/>
              <w:bottom w:val="single" w:sz="6" w:space="0" w:color="auto"/>
              <w:right w:val="double" w:sz="6" w:space="0" w:color="auto"/>
            </w:tcBorders>
          </w:tcPr>
          <w:p w:rsidR="00624D77" w:rsidRDefault="00624D77"/>
        </w:tc>
      </w:tr>
      <w:tr w:rsidR="00624D77">
        <w:tc>
          <w:tcPr>
            <w:tcW w:w="5392" w:type="dxa"/>
            <w:tcBorders>
              <w:top w:val="single" w:sz="6" w:space="0" w:color="auto"/>
              <w:left w:val="double" w:sz="6" w:space="0" w:color="auto"/>
              <w:bottom w:val="single" w:sz="6" w:space="0" w:color="auto"/>
              <w:right w:val="single" w:sz="6" w:space="0" w:color="auto"/>
            </w:tcBorders>
          </w:tcPr>
          <w:p w:rsidR="00624D77" w:rsidRDefault="00624D77">
            <w:r>
              <w:t>Постоянные налоговые обязательства (активы)</w:t>
            </w:r>
          </w:p>
        </w:tc>
        <w:tc>
          <w:tcPr>
            <w:tcW w:w="720" w:type="dxa"/>
            <w:tcBorders>
              <w:top w:val="single" w:sz="6" w:space="0" w:color="auto"/>
              <w:left w:val="single" w:sz="6" w:space="0" w:color="auto"/>
              <w:bottom w:val="single" w:sz="6" w:space="0" w:color="auto"/>
              <w:right w:val="single" w:sz="6" w:space="0" w:color="auto"/>
            </w:tcBorders>
          </w:tcPr>
          <w:p w:rsidR="00624D77" w:rsidRDefault="00624D77">
            <w:pPr>
              <w:jc w:val="center"/>
            </w:pPr>
            <w:r>
              <w:t>200</w:t>
            </w:r>
          </w:p>
        </w:tc>
        <w:tc>
          <w:tcPr>
            <w:tcW w:w="1560" w:type="dxa"/>
            <w:tcBorders>
              <w:top w:val="single" w:sz="6" w:space="0" w:color="auto"/>
              <w:left w:val="single" w:sz="6" w:space="0" w:color="auto"/>
              <w:bottom w:val="single" w:sz="6" w:space="0" w:color="auto"/>
              <w:right w:val="single" w:sz="6" w:space="0" w:color="auto"/>
            </w:tcBorders>
          </w:tcPr>
          <w:p w:rsidR="00624D77" w:rsidRDefault="00624D77">
            <w:pPr>
              <w:jc w:val="right"/>
            </w:pPr>
            <w:r>
              <w:t>63 644</w:t>
            </w:r>
          </w:p>
        </w:tc>
        <w:tc>
          <w:tcPr>
            <w:tcW w:w="1580" w:type="dxa"/>
            <w:tcBorders>
              <w:top w:val="single" w:sz="6" w:space="0" w:color="auto"/>
              <w:left w:val="single" w:sz="6" w:space="0" w:color="auto"/>
              <w:bottom w:val="single" w:sz="6" w:space="0" w:color="auto"/>
              <w:right w:val="double" w:sz="6" w:space="0" w:color="auto"/>
            </w:tcBorders>
          </w:tcPr>
          <w:p w:rsidR="00624D77" w:rsidRDefault="00624D77">
            <w:pPr>
              <w:jc w:val="right"/>
            </w:pPr>
            <w:r>
              <w:t>40 118</w:t>
            </w:r>
          </w:p>
        </w:tc>
      </w:tr>
      <w:tr w:rsidR="00624D77">
        <w:tc>
          <w:tcPr>
            <w:tcW w:w="5392" w:type="dxa"/>
            <w:tcBorders>
              <w:top w:val="single" w:sz="6" w:space="0" w:color="auto"/>
              <w:left w:val="double" w:sz="6" w:space="0" w:color="auto"/>
              <w:bottom w:val="single" w:sz="6" w:space="0" w:color="auto"/>
              <w:right w:val="single" w:sz="6" w:space="0" w:color="auto"/>
            </w:tcBorders>
          </w:tcPr>
          <w:p w:rsidR="00624D77" w:rsidRDefault="00624D77">
            <w:r>
              <w:t>Базовая прибыль (убыток) на акцию</w:t>
            </w:r>
          </w:p>
        </w:tc>
        <w:tc>
          <w:tcPr>
            <w:tcW w:w="720" w:type="dxa"/>
            <w:tcBorders>
              <w:top w:val="single" w:sz="6" w:space="0" w:color="auto"/>
              <w:left w:val="single" w:sz="6" w:space="0" w:color="auto"/>
              <w:bottom w:val="single" w:sz="6" w:space="0" w:color="auto"/>
              <w:right w:val="single" w:sz="6" w:space="0" w:color="auto"/>
            </w:tcBorders>
          </w:tcPr>
          <w:p w:rsidR="00624D77" w:rsidRDefault="00624D77">
            <w:pPr>
              <w:jc w:val="center"/>
            </w:pPr>
            <w:r>
              <w:t>201</w:t>
            </w:r>
          </w:p>
        </w:tc>
        <w:tc>
          <w:tcPr>
            <w:tcW w:w="1560" w:type="dxa"/>
            <w:tcBorders>
              <w:top w:val="single" w:sz="6" w:space="0" w:color="auto"/>
              <w:left w:val="single" w:sz="6" w:space="0" w:color="auto"/>
              <w:bottom w:val="single" w:sz="6" w:space="0" w:color="auto"/>
              <w:right w:val="single" w:sz="6" w:space="0" w:color="auto"/>
            </w:tcBorders>
          </w:tcPr>
          <w:p w:rsidR="00624D77" w:rsidRDefault="00624D77"/>
        </w:tc>
        <w:tc>
          <w:tcPr>
            <w:tcW w:w="1580" w:type="dxa"/>
            <w:tcBorders>
              <w:top w:val="single" w:sz="6" w:space="0" w:color="auto"/>
              <w:left w:val="single" w:sz="6" w:space="0" w:color="auto"/>
              <w:bottom w:val="single" w:sz="6" w:space="0" w:color="auto"/>
              <w:right w:val="double" w:sz="6" w:space="0" w:color="auto"/>
            </w:tcBorders>
          </w:tcPr>
          <w:p w:rsidR="00624D77" w:rsidRDefault="00624D77"/>
        </w:tc>
      </w:tr>
      <w:tr w:rsidR="00624D77">
        <w:tc>
          <w:tcPr>
            <w:tcW w:w="5392" w:type="dxa"/>
            <w:tcBorders>
              <w:top w:val="single" w:sz="6" w:space="0" w:color="auto"/>
              <w:left w:val="double" w:sz="6" w:space="0" w:color="auto"/>
              <w:bottom w:val="double" w:sz="6" w:space="0" w:color="auto"/>
              <w:right w:val="single" w:sz="6" w:space="0" w:color="auto"/>
            </w:tcBorders>
          </w:tcPr>
          <w:p w:rsidR="00624D77" w:rsidRDefault="00624D77">
            <w:r>
              <w:t>Разводненная прибыль (убыток) на акцию</w:t>
            </w:r>
          </w:p>
        </w:tc>
        <w:tc>
          <w:tcPr>
            <w:tcW w:w="720" w:type="dxa"/>
            <w:tcBorders>
              <w:top w:val="single" w:sz="6" w:space="0" w:color="auto"/>
              <w:left w:val="single" w:sz="6" w:space="0" w:color="auto"/>
              <w:bottom w:val="double" w:sz="6" w:space="0" w:color="auto"/>
              <w:right w:val="single" w:sz="6" w:space="0" w:color="auto"/>
            </w:tcBorders>
          </w:tcPr>
          <w:p w:rsidR="00624D77" w:rsidRDefault="00624D77">
            <w:pPr>
              <w:jc w:val="center"/>
            </w:pPr>
            <w:r>
              <w:t>202</w:t>
            </w:r>
          </w:p>
        </w:tc>
        <w:tc>
          <w:tcPr>
            <w:tcW w:w="1560" w:type="dxa"/>
            <w:tcBorders>
              <w:top w:val="single" w:sz="6" w:space="0" w:color="auto"/>
              <w:left w:val="single" w:sz="6" w:space="0" w:color="auto"/>
              <w:bottom w:val="double" w:sz="6" w:space="0" w:color="auto"/>
              <w:right w:val="single" w:sz="6" w:space="0" w:color="auto"/>
            </w:tcBorders>
          </w:tcPr>
          <w:p w:rsidR="00624D77" w:rsidRDefault="00624D77"/>
        </w:tc>
        <w:tc>
          <w:tcPr>
            <w:tcW w:w="1580" w:type="dxa"/>
            <w:tcBorders>
              <w:top w:val="single" w:sz="6" w:space="0" w:color="auto"/>
              <w:left w:val="single" w:sz="6" w:space="0" w:color="auto"/>
              <w:bottom w:val="double" w:sz="6" w:space="0" w:color="auto"/>
              <w:right w:val="double" w:sz="6" w:space="0" w:color="auto"/>
            </w:tcBorders>
          </w:tcPr>
          <w:p w:rsidR="00624D77" w:rsidRDefault="00624D77"/>
        </w:tc>
      </w:tr>
    </w:tbl>
    <w:p w:rsidR="00624D77" w:rsidRDefault="00624D77"/>
    <w:p w:rsidR="00624D77" w:rsidRDefault="00624D77">
      <w:pPr>
        <w:pStyle w:val="ThinDelim"/>
      </w:pPr>
    </w:p>
    <w:tbl>
      <w:tblPr>
        <w:tblW w:w="0" w:type="auto"/>
        <w:tblInd w:w="-95" w:type="dxa"/>
        <w:tblLayout w:type="fixed"/>
        <w:tblCellMar>
          <w:left w:w="72" w:type="dxa"/>
          <w:right w:w="72" w:type="dxa"/>
        </w:tblCellMar>
        <w:tblLook w:val="0000" w:firstRow="0" w:lastRow="0" w:firstColumn="0" w:lastColumn="0" w:noHBand="0" w:noVBand="0"/>
      </w:tblPr>
      <w:tblGrid>
        <w:gridCol w:w="4092"/>
        <w:gridCol w:w="720"/>
        <w:gridCol w:w="1100"/>
        <w:gridCol w:w="1100"/>
        <w:gridCol w:w="1100"/>
        <w:gridCol w:w="1140"/>
      </w:tblGrid>
      <w:tr w:rsidR="00624D77">
        <w:tc>
          <w:tcPr>
            <w:tcW w:w="4092" w:type="dxa"/>
            <w:tcBorders>
              <w:top w:val="double" w:sz="6" w:space="0" w:color="auto"/>
              <w:left w:val="double" w:sz="6" w:space="0" w:color="auto"/>
              <w:bottom w:val="single" w:sz="6" w:space="0" w:color="auto"/>
              <w:right w:val="single" w:sz="6" w:space="0" w:color="auto"/>
            </w:tcBorders>
          </w:tcPr>
          <w:p w:rsidR="00624D77" w:rsidRDefault="00624D77">
            <w:pPr>
              <w:jc w:val="center"/>
            </w:pPr>
            <w:r>
              <w:t>Наименование показателя</w:t>
            </w:r>
          </w:p>
        </w:tc>
        <w:tc>
          <w:tcPr>
            <w:tcW w:w="720" w:type="dxa"/>
            <w:tcBorders>
              <w:top w:val="double" w:sz="6" w:space="0" w:color="auto"/>
              <w:left w:val="single" w:sz="6" w:space="0" w:color="auto"/>
              <w:bottom w:val="single" w:sz="6" w:space="0" w:color="auto"/>
              <w:right w:val="single" w:sz="6" w:space="0" w:color="auto"/>
            </w:tcBorders>
          </w:tcPr>
          <w:p w:rsidR="00624D77" w:rsidRDefault="00624D77">
            <w:pPr>
              <w:jc w:val="center"/>
            </w:pPr>
            <w:r>
              <w:t>Код строки</w:t>
            </w:r>
          </w:p>
        </w:tc>
        <w:tc>
          <w:tcPr>
            <w:tcW w:w="2200" w:type="dxa"/>
            <w:gridSpan w:val="2"/>
            <w:tcBorders>
              <w:top w:val="double" w:sz="6" w:space="0" w:color="auto"/>
              <w:left w:val="single" w:sz="6" w:space="0" w:color="auto"/>
              <w:bottom w:val="single" w:sz="6" w:space="0" w:color="auto"/>
              <w:right w:val="single" w:sz="6" w:space="0" w:color="auto"/>
            </w:tcBorders>
          </w:tcPr>
          <w:p w:rsidR="00624D77" w:rsidRDefault="00624D77">
            <w:pPr>
              <w:jc w:val="center"/>
            </w:pPr>
            <w:r>
              <w:t>За отчетный период</w:t>
            </w:r>
          </w:p>
        </w:tc>
        <w:tc>
          <w:tcPr>
            <w:tcW w:w="2240" w:type="dxa"/>
            <w:gridSpan w:val="2"/>
            <w:tcBorders>
              <w:top w:val="double" w:sz="6" w:space="0" w:color="auto"/>
              <w:left w:val="single" w:sz="6" w:space="0" w:color="auto"/>
              <w:bottom w:val="single" w:sz="6" w:space="0" w:color="auto"/>
              <w:right w:val="double" w:sz="6" w:space="0" w:color="auto"/>
            </w:tcBorders>
          </w:tcPr>
          <w:p w:rsidR="00624D77" w:rsidRDefault="00624D77">
            <w:pPr>
              <w:jc w:val="center"/>
            </w:pPr>
            <w:r>
              <w:t>За аналогичный период предыдущего года</w:t>
            </w:r>
          </w:p>
        </w:tc>
      </w:tr>
      <w:tr w:rsidR="00624D77">
        <w:tc>
          <w:tcPr>
            <w:tcW w:w="4092" w:type="dxa"/>
            <w:tcBorders>
              <w:top w:val="single" w:sz="6" w:space="0" w:color="auto"/>
              <w:left w:val="double" w:sz="6" w:space="0" w:color="auto"/>
              <w:bottom w:val="single" w:sz="6" w:space="0" w:color="auto"/>
              <w:right w:val="single" w:sz="6" w:space="0" w:color="auto"/>
            </w:tcBorders>
          </w:tcPr>
          <w:p w:rsidR="00624D77" w:rsidRDefault="00624D77"/>
        </w:tc>
        <w:tc>
          <w:tcPr>
            <w:tcW w:w="720" w:type="dxa"/>
            <w:tcBorders>
              <w:top w:val="single" w:sz="6" w:space="0" w:color="auto"/>
              <w:left w:val="single" w:sz="6" w:space="0" w:color="auto"/>
              <w:bottom w:val="single" w:sz="6" w:space="0" w:color="auto"/>
              <w:right w:val="single" w:sz="6" w:space="0" w:color="auto"/>
            </w:tcBorders>
          </w:tcPr>
          <w:p w:rsidR="00624D77" w:rsidRDefault="00624D77"/>
        </w:tc>
        <w:tc>
          <w:tcPr>
            <w:tcW w:w="1100" w:type="dxa"/>
            <w:tcBorders>
              <w:top w:val="single" w:sz="6" w:space="0" w:color="auto"/>
              <w:left w:val="single" w:sz="6" w:space="0" w:color="auto"/>
              <w:bottom w:val="single" w:sz="6" w:space="0" w:color="auto"/>
              <w:right w:val="single" w:sz="6" w:space="0" w:color="auto"/>
            </w:tcBorders>
          </w:tcPr>
          <w:p w:rsidR="00624D77" w:rsidRDefault="00624D77">
            <w:pPr>
              <w:jc w:val="center"/>
            </w:pPr>
            <w:r>
              <w:t>прибыль</w:t>
            </w:r>
          </w:p>
        </w:tc>
        <w:tc>
          <w:tcPr>
            <w:tcW w:w="1100" w:type="dxa"/>
            <w:tcBorders>
              <w:top w:val="single" w:sz="6" w:space="0" w:color="auto"/>
              <w:left w:val="single" w:sz="6" w:space="0" w:color="auto"/>
              <w:bottom w:val="single" w:sz="6" w:space="0" w:color="auto"/>
              <w:right w:val="single" w:sz="6" w:space="0" w:color="auto"/>
            </w:tcBorders>
          </w:tcPr>
          <w:p w:rsidR="00624D77" w:rsidRDefault="00624D77">
            <w:pPr>
              <w:jc w:val="center"/>
            </w:pPr>
            <w:r>
              <w:t>убыток</w:t>
            </w:r>
          </w:p>
        </w:tc>
        <w:tc>
          <w:tcPr>
            <w:tcW w:w="1100" w:type="dxa"/>
            <w:tcBorders>
              <w:top w:val="single" w:sz="6" w:space="0" w:color="auto"/>
              <w:left w:val="single" w:sz="6" w:space="0" w:color="auto"/>
              <w:bottom w:val="single" w:sz="6" w:space="0" w:color="auto"/>
              <w:right w:val="single" w:sz="6" w:space="0" w:color="auto"/>
            </w:tcBorders>
          </w:tcPr>
          <w:p w:rsidR="00624D77" w:rsidRDefault="00624D77">
            <w:pPr>
              <w:jc w:val="center"/>
            </w:pPr>
            <w:r>
              <w:t>прибыль</w:t>
            </w:r>
          </w:p>
        </w:tc>
        <w:tc>
          <w:tcPr>
            <w:tcW w:w="1140" w:type="dxa"/>
            <w:tcBorders>
              <w:top w:val="single" w:sz="6" w:space="0" w:color="auto"/>
              <w:left w:val="single" w:sz="6" w:space="0" w:color="auto"/>
              <w:bottom w:val="single" w:sz="6" w:space="0" w:color="auto"/>
              <w:right w:val="double" w:sz="6" w:space="0" w:color="auto"/>
            </w:tcBorders>
          </w:tcPr>
          <w:p w:rsidR="00624D77" w:rsidRDefault="00624D77">
            <w:pPr>
              <w:jc w:val="center"/>
            </w:pPr>
            <w:r>
              <w:t>убыток</w:t>
            </w:r>
          </w:p>
        </w:tc>
      </w:tr>
      <w:tr w:rsidR="00624D77">
        <w:tc>
          <w:tcPr>
            <w:tcW w:w="4092" w:type="dxa"/>
            <w:tcBorders>
              <w:top w:val="single" w:sz="6" w:space="0" w:color="auto"/>
              <w:left w:val="double" w:sz="6" w:space="0" w:color="auto"/>
              <w:bottom w:val="single" w:sz="6" w:space="0" w:color="auto"/>
              <w:right w:val="single" w:sz="6" w:space="0" w:color="auto"/>
            </w:tcBorders>
          </w:tcPr>
          <w:p w:rsidR="00624D77" w:rsidRDefault="00624D77">
            <w:pPr>
              <w:jc w:val="center"/>
            </w:pPr>
            <w:r>
              <w:t>1</w:t>
            </w:r>
          </w:p>
        </w:tc>
        <w:tc>
          <w:tcPr>
            <w:tcW w:w="720" w:type="dxa"/>
            <w:tcBorders>
              <w:top w:val="single" w:sz="6" w:space="0" w:color="auto"/>
              <w:left w:val="single" w:sz="6" w:space="0" w:color="auto"/>
              <w:bottom w:val="single" w:sz="6" w:space="0" w:color="auto"/>
              <w:right w:val="single" w:sz="6" w:space="0" w:color="auto"/>
            </w:tcBorders>
          </w:tcPr>
          <w:p w:rsidR="00624D77" w:rsidRDefault="00624D77">
            <w:pPr>
              <w:jc w:val="center"/>
            </w:pPr>
            <w:r>
              <w:t>2</w:t>
            </w:r>
          </w:p>
        </w:tc>
        <w:tc>
          <w:tcPr>
            <w:tcW w:w="1100" w:type="dxa"/>
            <w:tcBorders>
              <w:top w:val="single" w:sz="6" w:space="0" w:color="auto"/>
              <w:left w:val="single" w:sz="6" w:space="0" w:color="auto"/>
              <w:bottom w:val="single" w:sz="6" w:space="0" w:color="auto"/>
              <w:right w:val="single" w:sz="6" w:space="0" w:color="auto"/>
            </w:tcBorders>
          </w:tcPr>
          <w:p w:rsidR="00624D77" w:rsidRDefault="00624D77">
            <w:pPr>
              <w:jc w:val="center"/>
            </w:pPr>
            <w:r>
              <w:t>3</w:t>
            </w:r>
          </w:p>
        </w:tc>
        <w:tc>
          <w:tcPr>
            <w:tcW w:w="1100" w:type="dxa"/>
            <w:tcBorders>
              <w:top w:val="single" w:sz="6" w:space="0" w:color="auto"/>
              <w:left w:val="single" w:sz="6" w:space="0" w:color="auto"/>
              <w:bottom w:val="single" w:sz="6" w:space="0" w:color="auto"/>
              <w:right w:val="single" w:sz="6" w:space="0" w:color="auto"/>
            </w:tcBorders>
          </w:tcPr>
          <w:p w:rsidR="00624D77" w:rsidRDefault="00624D77">
            <w:pPr>
              <w:jc w:val="center"/>
            </w:pPr>
            <w:r>
              <w:t>4</w:t>
            </w:r>
          </w:p>
        </w:tc>
        <w:tc>
          <w:tcPr>
            <w:tcW w:w="1100" w:type="dxa"/>
            <w:tcBorders>
              <w:top w:val="single" w:sz="6" w:space="0" w:color="auto"/>
              <w:left w:val="single" w:sz="6" w:space="0" w:color="auto"/>
              <w:bottom w:val="single" w:sz="6" w:space="0" w:color="auto"/>
              <w:right w:val="single" w:sz="6" w:space="0" w:color="auto"/>
            </w:tcBorders>
          </w:tcPr>
          <w:p w:rsidR="00624D77" w:rsidRDefault="00624D77">
            <w:pPr>
              <w:jc w:val="center"/>
            </w:pPr>
            <w:r>
              <w:t>5</w:t>
            </w:r>
          </w:p>
        </w:tc>
        <w:tc>
          <w:tcPr>
            <w:tcW w:w="1140" w:type="dxa"/>
            <w:tcBorders>
              <w:top w:val="single" w:sz="6" w:space="0" w:color="auto"/>
              <w:left w:val="single" w:sz="6" w:space="0" w:color="auto"/>
              <w:bottom w:val="single" w:sz="6" w:space="0" w:color="auto"/>
              <w:right w:val="double" w:sz="6" w:space="0" w:color="auto"/>
            </w:tcBorders>
          </w:tcPr>
          <w:p w:rsidR="00624D77" w:rsidRDefault="00624D77">
            <w:pPr>
              <w:jc w:val="center"/>
            </w:pPr>
            <w:r>
              <w:t>6</w:t>
            </w:r>
          </w:p>
        </w:tc>
      </w:tr>
      <w:tr w:rsidR="00624D77">
        <w:tc>
          <w:tcPr>
            <w:tcW w:w="4092" w:type="dxa"/>
            <w:tcBorders>
              <w:top w:val="single" w:sz="6" w:space="0" w:color="auto"/>
              <w:left w:val="double" w:sz="6" w:space="0" w:color="auto"/>
              <w:bottom w:val="single" w:sz="6" w:space="0" w:color="auto"/>
              <w:right w:val="single" w:sz="6" w:space="0" w:color="auto"/>
            </w:tcBorders>
          </w:tcPr>
          <w:p w:rsidR="00624D77" w:rsidRDefault="00624D77">
            <w:r>
              <w:t>Штрафы, пени и неустойки признанные или по которым получены решения суда (арбитражного суда) об их взыскании</w:t>
            </w:r>
          </w:p>
        </w:tc>
        <w:tc>
          <w:tcPr>
            <w:tcW w:w="720" w:type="dxa"/>
            <w:tcBorders>
              <w:top w:val="single" w:sz="6" w:space="0" w:color="auto"/>
              <w:left w:val="single" w:sz="6" w:space="0" w:color="auto"/>
              <w:bottom w:val="single" w:sz="6" w:space="0" w:color="auto"/>
              <w:right w:val="single" w:sz="6" w:space="0" w:color="auto"/>
            </w:tcBorders>
          </w:tcPr>
          <w:p w:rsidR="00624D77" w:rsidRDefault="00624D77">
            <w:pPr>
              <w:jc w:val="center"/>
            </w:pPr>
            <w:r>
              <w:t>230</w:t>
            </w:r>
          </w:p>
        </w:tc>
        <w:tc>
          <w:tcPr>
            <w:tcW w:w="1100" w:type="dxa"/>
            <w:tcBorders>
              <w:top w:val="single" w:sz="6" w:space="0" w:color="auto"/>
              <w:left w:val="single" w:sz="6" w:space="0" w:color="auto"/>
              <w:bottom w:val="single" w:sz="6" w:space="0" w:color="auto"/>
              <w:right w:val="single" w:sz="6" w:space="0" w:color="auto"/>
            </w:tcBorders>
          </w:tcPr>
          <w:p w:rsidR="00624D77" w:rsidRDefault="00624D77">
            <w:pPr>
              <w:jc w:val="right"/>
            </w:pPr>
            <w:r>
              <w:t>5 582</w:t>
            </w:r>
          </w:p>
        </w:tc>
        <w:tc>
          <w:tcPr>
            <w:tcW w:w="1100" w:type="dxa"/>
            <w:tcBorders>
              <w:top w:val="single" w:sz="6" w:space="0" w:color="auto"/>
              <w:left w:val="single" w:sz="6" w:space="0" w:color="auto"/>
              <w:bottom w:val="single" w:sz="6" w:space="0" w:color="auto"/>
              <w:right w:val="single" w:sz="6" w:space="0" w:color="auto"/>
            </w:tcBorders>
          </w:tcPr>
          <w:p w:rsidR="00624D77" w:rsidRDefault="00624D77">
            <w:pPr>
              <w:jc w:val="right"/>
            </w:pPr>
            <w:r>
              <w:t>16 739</w:t>
            </w:r>
          </w:p>
        </w:tc>
        <w:tc>
          <w:tcPr>
            <w:tcW w:w="1100" w:type="dxa"/>
            <w:tcBorders>
              <w:top w:val="single" w:sz="6" w:space="0" w:color="auto"/>
              <w:left w:val="single" w:sz="6" w:space="0" w:color="auto"/>
              <w:bottom w:val="single" w:sz="6" w:space="0" w:color="auto"/>
              <w:right w:val="single" w:sz="6" w:space="0" w:color="auto"/>
            </w:tcBorders>
          </w:tcPr>
          <w:p w:rsidR="00624D77" w:rsidRDefault="00624D77">
            <w:pPr>
              <w:jc w:val="right"/>
            </w:pPr>
            <w:r>
              <w:t>1 871</w:t>
            </w:r>
          </w:p>
        </w:tc>
        <w:tc>
          <w:tcPr>
            <w:tcW w:w="1140" w:type="dxa"/>
            <w:tcBorders>
              <w:top w:val="single" w:sz="6" w:space="0" w:color="auto"/>
              <w:left w:val="single" w:sz="6" w:space="0" w:color="auto"/>
              <w:bottom w:val="single" w:sz="6" w:space="0" w:color="auto"/>
              <w:right w:val="double" w:sz="6" w:space="0" w:color="auto"/>
            </w:tcBorders>
          </w:tcPr>
          <w:p w:rsidR="00624D77" w:rsidRDefault="00624D77">
            <w:pPr>
              <w:jc w:val="right"/>
            </w:pPr>
            <w:r>
              <w:t>10 725</w:t>
            </w:r>
          </w:p>
        </w:tc>
      </w:tr>
      <w:tr w:rsidR="00624D77">
        <w:tc>
          <w:tcPr>
            <w:tcW w:w="4092" w:type="dxa"/>
            <w:tcBorders>
              <w:top w:val="single" w:sz="6" w:space="0" w:color="auto"/>
              <w:left w:val="double" w:sz="6" w:space="0" w:color="auto"/>
              <w:bottom w:val="single" w:sz="6" w:space="0" w:color="auto"/>
              <w:right w:val="single" w:sz="6" w:space="0" w:color="auto"/>
            </w:tcBorders>
          </w:tcPr>
          <w:p w:rsidR="00624D77" w:rsidRDefault="00624D77">
            <w:r>
              <w:t>Прибыль (убыток)  прошлых лет</w:t>
            </w:r>
          </w:p>
        </w:tc>
        <w:tc>
          <w:tcPr>
            <w:tcW w:w="720" w:type="dxa"/>
            <w:tcBorders>
              <w:top w:val="single" w:sz="6" w:space="0" w:color="auto"/>
              <w:left w:val="single" w:sz="6" w:space="0" w:color="auto"/>
              <w:bottom w:val="single" w:sz="6" w:space="0" w:color="auto"/>
              <w:right w:val="single" w:sz="6" w:space="0" w:color="auto"/>
            </w:tcBorders>
          </w:tcPr>
          <w:p w:rsidR="00624D77" w:rsidRDefault="00624D77">
            <w:pPr>
              <w:jc w:val="center"/>
            </w:pPr>
            <w:r>
              <w:t>240</w:t>
            </w:r>
          </w:p>
        </w:tc>
        <w:tc>
          <w:tcPr>
            <w:tcW w:w="1100" w:type="dxa"/>
            <w:tcBorders>
              <w:top w:val="single" w:sz="6" w:space="0" w:color="auto"/>
              <w:left w:val="single" w:sz="6" w:space="0" w:color="auto"/>
              <w:bottom w:val="single" w:sz="6" w:space="0" w:color="auto"/>
              <w:right w:val="single" w:sz="6" w:space="0" w:color="auto"/>
            </w:tcBorders>
          </w:tcPr>
          <w:p w:rsidR="00624D77" w:rsidRDefault="00624D77">
            <w:pPr>
              <w:jc w:val="right"/>
            </w:pPr>
            <w:r>
              <w:t>2 705</w:t>
            </w:r>
          </w:p>
        </w:tc>
        <w:tc>
          <w:tcPr>
            <w:tcW w:w="1100" w:type="dxa"/>
            <w:tcBorders>
              <w:top w:val="single" w:sz="6" w:space="0" w:color="auto"/>
              <w:left w:val="single" w:sz="6" w:space="0" w:color="auto"/>
              <w:bottom w:val="single" w:sz="6" w:space="0" w:color="auto"/>
              <w:right w:val="single" w:sz="6" w:space="0" w:color="auto"/>
            </w:tcBorders>
          </w:tcPr>
          <w:p w:rsidR="00624D77" w:rsidRDefault="00624D77">
            <w:pPr>
              <w:jc w:val="right"/>
            </w:pPr>
            <w:r>
              <w:t>160 280</w:t>
            </w:r>
          </w:p>
        </w:tc>
        <w:tc>
          <w:tcPr>
            <w:tcW w:w="1100" w:type="dxa"/>
            <w:tcBorders>
              <w:top w:val="single" w:sz="6" w:space="0" w:color="auto"/>
              <w:left w:val="single" w:sz="6" w:space="0" w:color="auto"/>
              <w:bottom w:val="single" w:sz="6" w:space="0" w:color="auto"/>
              <w:right w:val="single" w:sz="6" w:space="0" w:color="auto"/>
            </w:tcBorders>
          </w:tcPr>
          <w:p w:rsidR="00624D77" w:rsidRDefault="00624D77">
            <w:pPr>
              <w:jc w:val="right"/>
            </w:pPr>
            <w:r>
              <w:t>16 089</w:t>
            </w:r>
          </w:p>
        </w:tc>
        <w:tc>
          <w:tcPr>
            <w:tcW w:w="1140" w:type="dxa"/>
            <w:tcBorders>
              <w:top w:val="single" w:sz="6" w:space="0" w:color="auto"/>
              <w:left w:val="single" w:sz="6" w:space="0" w:color="auto"/>
              <w:bottom w:val="single" w:sz="6" w:space="0" w:color="auto"/>
              <w:right w:val="double" w:sz="6" w:space="0" w:color="auto"/>
            </w:tcBorders>
          </w:tcPr>
          <w:p w:rsidR="00624D77" w:rsidRDefault="00624D77">
            <w:pPr>
              <w:jc w:val="right"/>
            </w:pPr>
            <w:r>
              <w:t>96 723</w:t>
            </w:r>
          </w:p>
        </w:tc>
      </w:tr>
      <w:tr w:rsidR="00624D77">
        <w:tc>
          <w:tcPr>
            <w:tcW w:w="4092" w:type="dxa"/>
            <w:tcBorders>
              <w:top w:val="single" w:sz="6" w:space="0" w:color="auto"/>
              <w:left w:val="double" w:sz="6" w:space="0" w:color="auto"/>
              <w:bottom w:val="single" w:sz="6" w:space="0" w:color="auto"/>
              <w:right w:val="single" w:sz="6" w:space="0" w:color="auto"/>
            </w:tcBorders>
          </w:tcPr>
          <w:p w:rsidR="00624D77" w:rsidRDefault="00624D77">
            <w:r>
              <w:t>Возмещение убытков, причиненных неисполнением или ненадлежащим исполнением обязательств</w:t>
            </w:r>
          </w:p>
        </w:tc>
        <w:tc>
          <w:tcPr>
            <w:tcW w:w="720" w:type="dxa"/>
            <w:tcBorders>
              <w:top w:val="single" w:sz="6" w:space="0" w:color="auto"/>
              <w:left w:val="single" w:sz="6" w:space="0" w:color="auto"/>
              <w:bottom w:val="single" w:sz="6" w:space="0" w:color="auto"/>
              <w:right w:val="single" w:sz="6" w:space="0" w:color="auto"/>
            </w:tcBorders>
          </w:tcPr>
          <w:p w:rsidR="00624D77" w:rsidRDefault="00624D77">
            <w:pPr>
              <w:jc w:val="center"/>
            </w:pPr>
            <w:r>
              <w:t>250</w:t>
            </w:r>
          </w:p>
        </w:tc>
        <w:tc>
          <w:tcPr>
            <w:tcW w:w="1100" w:type="dxa"/>
            <w:tcBorders>
              <w:top w:val="single" w:sz="6" w:space="0" w:color="auto"/>
              <w:left w:val="single" w:sz="6" w:space="0" w:color="auto"/>
              <w:bottom w:val="single" w:sz="6" w:space="0" w:color="auto"/>
              <w:right w:val="single" w:sz="6" w:space="0" w:color="auto"/>
            </w:tcBorders>
          </w:tcPr>
          <w:p w:rsidR="00624D77" w:rsidRDefault="00624D77"/>
        </w:tc>
        <w:tc>
          <w:tcPr>
            <w:tcW w:w="1100" w:type="dxa"/>
            <w:tcBorders>
              <w:top w:val="single" w:sz="6" w:space="0" w:color="auto"/>
              <w:left w:val="single" w:sz="6" w:space="0" w:color="auto"/>
              <w:bottom w:val="single" w:sz="6" w:space="0" w:color="auto"/>
              <w:right w:val="single" w:sz="6" w:space="0" w:color="auto"/>
            </w:tcBorders>
          </w:tcPr>
          <w:p w:rsidR="00624D77" w:rsidRDefault="00624D77"/>
        </w:tc>
        <w:tc>
          <w:tcPr>
            <w:tcW w:w="1100" w:type="dxa"/>
            <w:tcBorders>
              <w:top w:val="single" w:sz="6" w:space="0" w:color="auto"/>
              <w:left w:val="single" w:sz="6" w:space="0" w:color="auto"/>
              <w:bottom w:val="single" w:sz="6" w:space="0" w:color="auto"/>
              <w:right w:val="single" w:sz="6" w:space="0" w:color="auto"/>
            </w:tcBorders>
          </w:tcPr>
          <w:p w:rsidR="00624D77" w:rsidRDefault="00624D77"/>
        </w:tc>
        <w:tc>
          <w:tcPr>
            <w:tcW w:w="1140" w:type="dxa"/>
            <w:tcBorders>
              <w:top w:val="single" w:sz="6" w:space="0" w:color="auto"/>
              <w:left w:val="single" w:sz="6" w:space="0" w:color="auto"/>
              <w:bottom w:val="single" w:sz="6" w:space="0" w:color="auto"/>
              <w:right w:val="double" w:sz="6" w:space="0" w:color="auto"/>
            </w:tcBorders>
          </w:tcPr>
          <w:p w:rsidR="00624D77" w:rsidRDefault="00624D77"/>
        </w:tc>
      </w:tr>
      <w:tr w:rsidR="00624D77">
        <w:tc>
          <w:tcPr>
            <w:tcW w:w="4092" w:type="dxa"/>
            <w:tcBorders>
              <w:top w:val="single" w:sz="6" w:space="0" w:color="auto"/>
              <w:left w:val="double" w:sz="6" w:space="0" w:color="auto"/>
              <w:bottom w:val="single" w:sz="6" w:space="0" w:color="auto"/>
              <w:right w:val="single" w:sz="6" w:space="0" w:color="auto"/>
            </w:tcBorders>
          </w:tcPr>
          <w:p w:rsidR="00624D77" w:rsidRDefault="00624D77">
            <w:r>
              <w:t>Курсовые разницы по операциям в иностранной валюте</w:t>
            </w:r>
          </w:p>
        </w:tc>
        <w:tc>
          <w:tcPr>
            <w:tcW w:w="720" w:type="dxa"/>
            <w:tcBorders>
              <w:top w:val="single" w:sz="6" w:space="0" w:color="auto"/>
              <w:left w:val="single" w:sz="6" w:space="0" w:color="auto"/>
              <w:bottom w:val="single" w:sz="6" w:space="0" w:color="auto"/>
              <w:right w:val="single" w:sz="6" w:space="0" w:color="auto"/>
            </w:tcBorders>
          </w:tcPr>
          <w:p w:rsidR="00624D77" w:rsidRDefault="00624D77">
            <w:pPr>
              <w:jc w:val="center"/>
            </w:pPr>
            <w:r>
              <w:t>260</w:t>
            </w:r>
          </w:p>
        </w:tc>
        <w:tc>
          <w:tcPr>
            <w:tcW w:w="1100" w:type="dxa"/>
            <w:tcBorders>
              <w:top w:val="single" w:sz="6" w:space="0" w:color="auto"/>
              <w:left w:val="single" w:sz="6" w:space="0" w:color="auto"/>
              <w:bottom w:val="single" w:sz="6" w:space="0" w:color="auto"/>
              <w:right w:val="single" w:sz="6" w:space="0" w:color="auto"/>
            </w:tcBorders>
          </w:tcPr>
          <w:p w:rsidR="00624D77" w:rsidRDefault="00624D77">
            <w:pPr>
              <w:jc w:val="right"/>
            </w:pPr>
            <w:r>
              <w:t>1 069 346</w:t>
            </w:r>
          </w:p>
        </w:tc>
        <w:tc>
          <w:tcPr>
            <w:tcW w:w="1100" w:type="dxa"/>
            <w:tcBorders>
              <w:top w:val="single" w:sz="6" w:space="0" w:color="auto"/>
              <w:left w:val="single" w:sz="6" w:space="0" w:color="auto"/>
              <w:bottom w:val="single" w:sz="6" w:space="0" w:color="auto"/>
              <w:right w:val="single" w:sz="6" w:space="0" w:color="auto"/>
            </w:tcBorders>
          </w:tcPr>
          <w:p w:rsidR="00624D77" w:rsidRDefault="00624D77">
            <w:pPr>
              <w:jc w:val="right"/>
            </w:pPr>
            <w:r>
              <w:t>1 194 871</w:t>
            </w:r>
          </w:p>
        </w:tc>
        <w:tc>
          <w:tcPr>
            <w:tcW w:w="1100" w:type="dxa"/>
            <w:tcBorders>
              <w:top w:val="single" w:sz="6" w:space="0" w:color="auto"/>
              <w:left w:val="single" w:sz="6" w:space="0" w:color="auto"/>
              <w:bottom w:val="single" w:sz="6" w:space="0" w:color="auto"/>
              <w:right w:val="single" w:sz="6" w:space="0" w:color="auto"/>
            </w:tcBorders>
          </w:tcPr>
          <w:p w:rsidR="00624D77" w:rsidRDefault="00624D77">
            <w:pPr>
              <w:jc w:val="right"/>
            </w:pPr>
            <w:r>
              <w:t>79 830</w:t>
            </w:r>
          </w:p>
        </w:tc>
        <w:tc>
          <w:tcPr>
            <w:tcW w:w="1140" w:type="dxa"/>
            <w:tcBorders>
              <w:top w:val="single" w:sz="6" w:space="0" w:color="auto"/>
              <w:left w:val="single" w:sz="6" w:space="0" w:color="auto"/>
              <w:bottom w:val="single" w:sz="6" w:space="0" w:color="auto"/>
              <w:right w:val="double" w:sz="6" w:space="0" w:color="auto"/>
            </w:tcBorders>
          </w:tcPr>
          <w:p w:rsidR="00624D77" w:rsidRDefault="00624D77">
            <w:pPr>
              <w:jc w:val="right"/>
            </w:pPr>
            <w:r>
              <w:t>345 841</w:t>
            </w:r>
          </w:p>
        </w:tc>
      </w:tr>
      <w:tr w:rsidR="00624D77">
        <w:tc>
          <w:tcPr>
            <w:tcW w:w="4092" w:type="dxa"/>
            <w:tcBorders>
              <w:top w:val="single" w:sz="6" w:space="0" w:color="auto"/>
              <w:left w:val="double" w:sz="6" w:space="0" w:color="auto"/>
              <w:bottom w:val="single" w:sz="6" w:space="0" w:color="auto"/>
              <w:right w:val="single" w:sz="6" w:space="0" w:color="auto"/>
            </w:tcBorders>
          </w:tcPr>
          <w:p w:rsidR="00624D77" w:rsidRDefault="00624D77">
            <w:r>
              <w:t>Отчисления в оценочные резервы</w:t>
            </w:r>
          </w:p>
        </w:tc>
        <w:tc>
          <w:tcPr>
            <w:tcW w:w="720" w:type="dxa"/>
            <w:tcBorders>
              <w:top w:val="single" w:sz="6" w:space="0" w:color="auto"/>
              <w:left w:val="single" w:sz="6" w:space="0" w:color="auto"/>
              <w:bottom w:val="single" w:sz="6" w:space="0" w:color="auto"/>
              <w:right w:val="single" w:sz="6" w:space="0" w:color="auto"/>
            </w:tcBorders>
          </w:tcPr>
          <w:p w:rsidR="00624D77" w:rsidRDefault="00624D77">
            <w:pPr>
              <w:jc w:val="center"/>
            </w:pPr>
            <w:r>
              <w:t>270</w:t>
            </w:r>
          </w:p>
        </w:tc>
        <w:tc>
          <w:tcPr>
            <w:tcW w:w="1100" w:type="dxa"/>
            <w:tcBorders>
              <w:top w:val="single" w:sz="6" w:space="0" w:color="auto"/>
              <w:left w:val="single" w:sz="6" w:space="0" w:color="auto"/>
              <w:bottom w:val="single" w:sz="6" w:space="0" w:color="auto"/>
              <w:right w:val="single" w:sz="6" w:space="0" w:color="auto"/>
            </w:tcBorders>
          </w:tcPr>
          <w:p w:rsidR="00624D77" w:rsidRDefault="00624D77"/>
        </w:tc>
        <w:tc>
          <w:tcPr>
            <w:tcW w:w="1100" w:type="dxa"/>
            <w:tcBorders>
              <w:top w:val="single" w:sz="6" w:space="0" w:color="auto"/>
              <w:left w:val="single" w:sz="6" w:space="0" w:color="auto"/>
              <w:bottom w:val="single" w:sz="6" w:space="0" w:color="auto"/>
              <w:right w:val="single" w:sz="6" w:space="0" w:color="auto"/>
            </w:tcBorders>
          </w:tcPr>
          <w:p w:rsidR="00624D77" w:rsidRDefault="00624D77">
            <w:pPr>
              <w:jc w:val="right"/>
            </w:pPr>
            <w:r>
              <w:t>23 708</w:t>
            </w:r>
          </w:p>
        </w:tc>
        <w:tc>
          <w:tcPr>
            <w:tcW w:w="1100" w:type="dxa"/>
            <w:tcBorders>
              <w:top w:val="single" w:sz="6" w:space="0" w:color="auto"/>
              <w:left w:val="single" w:sz="6" w:space="0" w:color="auto"/>
              <w:bottom w:val="single" w:sz="6" w:space="0" w:color="auto"/>
              <w:right w:val="single" w:sz="6" w:space="0" w:color="auto"/>
            </w:tcBorders>
          </w:tcPr>
          <w:p w:rsidR="00624D77" w:rsidRDefault="00624D77"/>
        </w:tc>
        <w:tc>
          <w:tcPr>
            <w:tcW w:w="1140" w:type="dxa"/>
            <w:tcBorders>
              <w:top w:val="single" w:sz="6" w:space="0" w:color="auto"/>
              <w:left w:val="single" w:sz="6" w:space="0" w:color="auto"/>
              <w:bottom w:val="single" w:sz="6" w:space="0" w:color="auto"/>
              <w:right w:val="double" w:sz="6" w:space="0" w:color="auto"/>
            </w:tcBorders>
          </w:tcPr>
          <w:p w:rsidR="00624D77" w:rsidRDefault="00624D77">
            <w:pPr>
              <w:jc w:val="right"/>
            </w:pPr>
            <w:r>
              <w:t>8 260</w:t>
            </w:r>
          </w:p>
        </w:tc>
      </w:tr>
      <w:tr w:rsidR="00624D77">
        <w:tc>
          <w:tcPr>
            <w:tcW w:w="4092" w:type="dxa"/>
            <w:tcBorders>
              <w:top w:val="single" w:sz="6" w:space="0" w:color="auto"/>
              <w:left w:val="double" w:sz="6" w:space="0" w:color="auto"/>
              <w:bottom w:val="double" w:sz="6" w:space="0" w:color="auto"/>
              <w:right w:val="single" w:sz="6" w:space="0" w:color="auto"/>
            </w:tcBorders>
          </w:tcPr>
          <w:p w:rsidR="00624D77" w:rsidRDefault="00624D77">
            <w:r>
              <w:t>Списание дебиторских и кредиторских задолженностей, по которым истек срок исковой давности</w:t>
            </w:r>
          </w:p>
        </w:tc>
        <w:tc>
          <w:tcPr>
            <w:tcW w:w="720" w:type="dxa"/>
            <w:tcBorders>
              <w:top w:val="single" w:sz="6" w:space="0" w:color="auto"/>
              <w:left w:val="single" w:sz="6" w:space="0" w:color="auto"/>
              <w:bottom w:val="double" w:sz="6" w:space="0" w:color="auto"/>
              <w:right w:val="single" w:sz="6" w:space="0" w:color="auto"/>
            </w:tcBorders>
          </w:tcPr>
          <w:p w:rsidR="00624D77" w:rsidRDefault="00624D77">
            <w:pPr>
              <w:jc w:val="center"/>
            </w:pPr>
            <w:r>
              <w:t>280</w:t>
            </w:r>
          </w:p>
        </w:tc>
        <w:tc>
          <w:tcPr>
            <w:tcW w:w="1100" w:type="dxa"/>
            <w:tcBorders>
              <w:top w:val="single" w:sz="6" w:space="0" w:color="auto"/>
              <w:left w:val="single" w:sz="6" w:space="0" w:color="auto"/>
              <w:bottom w:val="double" w:sz="6" w:space="0" w:color="auto"/>
              <w:right w:val="single" w:sz="6" w:space="0" w:color="auto"/>
            </w:tcBorders>
          </w:tcPr>
          <w:p w:rsidR="00624D77" w:rsidRDefault="00624D77">
            <w:pPr>
              <w:jc w:val="right"/>
            </w:pPr>
            <w:r>
              <w:t>1 233</w:t>
            </w:r>
          </w:p>
        </w:tc>
        <w:tc>
          <w:tcPr>
            <w:tcW w:w="1100" w:type="dxa"/>
            <w:tcBorders>
              <w:top w:val="single" w:sz="6" w:space="0" w:color="auto"/>
              <w:left w:val="single" w:sz="6" w:space="0" w:color="auto"/>
              <w:bottom w:val="double" w:sz="6" w:space="0" w:color="auto"/>
              <w:right w:val="single" w:sz="6" w:space="0" w:color="auto"/>
            </w:tcBorders>
          </w:tcPr>
          <w:p w:rsidR="00624D77" w:rsidRDefault="00624D77">
            <w:pPr>
              <w:jc w:val="right"/>
            </w:pPr>
            <w:r>
              <w:t>11 366</w:t>
            </w:r>
          </w:p>
        </w:tc>
        <w:tc>
          <w:tcPr>
            <w:tcW w:w="1100" w:type="dxa"/>
            <w:tcBorders>
              <w:top w:val="single" w:sz="6" w:space="0" w:color="auto"/>
              <w:left w:val="single" w:sz="6" w:space="0" w:color="auto"/>
              <w:bottom w:val="double" w:sz="6" w:space="0" w:color="auto"/>
              <w:right w:val="single" w:sz="6" w:space="0" w:color="auto"/>
            </w:tcBorders>
          </w:tcPr>
          <w:p w:rsidR="00624D77" w:rsidRDefault="00624D77">
            <w:pPr>
              <w:jc w:val="right"/>
            </w:pPr>
            <w:r>
              <w:t>694</w:t>
            </w:r>
          </w:p>
        </w:tc>
        <w:tc>
          <w:tcPr>
            <w:tcW w:w="1140" w:type="dxa"/>
            <w:tcBorders>
              <w:top w:val="single" w:sz="6" w:space="0" w:color="auto"/>
              <w:left w:val="single" w:sz="6" w:space="0" w:color="auto"/>
              <w:bottom w:val="double" w:sz="6" w:space="0" w:color="auto"/>
              <w:right w:val="double" w:sz="6" w:space="0" w:color="auto"/>
            </w:tcBorders>
          </w:tcPr>
          <w:p w:rsidR="00624D77" w:rsidRDefault="00624D77">
            <w:pPr>
              <w:jc w:val="right"/>
            </w:pPr>
            <w:r>
              <w:t>14 508</w:t>
            </w:r>
          </w:p>
        </w:tc>
      </w:tr>
    </w:tbl>
    <w:p w:rsidR="00624D77" w:rsidRDefault="00624D77">
      <w:pPr>
        <w:pStyle w:val="1"/>
        <w:jc w:val="left"/>
      </w:pPr>
      <w:bookmarkStart w:id="23" w:name="_GoBack"/>
      <w:bookmarkEnd w:id="23"/>
    </w:p>
    <w:sectPr w:rsidR="00624D77">
      <w:headerReference w:type="even" r:id="rId32"/>
      <w:headerReference w:type="default" r:id="rId33"/>
      <w:pgSz w:w="11906" w:h="16838" w:code="9"/>
      <w:pgMar w:top="851" w:right="851" w:bottom="851" w:left="1701" w:header="794" w:footer="794"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4D77" w:rsidRDefault="00624D77">
      <w:pPr>
        <w:spacing w:after="0" w:line="240" w:lineRule="auto"/>
      </w:pPr>
      <w:r>
        <w:separator/>
      </w:r>
    </w:p>
  </w:endnote>
  <w:endnote w:type="continuationSeparator" w:id="0">
    <w:p w:rsidR="00624D77" w:rsidRDefault="00624D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4D77" w:rsidRDefault="00624D77">
      <w:pPr>
        <w:spacing w:after="0" w:line="240" w:lineRule="auto"/>
      </w:pPr>
      <w:r>
        <w:separator/>
      </w:r>
    </w:p>
  </w:footnote>
  <w:footnote w:type="continuationSeparator" w:id="0">
    <w:p w:rsidR="00624D77" w:rsidRDefault="00624D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4D77" w:rsidRDefault="00624D77">
    <w:pPr>
      <w:pStyle w:val="af0"/>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624D77" w:rsidRDefault="00624D77">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4D77" w:rsidRDefault="00624D77">
    <w:pPr>
      <w:pStyle w:val="af0"/>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separate"/>
    </w:r>
    <w:r>
      <w:rPr>
        <w:rStyle w:val="af1"/>
        <w:noProof/>
      </w:rPr>
      <w:t>3</w:t>
    </w:r>
    <w:r>
      <w:rPr>
        <w:rStyle w:val="af1"/>
      </w:rPr>
      <w:fldChar w:fldCharType="end"/>
    </w:r>
  </w:p>
  <w:p w:rsidR="00624D77" w:rsidRDefault="00624D77">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721E3E"/>
    <w:multiLevelType w:val="singleLevel"/>
    <w:tmpl w:val="DA4E5A08"/>
    <w:lvl w:ilvl="0">
      <w:start w:val="10"/>
      <w:numFmt w:val="lowerLetter"/>
      <w:lvlText w:val="%1-"/>
      <w:lvlJc w:val="left"/>
      <w:pPr>
        <w:tabs>
          <w:tab w:val="num" w:pos="900"/>
        </w:tabs>
        <w:ind w:left="900" w:hanging="360"/>
      </w:pPr>
      <w:rPr>
        <w:rFonts w:hint="default"/>
      </w:rPr>
    </w:lvl>
  </w:abstractNum>
  <w:abstractNum w:abstractNumId="1">
    <w:nsid w:val="0AFB01C4"/>
    <w:multiLevelType w:val="hybridMultilevel"/>
    <w:tmpl w:val="99946D4A"/>
    <w:lvl w:ilvl="0" w:tplc="34002B60">
      <w:start w:val="1"/>
      <w:numFmt w:val="decimal"/>
      <w:lvlText w:val="%1)"/>
      <w:lvlJc w:val="left"/>
      <w:pPr>
        <w:ind w:left="975" w:hanging="615"/>
      </w:pPr>
      <w:rPr>
        <w:rFonts w:hint="default"/>
      </w:rPr>
    </w:lvl>
    <w:lvl w:ilvl="1" w:tplc="77F4617A" w:tentative="1">
      <w:start w:val="1"/>
      <w:numFmt w:val="lowerLetter"/>
      <w:lvlText w:val="%2."/>
      <w:lvlJc w:val="left"/>
      <w:pPr>
        <w:ind w:left="1440" w:hanging="360"/>
      </w:pPr>
    </w:lvl>
    <w:lvl w:ilvl="2" w:tplc="144E3EE6" w:tentative="1">
      <w:start w:val="1"/>
      <w:numFmt w:val="lowerRoman"/>
      <w:lvlText w:val="%3."/>
      <w:lvlJc w:val="right"/>
      <w:pPr>
        <w:ind w:left="2160" w:hanging="180"/>
      </w:pPr>
    </w:lvl>
    <w:lvl w:ilvl="3" w:tplc="8A403E9C" w:tentative="1">
      <w:start w:val="1"/>
      <w:numFmt w:val="decimal"/>
      <w:lvlText w:val="%4."/>
      <w:lvlJc w:val="left"/>
      <w:pPr>
        <w:ind w:left="2880" w:hanging="360"/>
      </w:pPr>
    </w:lvl>
    <w:lvl w:ilvl="4" w:tplc="31B41CAC" w:tentative="1">
      <w:start w:val="1"/>
      <w:numFmt w:val="lowerLetter"/>
      <w:lvlText w:val="%5."/>
      <w:lvlJc w:val="left"/>
      <w:pPr>
        <w:ind w:left="3600" w:hanging="360"/>
      </w:pPr>
    </w:lvl>
    <w:lvl w:ilvl="5" w:tplc="7ADCB0EA" w:tentative="1">
      <w:start w:val="1"/>
      <w:numFmt w:val="lowerRoman"/>
      <w:lvlText w:val="%6."/>
      <w:lvlJc w:val="right"/>
      <w:pPr>
        <w:ind w:left="4320" w:hanging="180"/>
      </w:pPr>
    </w:lvl>
    <w:lvl w:ilvl="6" w:tplc="7E8E7B74" w:tentative="1">
      <w:start w:val="1"/>
      <w:numFmt w:val="decimal"/>
      <w:lvlText w:val="%7."/>
      <w:lvlJc w:val="left"/>
      <w:pPr>
        <w:ind w:left="5040" w:hanging="360"/>
      </w:pPr>
    </w:lvl>
    <w:lvl w:ilvl="7" w:tplc="8140EFA4" w:tentative="1">
      <w:start w:val="1"/>
      <w:numFmt w:val="lowerLetter"/>
      <w:lvlText w:val="%8."/>
      <w:lvlJc w:val="left"/>
      <w:pPr>
        <w:ind w:left="5760" w:hanging="360"/>
      </w:pPr>
    </w:lvl>
    <w:lvl w:ilvl="8" w:tplc="2F80C10E" w:tentative="1">
      <w:start w:val="1"/>
      <w:numFmt w:val="lowerRoman"/>
      <w:lvlText w:val="%9."/>
      <w:lvlJc w:val="right"/>
      <w:pPr>
        <w:ind w:left="6480" w:hanging="180"/>
      </w:pPr>
    </w:lvl>
  </w:abstractNum>
  <w:abstractNum w:abstractNumId="2">
    <w:nsid w:val="0BF86B9B"/>
    <w:multiLevelType w:val="multilevel"/>
    <w:tmpl w:val="4782B8AA"/>
    <w:lvl w:ilvl="0">
      <w:start w:val="1"/>
      <w:numFmt w:val="decimal"/>
      <w:lvlText w:val="%1."/>
      <w:lvlJc w:val="left"/>
      <w:pPr>
        <w:ind w:left="1002" w:hanging="360"/>
      </w:pPr>
      <w:rPr>
        <w:rFonts w:hint="default"/>
      </w:rPr>
    </w:lvl>
    <w:lvl w:ilvl="1">
      <w:start w:val="1"/>
      <w:numFmt w:val="lowerLetter"/>
      <w:lvlText w:val="%2."/>
      <w:lvlJc w:val="left"/>
      <w:pPr>
        <w:ind w:left="1722" w:hanging="360"/>
      </w:pPr>
    </w:lvl>
    <w:lvl w:ilvl="2">
      <w:start w:val="1"/>
      <w:numFmt w:val="lowerRoman"/>
      <w:lvlText w:val="%3."/>
      <w:lvlJc w:val="right"/>
      <w:pPr>
        <w:ind w:left="2442" w:hanging="180"/>
      </w:pPr>
    </w:lvl>
    <w:lvl w:ilvl="3">
      <w:start w:val="1"/>
      <w:numFmt w:val="decimal"/>
      <w:lvlText w:val="%4."/>
      <w:lvlJc w:val="left"/>
      <w:pPr>
        <w:ind w:left="3162" w:hanging="360"/>
      </w:pPr>
    </w:lvl>
    <w:lvl w:ilvl="4">
      <w:start w:val="1"/>
      <w:numFmt w:val="lowerLetter"/>
      <w:lvlText w:val="%5."/>
      <w:lvlJc w:val="left"/>
      <w:pPr>
        <w:ind w:left="3882" w:hanging="360"/>
      </w:pPr>
    </w:lvl>
    <w:lvl w:ilvl="5">
      <w:start w:val="1"/>
      <w:numFmt w:val="lowerRoman"/>
      <w:lvlText w:val="%6."/>
      <w:lvlJc w:val="right"/>
      <w:pPr>
        <w:ind w:left="4602" w:hanging="180"/>
      </w:pPr>
    </w:lvl>
    <w:lvl w:ilvl="6">
      <w:start w:val="1"/>
      <w:numFmt w:val="decimal"/>
      <w:lvlText w:val="%7."/>
      <w:lvlJc w:val="left"/>
      <w:pPr>
        <w:ind w:left="5322" w:hanging="360"/>
      </w:pPr>
    </w:lvl>
    <w:lvl w:ilvl="7">
      <w:start w:val="1"/>
      <w:numFmt w:val="lowerLetter"/>
      <w:lvlText w:val="%8."/>
      <w:lvlJc w:val="left"/>
      <w:pPr>
        <w:ind w:left="6042" w:hanging="360"/>
      </w:pPr>
    </w:lvl>
    <w:lvl w:ilvl="8">
      <w:start w:val="1"/>
      <w:numFmt w:val="lowerRoman"/>
      <w:lvlText w:val="%9."/>
      <w:lvlJc w:val="right"/>
      <w:pPr>
        <w:ind w:left="6762" w:hanging="180"/>
      </w:pPr>
    </w:lvl>
  </w:abstractNum>
  <w:abstractNum w:abstractNumId="3">
    <w:nsid w:val="0E95277B"/>
    <w:multiLevelType w:val="multilevel"/>
    <w:tmpl w:val="78502714"/>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nsid w:val="10D2090D"/>
    <w:multiLevelType w:val="multilevel"/>
    <w:tmpl w:val="E710FA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1121739"/>
    <w:multiLevelType w:val="singleLevel"/>
    <w:tmpl w:val="0419000F"/>
    <w:lvl w:ilvl="0">
      <w:start w:val="1"/>
      <w:numFmt w:val="decimal"/>
      <w:lvlText w:val="%1."/>
      <w:lvlJc w:val="left"/>
      <w:pPr>
        <w:tabs>
          <w:tab w:val="num" w:pos="360"/>
        </w:tabs>
        <w:ind w:left="360" w:hanging="360"/>
      </w:pPr>
    </w:lvl>
  </w:abstractNum>
  <w:abstractNum w:abstractNumId="6">
    <w:nsid w:val="148B4925"/>
    <w:multiLevelType w:val="multilevel"/>
    <w:tmpl w:val="AD725F2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15FB70D5"/>
    <w:multiLevelType w:val="hybridMultilevel"/>
    <w:tmpl w:val="9FF2AFC4"/>
    <w:lvl w:ilvl="0" w:tplc="A9C2167A">
      <w:start w:val="1"/>
      <w:numFmt w:val="decimal"/>
      <w:lvlText w:val="%1."/>
      <w:lvlJc w:val="left"/>
      <w:pPr>
        <w:ind w:left="720" w:hanging="360"/>
      </w:pPr>
      <w:rPr>
        <w:rFonts w:hint="default"/>
      </w:rPr>
    </w:lvl>
    <w:lvl w:ilvl="1" w:tplc="8FAE751E" w:tentative="1">
      <w:start w:val="1"/>
      <w:numFmt w:val="lowerLetter"/>
      <w:lvlText w:val="%2."/>
      <w:lvlJc w:val="left"/>
      <w:pPr>
        <w:ind w:left="1440" w:hanging="360"/>
      </w:pPr>
    </w:lvl>
    <w:lvl w:ilvl="2" w:tplc="79A05586" w:tentative="1">
      <w:start w:val="1"/>
      <w:numFmt w:val="lowerRoman"/>
      <w:lvlText w:val="%3."/>
      <w:lvlJc w:val="right"/>
      <w:pPr>
        <w:ind w:left="2160" w:hanging="180"/>
      </w:pPr>
    </w:lvl>
    <w:lvl w:ilvl="3" w:tplc="86C01A1E" w:tentative="1">
      <w:start w:val="1"/>
      <w:numFmt w:val="decimal"/>
      <w:lvlText w:val="%4."/>
      <w:lvlJc w:val="left"/>
      <w:pPr>
        <w:ind w:left="2880" w:hanging="360"/>
      </w:pPr>
    </w:lvl>
    <w:lvl w:ilvl="4" w:tplc="381A942E" w:tentative="1">
      <w:start w:val="1"/>
      <w:numFmt w:val="lowerLetter"/>
      <w:lvlText w:val="%5."/>
      <w:lvlJc w:val="left"/>
      <w:pPr>
        <w:ind w:left="3600" w:hanging="360"/>
      </w:pPr>
    </w:lvl>
    <w:lvl w:ilvl="5" w:tplc="2F5C514E" w:tentative="1">
      <w:start w:val="1"/>
      <w:numFmt w:val="lowerRoman"/>
      <w:lvlText w:val="%6."/>
      <w:lvlJc w:val="right"/>
      <w:pPr>
        <w:ind w:left="4320" w:hanging="180"/>
      </w:pPr>
    </w:lvl>
    <w:lvl w:ilvl="6" w:tplc="B838E54E" w:tentative="1">
      <w:start w:val="1"/>
      <w:numFmt w:val="decimal"/>
      <w:lvlText w:val="%7."/>
      <w:lvlJc w:val="left"/>
      <w:pPr>
        <w:ind w:left="5040" w:hanging="360"/>
      </w:pPr>
    </w:lvl>
    <w:lvl w:ilvl="7" w:tplc="8F72A48C" w:tentative="1">
      <w:start w:val="1"/>
      <w:numFmt w:val="lowerLetter"/>
      <w:lvlText w:val="%8."/>
      <w:lvlJc w:val="left"/>
      <w:pPr>
        <w:ind w:left="5760" w:hanging="360"/>
      </w:pPr>
    </w:lvl>
    <w:lvl w:ilvl="8" w:tplc="0C3CDD6C" w:tentative="1">
      <w:start w:val="1"/>
      <w:numFmt w:val="lowerRoman"/>
      <w:lvlText w:val="%9."/>
      <w:lvlJc w:val="right"/>
      <w:pPr>
        <w:ind w:left="6480" w:hanging="180"/>
      </w:pPr>
    </w:lvl>
  </w:abstractNum>
  <w:abstractNum w:abstractNumId="8">
    <w:nsid w:val="1A4B61BC"/>
    <w:multiLevelType w:val="singleLevel"/>
    <w:tmpl w:val="8196DDDE"/>
    <w:lvl w:ilvl="0">
      <w:start w:val="1"/>
      <w:numFmt w:val="bullet"/>
      <w:lvlText w:val="-"/>
      <w:lvlJc w:val="left"/>
      <w:pPr>
        <w:tabs>
          <w:tab w:val="num" w:pos="900"/>
        </w:tabs>
        <w:ind w:left="900" w:hanging="360"/>
      </w:pPr>
      <w:rPr>
        <w:rFonts w:hint="default"/>
      </w:rPr>
    </w:lvl>
  </w:abstractNum>
  <w:abstractNum w:abstractNumId="9">
    <w:nsid w:val="1CEE1ACE"/>
    <w:multiLevelType w:val="hybridMultilevel"/>
    <w:tmpl w:val="E452E4D0"/>
    <w:lvl w:ilvl="0" w:tplc="21EA7FBA">
      <w:start w:val="1"/>
      <w:numFmt w:val="decimal"/>
      <w:lvlText w:val="%1."/>
      <w:lvlJc w:val="left"/>
      <w:pPr>
        <w:ind w:left="720" w:hanging="360"/>
      </w:pPr>
      <w:rPr>
        <w:rFonts w:hint="default"/>
      </w:rPr>
    </w:lvl>
    <w:lvl w:ilvl="1" w:tplc="6A48C956" w:tentative="1">
      <w:start w:val="1"/>
      <w:numFmt w:val="lowerLetter"/>
      <w:lvlText w:val="%2."/>
      <w:lvlJc w:val="left"/>
      <w:pPr>
        <w:ind w:left="1440" w:hanging="360"/>
      </w:pPr>
    </w:lvl>
    <w:lvl w:ilvl="2" w:tplc="705275F4" w:tentative="1">
      <w:start w:val="1"/>
      <w:numFmt w:val="lowerRoman"/>
      <w:lvlText w:val="%3."/>
      <w:lvlJc w:val="right"/>
      <w:pPr>
        <w:ind w:left="2160" w:hanging="180"/>
      </w:pPr>
    </w:lvl>
    <w:lvl w:ilvl="3" w:tplc="97BEDD86" w:tentative="1">
      <w:start w:val="1"/>
      <w:numFmt w:val="decimal"/>
      <w:lvlText w:val="%4."/>
      <w:lvlJc w:val="left"/>
      <w:pPr>
        <w:ind w:left="2880" w:hanging="360"/>
      </w:pPr>
    </w:lvl>
    <w:lvl w:ilvl="4" w:tplc="ED823176" w:tentative="1">
      <w:start w:val="1"/>
      <w:numFmt w:val="lowerLetter"/>
      <w:lvlText w:val="%5."/>
      <w:lvlJc w:val="left"/>
      <w:pPr>
        <w:ind w:left="3600" w:hanging="360"/>
      </w:pPr>
    </w:lvl>
    <w:lvl w:ilvl="5" w:tplc="E0E2CFC4" w:tentative="1">
      <w:start w:val="1"/>
      <w:numFmt w:val="lowerRoman"/>
      <w:lvlText w:val="%6."/>
      <w:lvlJc w:val="right"/>
      <w:pPr>
        <w:ind w:left="4320" w:hanging="180"/>
      </w:pPr>
    </w:lvl>
    <w:lvl w:ilvl="6" w:tplc="11462804" w:tentative="1">
      <w:start w:val="1"/>
      <w:numFmt w:val="decimal"/>
      <w:lvlText w:val="%7."/>
      <w:lvlJc w:val="left"/>
      <w:pPr>
        <w:ind w:left="5040" w:hanging="360"/>
      </w:pPr>
    </w:lvl>
    <w:lvl w:ilvl="7" w:tplc="8DE865DC" w:tentative="1">
      <w:start w:val="1"/>
      <w:numFmt w:val="lowerLetter"/>
      <w:lvlText w:val="%8."/>
      <w:lvlJc w:val="left"/>
      <w:pPr>
        <w:ind w:left="5760" w:hanging="360"/>
      </w:pPr>
    </w:lvl>
    <w:lvl w:ilvl="8" w:tplc="2A0A4F8A" w:tentative="1">
      <w:start w:val="1"/>
      <w:numFmt w:val="lowerRoman"/>
      <w:lvlText w:val="%9."/>
      <w:lvlJc w:val="right"/>
      <w:pPr>
        <w:ind w:left="6480" w:hanging="180"/>
      </w:pPr>
    </w:lvl>
  </w:abstractNum>
  <w:abstractNum w:abstractNumId="10">
    <w:nsid w:val="1FA36270"/>
    <w:multiLevelType w:val="singleLevel"/>
    <w:tmpl w:val="497816E8"/>
    <w:lvl w:ilvl="0">
      <w:start w:val="1"/>
      <w:numFmt w:val="decimal"/>
      <w:lvlText w:val="%1."/>
      <w:lvlJc w:val="left"/>
      <w:pPr>
        <w:tabs>
          <w:tab w:val="num" w:pos="1137"/>
        </w:tabs>
        <w:ind w:left="1137" w:hanging="570"/>
      </w:pPr>
      <w:rPr>
        <w:rFonts w:hint="default"/>
      </w:rPr>
    </w:lvl>
  </w:abstractNum>
  <w:abstractNum w:abstractNumId="11">
    <w:nsid w:val="255725D1"/>
    <w:multiLevelType w:val="singleLevel"/>
    <w:tmpl w:val="0419000F"/>
    <w:lvl w:ilvl="0">
      <w:start w:val="22"/>
      <w:numFmt w:val="decimal"/>
      <w:lvlText w:val="%1."/>
      <w:lvlJc w:val="left"/>
      <w:pPr>
        <w:tabs>
          <w:tab w:val="num" w:pos="360"/>
        </w:tabs>
        <w:ind w:left="360" w:hanging="360"/>
      </w:pPr>
      <w:rPr>
        <w:rFonts w:hint="default"/>
      </w:rPr>
    </w:lvl>
  </w:abstractNum>
  <w:abstractNum w:abstractNumId="12">
    <w:nsid w:val="25D47FFB"/>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3">
    <w:nsid w:val="293936D1"/>
    <w:multiLevelType w:val="multilevel"/>
    <w:tmpl w:val="4A38B0F2"/>
    <w:lvl w:ilvl="0">
      <w:start w:val="2"/>
      <w:numFmt w:val="decimal"/>
      <w:lvlText w:val="%1"/>
      <w:lvlJc w:val="left"/>
      <w:pPr>
        <w:tabs>
          <w:tab w:val="num" w:pos="570"/>
        </w:tabs>
        <w:ind w:left="570" w:hanging="570"/>
      </w:pPr>
      <w:rPr>
        <w:rFonts w:hint="default"/>
      </w:rPr>
    </w:lvl>
    <w:lvl w:ilvl="1">
      <w:start w:val="6"/>
      <w:numFmt w:val="decimal"/>
      <w:lvlText w:val="%1.%2"/>
      <w:lvlJc w:val="left"/>
      <w:pPr>
        <w:tabs>
          <w:tab w:val="num" w:pos="570"/>
        </w:tabs>
        <w:ind w:left="570" w:hanging="570"/>
      </w:pPr>
      <w:rPr>
        <w:rFonts w:hint="default"/>
      </w:rPr>
    </w:lvl>
    <w:lvl w:ilvl="2">
      <w:start w:val="2"/>
      <w:numFmt w:val="decimal"/>
      <w:lvlText w:val="%1.7.%3"/>
      <w:lvlJc w:val="left"/>
      <w:pPr>
        <w:tabs>
          <w:tab w:val="num" w:pos="720"/>
        </w:tabs>
        <w:ind w:left="720" w:hanging="720"/>
      </w:pPr>
      <w:rPr>
        <w:rFonts w:hint="default"/>
      </w:rPr>
    </w:lvl>
    <w:lvl w:ilvl="3">
      <w:start w:val="1"/>
      <w:numFmt w:val="decimal"/>
      <w:lvlText w:val="%1.7.%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4">
    <w:nsid w:val="2E133D84"/>
    <w:multiLevelType w:val="multilevel"/>
    <w:tmpl w:val="079088F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37225200"/>
    <w:multiLevelType w:val="multilevel"/>
    <w:tmpl w:val="05D4E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7711963"/>
    <w:multiLevelType w:val="hybridMultilevel"/>
    <w:tmpl w:val="2152C69C"/>
    <w:lvl w:ilvl="0" w:tplc="4E987A8E">
      <w:start w:val="1"/>
      <w:numFmt w:val="decimal"/>
      <w:lvlText w:val="%1."/>
      <w:lvlJc w:val="left"/>
      <w:pPr>
        <w:tabs>
          <w:tab w:val="num" w:pos="720"/>
        </w:tabs>
        <w:ind w:left="720" w:hanging="360"/>
      </w:pPr>
      <w:rPr>
        <w:rFonts w:hint="default"/>
      </w:rPr>
    </w:lvl>
    <w:lvl w:ilvl="1" w:tplc="3EE8A99C" w:tentative="1">
      <w:start w:val="1"/>
      <w:numFmt w:val="lowerLetter"/>
      <w:lvlText w:val="%2."/>
      <w:lvlJc w:val="left"/>
      <w:pPr>
        <w:tabs>
          <w:tab w:val="num" w:pos="1440"/>
        </w:tabs>
        <w:ind w:left="1440" w:hanging="360"/>
      </w:pPr>
    </w:lvl>
    <w:lvl w:ilvl="2" w:tplc="420C4F4A" w:tentative="1">
      <w:start w:val="1"/>
      <w:numFmt w:val="lowerRoman"/>
      <w:lvlText w:val="%3."/>
      <w:lvlJc w:val="right"/>
      <w:pPr>
        <w:tabs>
          <w:tab w:val="num" w:pos="2160"/>
        </w:tabs>
        <w:ind w:left="2160" w:hanging="180"/>
      </w:pPr>
    </w:lvl>
    <w:lvl w:ilvl="3" w:tplc="33849E14" w:tentative="1">
      <w:start w:val="1"/>
      <w:numFmt w:val="decimal"/>
      <w:lvlText w:val="%4."/>
      <w:lvlJc w:val="left"/>
      <w:pPr>
        <w:tabs>
          <w:tab w:val="num" w:pos="2880"/>
        </w:tabs>
        <w:ind w:left="2880" w:hanging="360"/>
      </w:pPr>
    </w:lvl>
    <w:lvl w:ilvl="4" w:tplc="059A4042" w:tentative="1">
      <w:start w:val="1"/>
      <w:numFmt w:val="lowerLetter"/>
      <w:lvlText w:val="%5."/>
      <w:lvlJc w:val="left"/>
      <w:pPr>
        <w:tabs>
          <w:tab w:val="num" w:pos="3600"/>
        </w:tabs>
        <w:ind w:left="3600" w:hanging="360"/>
      </w:pPr>
    </w:lvl>
    <w:lvl w:ilvl="5" w:tplc="7BF040D2" w:tentative="1">
      <w:start w:val="1"/>
      <w:numFmt w:val="lowerRoman"/>
      <w:lvlText w:val="%6."/>
      <w:lvlJc w:val="right"/>
      <w:pPr>
        <w:tabs>
          <w:tab w:val="num" w:pos="4320"/>
        </w:tabs>
        <w:ind w:left="4320" w:hanging="180"/>
      </w:pPr>
    </w:lvl>
    <w:lvl w:ilvl="6" w:tplc="13062458" w:tentative="1">
      <w:start w:val="1"/>
      <w:numFmt w:val="decimal"/>
      <w:lvlText w:val="%7."/>
      <w:lvlJc w:val="left"/>
      <w:pPr>
        <w:tabs>
          <w:tab w:val="num" w:pos="5040"/>
        </w:tabs>
        <w:ind w:left="5040" w:hanging="360"/>
      </w:pPr>
    </w:lvl>
    <w:lvl w:ilvl="7" w:tplc="CAC687F0" w:tentative="1">
      <w:start w:val="1"/>
      <w:numFmt w:val="lowerLetter"/>
      <w:lvlText w:val="%8."/>
      <w:lvlJc w:val="left"/>
      <w:pPr>
        <w:tabs>
          <w:tab w:val="num" w:pos="5760"/>
        </w:tabs>
        <w:ind w:left="5760" w:hanging="360"/>
      </w:pPr>
    </w:lvl>
    <w:lvl w:ilvl="8" w:tplc="6C5808E8" w:tentative="1">
      <w:start w:val="1"/>
      <w:numFmt w:val="lowerRoman"/>
      <w:lvlText w:val="%9."/>
      <w:lvlJc w:val="right"/>
      <w:pPr>
        <w:tabs>
          <w:tab w:val="num" w:pos="6480"/>
        </w:tabs>
        <w:ind w:left="6480" w:hanging="180"/>
      </w:pPr>
    </w:lvl>
  </w:abstractNum>
  <w:abstractNum w:abstractNumId="17">
    <w:nsid w:val="403746F5"/>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8">
    <w:nsid w:val="460A3EA5"/>
    <w:multiLevelType w:val="hybridMultilevel"/>
    <w:tmpl w:val="23A016F4"/>
    <w:lvl w:ilvl="0" w:tplc="D954E7D6">
      <w:start w:val="1"/>
      <w:numFmt w:val="bullet"/>
      <w:lvlText w:val=""/>
      <w:lvlJc w:val="left"/>
      <w:pPr>
        <w:tabs>
          <w:tab w:val="num" w:pos="1080"/>
        </w:tabs>
        <w:ind w:left="1080" w:hanging="360"/>
      </w:pPr>
      <w:rPr>
        <w:rFonts w:ascii="Symbol" w:hAnsi="Symbol" w:hint="default"/>
      </w:rPr>
    </w:lvl>
    <w:lvl w:ilvl="1" w:tplc="957077F4" w:tentative="1">
      <w:start w:val="1"/>
      <w:numFmt w:val="bullet"/>
      <w:lvlText w:val="o"/>
      <w:lvlJc w:val="left"/>
      <w:pPr>
        <w:tabs>
          <w:tab w:val="num" w:pos="1440"/>
        </w:tabs>
        <w:ind w:left="1440" w:hanging="360"/>
      </w:pPr>
      <w:rPr>
        <w:rFonts w:ascii="Courier New" w:hAnsi="Courier New" w:hint="default"/>
      </w:rPr>
    </w:lvl>
    <w:lvl w:ilvl="2" w:tplc="53BE1C04" w:tentative="1">
      <w:start w:val="1"/>
      <w:numFmt w:val="bullet"/>
      <w:lvlText w:val=""/>
      <w:lvlJc w:val="left"/>
      <w:pPr>
        <w:tabs>
          <w:tab w:val="num" w:pos="2160"/>
        </w:tabs>
        <w:ind w:left="2160" w:hanging="360"/>
      </w:pPr>
      <w:rPr>
        <w:rFonts w:ascii="Wingdings" w:hAnsi="Wingdings" w:hint="default"/>
      </w:rPr>
    </w:lvl>
    <w:lvl w:ilvl="3" w:tplc="2B06E4C6" w:tentative="1">
      <w:start w:val="1"/>
      <w:numFmt w:val="bullet"/>
      <w:lvlText w:val=""/>
      <w:lvlJc w:val="left"/>
      <w:pPr>
        <w:tabs>
          <w:tab w:val="num" w:pos="2880"/>
        </w:tabs>
        <w:ind w:left="2880" w:hanging="360"/>
      </w:pPr>
      <w:rPr>
        <w:rFonts w:ascii="Symbol" w:hAnsi="Symbol" w:hint="default"/>
      </w:rPr>
    </w:lvl>
    <w:lvl w:ilvl="4" w:tplc="FB98B564" w:tentative="1">
      <w:start w:val="1"/>
      <w:numFmt w:val="bullet"/>
      <w:lvlText w:val="o"/>
      <w:lvlJc w:val="left"/>
      <w:pPr>
        <w:tabs>
          <w:tab w:val="num" w:pos="3600"/>
        </w:tabs>
        <w:ind w:left="3600" w:hanging="360"/>
      </w:pPr>
      <w:rPr>
        <w:rFonts w:ascii="Courier New" w:hAnsi="Courier New" w:hint="default"/>
      </w:rPr>
    </w:lvl>
    <w:lvl w:ilvl="5" w:tplc="5E44BC84" w:tentative="1">
      <w:start w:val="1"/>
      <w:numFmt w:val="bullet"/>
      <w:lvlText w:val=""/>
      <w:lvlJc w:val="left"/>
      <w:pPr>
        <w:tabs>
          <w:tab w:val="num" w:pos="4320"/>
        </w:tabs>
        <w:ind w:left="4320" w:hanging="360"/>
      </w:pPr>
      <w:rPr>
        <w:rFonts w:ascii="Wingdings" w:hAnsi="Wingdings" w:hint="default"/>
      </w:rPr>
    </w:lvl>
    <w:lvl w:ilvl="6" w:tplc="9AE01AA0" w:tentative="1">
      <w:start w:val="1"/>
      <w:numFmt w:val="bullet"/>
      <w:lvlText w:val=""/>
      <w:lvlJc w:val="left"/>
      <w:pPr>
        <w:tabs>
          <w:tab w:val="num" w:pos="5040"/>
        </w:tabs>
        <w:ind w:left="5040" w:hanging="360"/>
      </w:pPr>
      <w:rPr>
        <w:rFonts w:ascii="Symbol" w:hAnsi="Symbol" w:hint="default"/>
      </w:rPr>
    </w:lvl>
    <w:lvl w:ilvl="7" w:tplc="B5DA059C" w:tentative="1">
      <w:start w:val="1"/>
      <w:numFmt w:val="bullet"/>
      <w:lvlText w:val="o"/>
      <w:lvlJc w:val="left"/>
      <w:pPr>
        <w:tabs>
          <w:tab w:val="num" w:pos="5760"/>
        </w:tabs>
        <w:ind w:left="5760" w:hanging="360"/>
      </w:pPr>
      <w:rPr>
        <w:rFonts w:ascii="Courier New" w:hAnsi="Courier New" w:hint="default"/>
      </w:rPr>
    </w:lvl>
    <w:lvl w:ilvl="8" w:tplc="9BD25A90" w:tentative="1">
      <w:start w:val="1"/>
      <w:numFmt w:val="bullet"/>
      <w:lvlText w:val=""/>
      <w:lvlJc w:val="left"/>
      <w:pPr>
        <w:tabs>
          <w:tab w:val="num" w:pos="6480"/>
        </w:tabs>
        <w:ind w:left="6480" w:hanging="360"/>
      </w:pPr>
      <w:rPr>
        <w:rFonts w:ascii="Wingdings" w:hAnsi="Wingdings" w:hint="default"/>
      </w:rPr>
    </w:lvl>
  </w:abstractNum>
  <w:abstractNum w:abstractNumId="19">
    <w:nsid w:val="4AB83E4D"/>
    <w:multiLevelType w:val="multilevel"/>
    <w:tmpl w:val="B8228F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C8A0CD1"/>
    <w:multiLevelType w:val="multilevel"/>
    <w:tmpl w:val="AA64473E"/>
    <w:lvl w:ilvl="0">
      <w:start w:val="1"/>
      <w:numFmt w:val="decimal"/>
      <w:lvlText w:val="%1"/>
      <w:lvlJc w:val="left"/>
      <w:pPr>
        <w:ind w:left="450" w:hanging="450"/>
      </w:pPr>
      <w:rPr>
        <w:rFonts w:hint="default"/>
      </w:rPr>
    </w:lvl>
    <w:lvl w:ilvl="1">
      <w:start w:val="1"/>
      <w:numFmt w:val="decimal"/>
      <w:lvlText w:val="%1.%2"/>
      <w:lvlJc w:val="left"/>
      <w:pPr>
        <w:ind w:left="750" w:hanging="45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980" w:hanging="108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940" w:hanging="144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900" w:hanging="1800"/>
      </w:pPr>
      <w:rPr>
        <w:rFonts w:hint="default"/>
      </w:rPr>
    </w:lvl>
    <w:lvl w:ilvl="8">
      <w:start w:val="1"/>
      <w:numFmt w:val="decimal"/>
      <w:lvlText w:val="%1.%2.%3.%4.%5.%6.%7.%8.%9"/>
      <w:lvlJc w:val="left"/>
      <w:pPr>
        <w:ind w:left="4560" w:hanging="2160"/>
      </w:pPr>
      <w:rPr>
        <w:rFonts w:hint="default"/>
      </w:rPr>
    </w:lvl>
  </w:abstractNum>
  <w:abstractNum w:abstractNumId="21">
    <w:nsid w:val="4D3E0229"/>
    <w:multiLevelType w:val="hybridMultilevel"/>
    <w:tmpl w:val="5350B02E"/>
    <w:lvl w:ilvl="0" w:tplc="0E30971E">
      <w:start w:val="1"/>
      <w:numFmt w:val="upperRoman"/>
      <w:lvlText w:val="%1."/>
      <w:lvlJc w:val="left"/>
      <w:pPr>
        <w:ind w:left="1080" w:hanging="720"/>
      </w:pPr>
      <w:rPr>
        <w:rFonts w:hint="default"/>
        <w:b/>
        <w:u w:val="single"/>
      </w:rPr>
    </w:lvl>
    <w:lvl w:ilvl="1" w:tplc="C726866A" w:tentative="1">
      <w:start w:val="1"/>
      <w:numFmt w:val="lowerLetter"/>
      <w:lvlText w:val="%2."/>
      <w:lvlJc w:val="left"/>
      <w:pPr>
        <w:ind w:left="1440" w:hanging="360"/>
      </w:pPr>
    </w:lvl>
    <w:lvl w:ilvl="2" w:tplc="FB06C974" w:tentative="1">
      <w:start w:val="1"/>
      <w:numFmt w:val="lowerRoman"/>
      <w:lvlText w:val="%3."/>
      <w:lvlJc w:val="right"/>
      <w:pPr>
        <w:ind w:left="2160" w:hanging="180"/>
      </w:pPr>
    </w:lvl>
    <w:lvl w:ilvl="3" w:tplc="15D6F846" w:tentative="1">
      <w:start w:val="1"/>
      <w:numFmt w:val="decimal"/>
      <w:lvlText w:val="%4."/>
      <w:lvlJc w:val="left"/>
      <w:pPr>
        <w:ind w:left="2880" w:hanging="360"/>
      </w:pPr>
    </w:lvl>
    <w:lvl w:ilvl="4" w:tplc="55C4D910" w:tentative="1">
      <w:start w:val="1"/>
      <w:numFmt w:val="lowerLetter"/>
      <w:lvlText w:val="%5."/>
      <w:lvlJc w:val="left"/>
      <w:pPr>
        <w:ind w:left="3600" w:hanging="360"/>
      </w:pPr>
    </w:lvl>
    <w:lvl w:ilvl="5" w:tplc="DACEA0FE" w:tentative="1">
      <w:start w:val="1"/>
      <w:numFmt w:val="lowerRoman"/>
      <w:lvlText w:val="%6."/>
      <w:lvlJc w:val="right"/>
      <w:pPr>
        <w:ind w:left="4320" w:hanging="180"/>
      </w:pPr>
    </w:lvl>
    <w:lvl w:ilvl="6" w:tplc="CBBEF70A" w:tentative="1">
      <w:start w:val="1"/>
      <w:numFmt w:val="decimal"/>
      <w:lvlText w:val="%7."/>
      <w:lvlJc w:val="left"/>
      <w:pPr>
        <w:ind w:left="5040" w:hanging="360"/>
      </w:pPr>
    </w:lvl>
    <w:lvl w:ilvl="7" w:tplc="D022535A" w:tentative="1">
      <w:start w:val="1"/>
      <w:numFmt w:val="lowerLetter"/>
      <w:lvlText w:val="%8."/>
      <w:lvlJc w:val="left"/>
      <w:pPr>
        <w:ind w:left="5760" w:hanging="360"/>
      </w:pPr>
    </w:lvl>
    <w:lvl w:ilvl="8" w:tplc="2E8AB80A" w:tentative="1">
      <w:start w:val="1"/>
      <w:numFmt w:val="lowerRoman"/>
      <w:lvlText w:val="%9."/>
      <w:lvlJc w:val="right"/>
      <w:pPr>
        <w:ind w:left="6480" w:hanging="180"/>
      </w:pPr>
    </w:lvl>
  </w:abstractNum>
  <w:abstractNum w:abstractNumId="22">
    <w:nsid w:val="5F367849"/>
    <w:multiLevelType w:val="multilevel"/>
    <w:tmpl w:val="E74266F2"/>
    <w:lvl w:ilvl="0">
      <w:start w:val="1"/>
      <w:numFmt w:val="decimal"/>
      <w:lvlText w:val="%1."/>
      <w:lvlJc w:val="left"/>
      <w:pPr>
        <w:ind w:left="1068" w:hanging="360"/>
      </w:pPr>
      <w:rPr>
        <w:rFonts w:hint="default"/>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3">
    <w:nsid w:val="624C52F3"/>
    <w:multiLevelType w:val="multilevel"/>
    <w:tmpl w:val="185AA05A"/>
    <w:lvl w:ilvl="0">
      <w:start w:val="1"/>
      <w:numFmt w:val="bullet"/>
      <w:lvlText w:val=""/>
      <w:lvlJc w:val="left"/>
      <w:pPr>
        <w:tabs>
          <w:tab w:val="num" w:pos="1890"/>
        </w:tabs>
        <w:ind w:left="1890" w:hanging="360"/>
      </w:pPr>
      <w:rPr>
        <w:rFonts w:ascii="Symbol" w:hAnsi="Symbol" w:hint="default"/>
      </w:rPr>
    </w:lvl>
    <w:lvl w:ilvl="1">
      <w:start w:val="1"/>
      <w:numFmt w:val="bullet"/>
      <w:lvlText w:val="o"/>
      <w:lvlJc w:val="left"/>
      <w:pPr>
        <w:tabs>
          <w:tab w:val="num" w:pos="2010"/>
        </w:tabs>
        <w:ind w:left="2010" w:hanging="360"/>
      </w:pPr>
      <w:rPr>
        <w:rFonts w:ascii="Courier New" w:hAnsi="Courier New" w:hint="default"/>
      </w:rPr>
    </w:lvl>
    <w:lvl w:ilvl="2">
      <w:start w:val="1"/>
      <w:numFmt w:val="bullet"/>
      <w:lvlText w:val=""/>
      <w:lvlJc w:val="left"/>
      <w:pPr>
        <w:tabs>
          <w:tab w:val="num" w:pos="2730"/>
        </w:tabs>
        <w:ind w:left="2730" w:hanging="360"/>
      </w:pPr>
      <w:rPr>
        <w:rFonts w:ascii="Wingdings" w:hAnsi="Wingdings" w:hint="default"/>
      </w:rPr>
    </w:lvl>
    <w:lvl w:ilvl="3">
      <w:start w:val="1"/>
      <w:numFmt w:val="bullet"/>
      <w:lvlText w:val=""/>
      <w:lvlJc w:val="left"/>
      <w:pPr>
        <w:tabs>
          <w:tab w:val="num" w:pos="3450"/>
        </w:tabs>
        <w:ind w:left="3450" w:hanging="360"/>
      </w:pPr>
      <w:rPr>
        <w:rFonts w:ascii="Symbol" w:hAnsi="Symbol" w:hint="default"/>
      </w:rPr>
    </w:lvl>
    <w:lvl w:ilvl="4">
      <w:start w:val="1"/>
      <w:numFmt w:val="bullet"/>
      <w:lvlText w:val="o"/>
      <w:lvlJc w:val="left"/>
      <w:pPr>
        <w:tabs>
          <w:tab w:val="num" w:pos="4170"/>
        </w:tabs>
        <w:ind w:left="4170" w:hanging="360"/>
      </w:pPr>
      <w:rPr>
        <w:rFonts w:ascii="Courier New" w:hAnsi="Courier New" w:hint="default"/>
      </w:rPr>
    </w:lvl>
    <w:lvl w:ilvl="5">
      <w:start w:val="1"/>
      <w:numFmt w:val="bullet"/>
      <w:lvlText w:val=""/>
      <w:lvlJc w:val="left"/>
      <w:pPr>
        <w:tabs>
          <w:tab w:val="num" w:pos="4890"/>
        </w:tabs>
        <w:ind w:left="4890" w:hanging="360"/>
      </w:pPr>
      <w:rPr>
        <w:rFonts w:ascii="Wingdings" w:hAnsi="Wingdings" w:hint="default"/>
      </w:rPr>
    </w:lvl>
    <w:lvl w:ilvl="6">
      <w:start w:val="1"/>
      <w:numFmt w:val="bullet"/>
      <w:lvlText w:val=""/>
      <w:lvlJc w:val="left"/>
      <w:pPr>
        <w:tabs>
          <w:tab w:val="num" w:pos="5610"/>
        </w:tabs>
        <w:ind w:left="5610" w:hanging="360"/>
      </w:pPr>
      <w:rPr>
        <w:rFonts w:ascii="Symbol" w:hAnsi="Symbol" w:hint="default"/>
      </w:rPr>
    </w:lvl>
    <w:lvl w:ilvl="7">
      <w:start w:val="1"/>
      <w:numFmt w:val="bullet"/>
      <w:lvlText w:val="o"/>
      <w:lvlJc w:val="left"/>
      <w:pPr>
        <w:tabs>
          <w:tab w:val="num" w:pos="6330"/>
        </w:tabs>
        <w:ind w:left="6330" w:hanging="360"/>
      </w:pPr>
      <w:rPr>
        <w:rFonts w:ascii="Courier New" w:hAnsi="Courier New" w:hint="default"/>
      </w:rPr>
    </w:lvl>
    <w:lvl w:ilvl="8">
      <w:start w:val="1"/>
      <w:numFmt w:val="bullet"/>
      <w:lvlText w:val=""/>
      <w:lvlJc w:val="left"/>
      <w:pPr>
        <w:tabs>
          <w:tab w:val="num" w:pos="7050"/>
        </w:tabs>
        <w:ind w:left="7050" w:hanging="360"/>
      </w:pPr>
      <w:rPr>
        <w:rFonts w:ascii="Wingdings" w:hAnsi="Wingdings" w:hint="default"/>
      </w:rPr>
    </w:lvl>
  </w:abstractNum>
  <w:abstractNum w:abstractNumId="24">
    <w:nsid w:val="67B37D73"/>
    <w:multiLevelType w:val="multilevel"/>
    <w:tmpl w:val="4A38B0F2"/>
    <w:lvl w:ilvl="0">
      <w:start w:val="2"/>
      <w:numFmt w:val="decimal"/>
      <w:lvlText w:val="%1"/>
      <w:lvlJc w:val="left"/>
      <w:pPr>
        <w:tabs>
          <w:tab w:val="num" w:pos="570"/>
        </w:tabs>
        <w:ind w:left="570" w:hanging="570"/>
      </w:pPr>
      <w:rPr>
        <w:rFonts w:hint="default"/>
      </w:rPr>
    </w:lvl>
    <w:lvl w:ilvl="1">
      <w:start w:val="6"/>
      <w:numFmt w:val="decimal"/>
      <w:lvlText w:val="%1.%2"/>
      <w:lvlJc w:val="left"/>
      <w:pPr>
        <w:tabs>
          <w:tab w:val="num" w:pos="570"/>
        </w:tabs>
        <w:ind w:left="570" w:hanging="570"/>
      </w:pPr>
      <w:rPr>
        <w:rFonts w:hint="default"/>
      </w:rPr>
    </w:lvl>
    <w:lvl w:ilvl="2">
      <w:start w:val="2"/>
      <w:numFmt w:val="decimal"/>
      <w:lvlText w:val="%1.7.%3"/>
      <w:lvlJc w:val="left"/>
      <w:pPr>
        <w:tabs>
          <w:tab w:val="num" w:pos="862"/>
        </w:tabs>
        <w:ind w:left="862" w:hanging="720"/>
      </w:pPr>
      <w:rPr>
        <w:rFonts w:hint="default"/>
      </w:rPr>
    </w:lvl>
    <w:lvl w:ilvl="3">
      <w:start w:val="1"/>
      <w:numFmt w:val="decimal"/>
      <w:lvlText w:val="%1.7.%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nsid w:val="687E7DE7"/>
    <w:multiLevelType w:val="singleLevel"/>
    <w:tmpl w:val="0419000F"/>
    <w:lvl w:ilvl="0">
      <w:start w:val="1"/>
      <w:numFmt w:val="decimal"/>
      <w:lvlText w:val="%1."/>
      <w:lvlJc w:val="left"/>
      <w:pPr>
        <w:tabs>
          <w:tab w:val="num" w:pos="360"/>
        </w:tabs>
        <w:ind w:left="360" w:hanging="360"/>
      </w:pPr>
    </w:lvl>
  </w:abstractNum>
  <w:abstractNum w:abstractNumId="26">
    <w:nsid w:val="68CB1229"/>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7">
    <w:nsid w:val="68F67FB5"/>
    <w:multiLevelType w:val="multilevel"/>
    <w:tmpl w:val="18B066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71778A4"/>
    <w:multiLevelType w:val="singleLevel"/>
    <w:tmpl w:val="0419000F"/>
    <w:lvl w:ilvl="0">
      <w:start w:val="1"/>
      <w:numFmt w:val="decimal"/>
      <w:lvlText w:val="%1."/>
      <w:lvlJc w:val="left"/>
      <w:pPr>
        <w:tabs>
          <w:tab w:val="num" w:pos="360"/>
        </w:tabs>
        <w:ind w:left="360" w:hanging="360"/>
      </w:pPr>
    </w:lvl>
  </w:abstractNum>
  <w:abstractNum w:abstractNumId="29">
    <w:nsid w:val="7F2A3CCD"/>
    <w:multiLevelType w:val="singleLevel"/>
    <w:tmpl w:val="0419000F"/>
    <w:lvl w:ilvl="0">
      <w:start w:val="1"/>
      <w:numFmt w:val="decimal"/>
      <w:lvlText w:val="%1."/>
      <w:lvlJc w:val="left"/>
      <w:pPr>
        <w:tabs>
          <w:tab w:val="num" w:pos="360"/>
        </w:tabs>
        <w:ind w:left="360" w:hanging="360"/>
      </w:pPr>
    </w:lvl>
  </w:abstractNum>
  <w:num w:numId="1">
    <w:abstractNumId w:val="12"/>
  </w:num>
  <w:num w:numId="2">
    <w:abstractNumId w:val="7"/>
  </w:num>
  <w:num w:numId="3">
    <w:abstractNumId w:val="18"/>
  </w:num>
  <w:num w:numId="4">
    <w:abstractNumId w:val="17"/>
  </w:num>
  <w:num w:numId="5">
    <w:abstractNumId w:val="26"/>
  </w:num>
  <w:num w:numId="6">
    <w:abstractNumId w:val="29"/>
  </w:num>
  <w:num w:numId="7">
    <w:abstractNumId w:val="21"/>
  </w:num>
  <w:num w:numId="8">
    <w:abstractNumId w:val="3"/>
  </w:num>
  <w:num w:numId="9">
    <w:abstractNumId w:val="19"/>
  </w:num>
  <w:num w:numId="10">
    <w:abstractNumId w:val="27"/>
  </w:num>
  <w:num w:numId="11">
    <w:abstractNumId w:val="9"/>
  </w:num>
  <w:num w:numId="12">
    <w:abstractNumId w:val="1"/>
  </w:num>
  <w:num w:numId="13">
    <w:abstractNumId w:val="8"/>
  </w:num>
  <w:num w:numId="14">
    <w:abstractNumId w:val="0"/>
  </w:num>
  <w:num w:numId="15">
    <w:abstractNumId w:val="23"/>
  </w:num>
  <w:num w:numId="16">
    <w:abstractNumId w:val="6"/>
  </w:num>
  <w:num w:numId="17">
    <w:abstractNumId w:val="24"/>
  </w:num>
  <w:num w:numId="18">
    <w:abstractNumId w:val="13"/>
  </w:num>
  <w:num w:numId="19">
    <w:abstractNumId w:val="14"/>
  </w:num>
  <w:num w:numId="20">
    <w:abstractNumId w:val="22"/>
  </w:num>
  <w:num w:numId="21">
    <w:abstractNumId w:val="25"/>
    <w:lvlOverride w:ilvl="0">
      <w:startOverride w:val="1"/>
    </w:lvlOverride>
  </w:num>
  <w:num w:numId="22">
    <w:abstractNumId w:val="20"/>
  </w:num>
  <w:num w:numId="23">
    <w:abstractNumId w:val="10"/>
  </w:num>
  <w:num w:numId="24">
    <w:abstractNumId w:val="2"/>
  </w:num>
  <w:num w:numId="25">
    <w:abstractNumId w:val="5"/>
  </w:num>
  <w:num w:numId="26">
    <w:abstractNumId w:val="11"/>
  </w:num>
  <w:num w:numId="27">
    <w:abstractNumId w:val="4"/>
  </w:num>
  <w:num w:numId="28">
    <w:abstractNumId w:val="15"/>
  </w:num>
  <w:num w:numId="29">
    <w:abstractNumId w:val="28"/>
  </w:num>
  <w:num w:numId="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24D77"/>
    <w:rsid w:val="00624D77"/>
    <w:rsid w:val="00B96EFB"/>
    <w:rsid w:val="00C81D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shapelayout>
  </w:shapeDefaults>
  <w:decimalSymbol w:val=","/>
  <w:listSeparator w:val=";"/>
  <w15:chartTrackingRefBased/>
  <w15:docId w15:val="{8DBED326-84D4-4DED-8BF5-726633C42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rPr>
  </w:style>
  <w:style w:type="paragraph" w:styleId="1">
    <w:name w:val="heading 1"/>
    <w:basedOn w:val="a"/>
    <w:qFormat/>
    <w:pPr>
      <w:spacing w:before="100" w:beforeAutospacing="1" w:after="100" w:afterAutospacing="1" w:line="240" w:lineRule="auto"/>
      <w:jc w:val="center"/>
      <w:outlineLvl w:val="0"/>
    </w:pPr>
    <w:rPr>
      <w:rFonts w:ascii="Times New Roman" w:hAnsi="Times New Roman"/>
      <w:bCs/>
      <w:kern w:val="36"/>
      <w:sz w:val="32"/>
      <w:szCs w:val="32"/>
    </w:rPr>
  </w:style>
  <w:style w:type="paragraph" w:styleId="2">
    <w:name w:val="heading 2"/>
    <w:basedOn w:val="a"/>
    <w:next w:val="a"/>
    <w:qFormat/>
    <w:pPr>
      <w:keepNext/>
      <w:spacing w:before="240" w:after="60"/>
      <w:outlineLvl w:val="1"/>
    </w:pPr>
    <w:rPr>
      <w:rFonts w:ascii="Cambria" w:hAnsi="Cambria"/>
      <w:b/>
      <w:bCs/>
      <w:i/>
      <w:iCs/>
      <w:sz w:val="28"/>
      <w:szCs w:val="28"/>
    </w:rPr>
  </w:style>
  <w:style w:type="paragraph" w:styleId="3">
    <w:name w:val="heading 3"/>
    <w:basedOn w:val="a"/>
    <w:next w:val="a"/>
    <w:qFormat/>
    <w:pPr>
      <w:keepNext/>
      <w:spacing w:after="0" w:line="240" w:lineRule="auto"/>
      <w:ind w:firstLine="540"/>
      <w:jc w:val="both"/>
      <w:outlineLvl w:val="2"/>
    </w:pPr>
    <w:rPr>
      <w:rFonts w:ascii="Times New Roman" w:hAnsi="Times New Roman"/>
      <w:color w:val="000000"/>
      <w:sz w:val="28"/>
    </w:rPr>
  </w:style>
  <w:style w:type="paragraph" w:styleId="4">
    <w:name w:val="heading 4"/>
    <w:basedOn w:val="a"/>
    <w:next w:val="a"/>
    <w:qFormat/>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outlineLvl w:val="3"/>
    </w:pPr>
    <w:rPr>
      <w:rFonts w:ascii="Times New Roman" w:hAnsi="Times New Roman"/>
      <w:sz w:val="28"/>
    </w:rPr>
  </w:style>
  <w:style w:type="paragraph" w:styleId="5">
    <w:name w:val="heading 5"/>
    <w:basedOn w:val="a"/>
    <w:next w:val="a"/>
    <w:qFormat/>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40"/>
      <w:jc w:val="both"/>
      <w:outlineLvl w:val="4"/>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rPr>
      <w:rFonts w:ascii="Times New Roman" w:hAnsi="Times New Roman"/>
      <w:bCs/>
      <w:kern w:val="36"/>
      <w:sz w:val="32"/>
      <w:szCs w:val="32"/>
    </w:rPr>
  </w:style>
  <w:style w:type="character" w:styleId="a3">
    <w:name w:val="Hyperlink"/>
    <w:basedOn w:val="a0"/>
    <w:unhideWhenUsed/>
    <w:rPr>
      <w:color w:val="0000FF"/>
      <w:u w:val="single"/>
    </w:rPr>
  </w:style>
  <w:style w:type="paragraph" w:styleId="a4">
    <w:name w:val="Balloon Text"/>
    <w:basedOn w:val="a"/>
    <w:semiHidden/>
    <w:unhideWhenUsed/>
    <w:pPr>
      <w:spacing w:after="0" w:line="240" w:lineRule="auto"/>
    </w:pPr>
    <w:rPr>
      <w:rFonts w:ascii="Tahoma" w:hAnsi="Tahoma" w:cs="Wingdings"/>
      <w:sz w:val="16"/>
      <w:szCs w:val="16"/>
    </w:rPr>
  </w:style>
  <w:style w:type="character" w:customStyle="1" w:styleId="a5">
    <w:name w:val="Текст выноски Знак"/>
    <w:basedOn w:val="a0"/>
    <w:semiHidden/>
    <w:rPr>
      <w:rFonts w:ascii="Tahoma" w:hAnsi="Tahoma" w:cs="Wingdings"/>
      <w:sz w:val="16"/>
      <w:szCs w:val="16"/>
    </w:rPr>
  </w:style>
  <w:style w:type="character" w:styleId="a6">
    <w:name w:val="Strong"/>
    <w:basedOn w:val="a0"/>
    <w:qFormat/>
    <w:rPr>
      <w:b/>
      <w:bCs/>
    </w:rPr>
  </w:style>
  <w:style w:type="paragraph" w:styleId="a7">
    <w:name w:val="Body Text"/>
    <w:basedOn w:val="a"/>
    <w:pPr>
      <w:spacing w:after="0" w:line="240" w:lineRule="auto"/>
    </w:pPr>
    <w:rPr>
      <w:rFonts w:ascii="Times New Roman" w:hAnsi="Times New Roman"/>
      <w:sz w:val="28"/>
      <w:szCs w:val="28"/>
    </w:rPr>
  </w:style>
  <w:style w:type="character" w:customStyle="1" w:styleId="a8">
    <w:name w:val="Основной текст Знак"/>
    <w:basedOn w:val="a0"/>
    <w:rPr>
      <w:rFonts w:ascii="Times New Roman" w:eastAsia="Times New Roman" w:hAnsi="Times New Roman" w:cs="Times New Roman"/>
      <w:sz w:val="28"/>
      <w:szCs w:val="28"/>
    </w:rPr>
  </w:style>
  <w:style w:type="paragraph" w:styleId="a9">
    <w:name w:val="No Spacing"/>
    <w:qFormat/>
    <w:rPr>
      <w:sz w:val="22"/>
      <w:szCs w:val="22"/>
    </w:rPr>
  </w:style>
  <w:style w:type="paragraph" w:styleId="aa">
    <w:name w:val="footnote text"/>
    <w:basedOn w:val="a"/>
    <w:semiHidden/>
    <w:pPr>
      <w:spacing w:after="0" w:line="240" w:lineRule="auto"/>
    </w:pPr>
    <w:rPr>
      <w:rFonts w:ascii="Times New Roman" w:hAnsi="Times New Roman"/>
      <w:sz w:val="20"/>
      <w:szCs w:val="20"/>
    </w:rPr>
  </w:style>
  <w:style w:type="character" w:customStyle="1" w:styleId="ab">
    <w:name w:val="Текст сноски Знак"/>
    <w:basedOn w:val="a0"/>
    <w:rPr>
      <w:rFonts w:ascii="Times New Roman" w:eastAsia="Times New Roman" w:hAnsi="Times New Roman" w:cs="Times New Roman"/>
      <w:sz w:val="20"/>
      <w:szCs w:val="20"/>
    </w:rPr>
  </w:style>
  <w:style w:type="character" w:styleId="ac">
    <w:name w:val="footnote reference"/>
    <w:basedOn w:val="a0"/>
    <w:semiHidden/>
    <w:rPr>
      <w:rFonts w:cs="Times New Roman"/>
      <w:vertAlign w:val="superscript"/>
    </w:rPr>
  </w:style>
  <w:style w:type="paragraph" w:styleId="ad">
    <w:name w:val="Normal (Web)"/>
    <w:basedOn w:val="a"/>
    <w:unhideWhenUsed/>
    <w:pPr>
      <w:spacing w:before="100" w:beforeAutospacing="1" w:after="100" w:afterAutospacing="1" w:line="240" w:lineRule="auto"/>
    </w:pPr>
    <w:rPr>
      <w:rFonts w:ascii="Times New Roman" w:hAnsi="Times New Roman"/>
      <w:sz w:val="24"/>
      <w:szCs w:val="24"/>
    </w:rPr>
  </w:style>
  <w:style w:type="paragraph" w:styleId="20">
    <w:name w:val="Body Text 2"/>
    <w:basedOn w:val="a"/>
    <w:unhideWhenUsed/>
    <w:pPr>
      <w:spacing w:after="120" w:line="480" w:lineRule="auto"/>
    </w:pPr>
  </w:style>
  <w:style w:type="character" w:customStyle="1" w:styleId="21">
    <w:name w:val="Основной текст 2 Знак"/>
    <w:basedOn w:val="a0"/>
    <w:semiHidden/>
  </w:style>
  <w:style w:type="paragraph" w:customStyle="1" w:styleId="11">
    <w:name w:val="Обычный1"/>
    <w:basedOn w:val="a"/>
    <w:pPr>
      <w:spacing w:before="100" w:beforeAutospacing="1" w:after="100" w:afterAutospacing="1" w:line="240" w:lineRule="auto"/>
    </w:pPr>
    <w:rPr>
      <w:rFonts w:ascii="Times New Roman" w:hAnsi="Times New Roman"/>
      <w:sz w:val="24"/>
      <w:szCs w:val="24"/>
    </w:rPr>
  </w:style>
  <w:style w:type="character" w:styleId="ae">
    <w:name w:val="Emphasis"/>
    <w:basedOn w:val="a0"/>
    <w:qFormat/>
    <w:rPr>
      <w:i/>
      <w:iCs/>
    </w:rPr>
  </w:style>
  <w:style w:type="character" w:customStyle="1" w:styleId="22">
    <w:name w:val="Заголовок 2 Знак"/>
    <w:basedOn w:val="a0"/>
    <w:semiHidden/>
    <w:rPr>
      <w:rFonts w:ascii="Cambria" w:eastAsia="Times New Roman" w:hAnsi="Cambria" w:cs="Times New Roman"/>
      <w:b/>
      <w:bCs/>
      <w:i/>
      <w:iCs/>
      <w:sz w:val="28"/>
      <w:szCs w:val="28"/>
    </w:rPr>
  </w:style>
  <w:style w:type="paragraph" w:styleId="af">
    <w:name w:val="TOC Heading"/>
    <w:basedOn w:val="1"/>
    <w:next w:val="a"/>
    <w:qFormat/>
    <w:pPr>
      <w:keepNext/>
      <w:keepLines/>
      <w:spacing w:before="480" w:beforeAutospacing="0" w:after="0" w:afterAutospacing="0" w:line="276" w:lineRule="auto"/>
      <w:jc w:val="left"/>
      <w:outlineLvl w:val="9"/>
    </w:pPr>
    <w:rPr>
      <w:rFonts w:ascii="Cambria" w:hAnsi="Cambria"/>
      <w:b/>
      <w:color w:val="365F91"/>
      <w:kern w:val="0"/>
      <w:sz w:val="28"/>
      <w:szCs w:val="28"/>
      <w:lang w:eastAsia="en-US"/>
    </w:rPr>
  </w:style>
  <w:style w:type="paragraph" w:styleId="12">
    <w:name w:val="toc 1"/>
    <w:basedOn w:val="a"/>
    <w:next w:val="a"/>
    <w:autoRedefine/>
    <w:semiHidden/>
    <w:unhideWhenUsed/>
    <w:pPr>
      <w:tabs>
        <w:tab w:val="right" w:leader="dot" w:pos="9344"/>
      </w:tabs>
      <w:jc w:val="both"/>
    </w:pPr>
    <w:rPr>
      <w:rFonts w:ascii="Times New Roman" w:hAnsi="Times New Roman"/>
      <w:noProof/>
      <w:sz w:val="32"/>
    </w:rPr>
  </w:style>
  <w:style w:type="paragraph" w:styleId="HTML">
    <w:name w:val="HTML Preformatted"/>
    <w:basedOn w:val="a"/>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semiHidden/>
    <w:rPr>
      <w:rFonts w:ascii="Courier New" w:hAnsi="Courier New" w:cs="Courier New"/>
    </w:rPr>
  </w:style>
  <w:style w:type="paragraph" w:styleId="23">
    <w:name w:val="toc 2"/>
    <w:basedOn w:val="a"/>
    <w:next w:val="a"/>
    <w:autoRedefine/>
    <w:semiHidden/>
    <w:pPr>
      <w:ind w:left="220"/>
    </w:pPr>
  </w:style>
  <w:style w:type="paragraph" w:styleId="30">
    <w:name w:val="toc 3"/>
    <w:basedOn w:val="a"/>
    <w:next w:val="a"/>
    <w:autoRedefine/>
    <w:semiHidden/>
    <w:pPr>
      <w:ind w:left="440"/>
    </w:pPr>
  </w:style>
  <w:style w:type="paragraph" w:styleId="40">
    <w:name w:val="toc 4"/>
    <w:basedOn w:val="a"/>
    <w:next w:val="a"/>
    <w:autoRedefine/>
    <w:semiHidden/>
    <w:pPr>
      <w:ind w:left="660"/>
    </w:pPr>
  </w:style>
  <w:style w:type="paragraph" w:styleId="50">
    <w:name w:val="toc 5"/>
    <w:basedOn w:val="a"/>
    <w:next w:val="a"/>
    <w:autoRedefine/>
    <w:semiHidden/>
    <w:pPr>
      <w:ind w:left="880"/>
    </w:pPr>
  </w:style>
  <w:style w:type="paragraph" w:styleId="6">
    <w:name w:val="toc 6"/>
    <w:basedOn w:val="a"/>
    <w:next w:val="a"/>
    <w:autoRedefine/>
    <w:semiHidden/>
    <w:pPr>
      <w:ind w:left="1100"/>
    </w:pPr>
  </w:style>
  <w:style w:type="paragraph" w:styleId="7">
    <w:name w:val="toc 7"/>
    <w:basedOn w:val="a"/>
    <w:next w:val="a"/>
    <w:autoRedefine/>
    <w:semiHidden/>
    <w:pPr>
      <w:ind w:left="1320"/>
    </w:pPr>
  </w:style>
  <w:style w:type="paragraph" w:styleId="8">
    <w:name w:val="toc 8"/>
    <w:basedOn w:val="a"/>
    <w:next w:val="a"/>
    <w:autoRedefine/>
    <w:semiHidden/>
    <w:pPr>
      <w:ind w:left="1540"/>
    </w:pPr>
  </w:style>
  <w:style w:type="paragraph" w:styleId="9">
    <w:name w:val="toc 9"/>
    <w:basedOn w:val="a"/>
    <w:next w:val="a"/>
    <w:autoRedefine/>
    <w:semiHidden/>
    <w:pPr>
      <w:ind w:left="1760"/>
    </w:pPr>
  </w:style>
  <w:style w:type="paragraph" w:styleId="af0">
    <w:name w:val="header"/>
    <w:basedOn w:val="a"/>
    <w:pPr>
      <w:tabs>
        <w:tab w:val="center" w:pos="4153"/>
        <w:tab w:val="right" w:pos="8306"/>
      </w:tabs>
    </w:pPr>
  </w:style>
  <w:style w:type="character" w:styleId="af1">
    <w:name w:val="page number"/>
    <w:basedOn w:val="a0"/>
  </w:style>
  <w:style w:type="paragraph" w:styleId="af2">
    <w:name w:val="Body Text Indent"/>
    <w:basedOn w:val="a"/>
    <w:pPr>
      <w:spacing w:after="0" w:line="360" w:lineRule="auto"/>
      <w:ind w:firstLine="540"/>
      <w:jc w:val="both"/>
    </w:pPr>
    <w:rPr>
      <w:rFonts w:ascii="Times New Roman" w:hAnsi="Times New Roman"/>
      <w:color w:val="000000"/>
      <w:sz w:val="28"/>
    </w:rPr>
  </w:style>
  <w:style w:type="paragraph" w:styleId="24">
    <w:name w:val="Body Text Indent 2"/>
    <w:basedOn w:val="a"/>
    <w:pPr>
      <w:spacing w:after="0" w:line="360" w:lineRule="auto"/>
      <w:ind w:firstLine="567"/>
      <w:jc w:val="both"/>
    </w:pPr>
    <w:rPr>
      <w:rFonts w:ascii="Times New Roman" w:hAnsi="Times New Roman"/>
      <w:color w:val="000000"/>
      <w:sz w:val="28"/>
    </w:rPr>
  </w:style>
  <w:style w:type="paragraph" w:styleId="31">
    <w:name w:val="Body Text 3"/>
    <w:basedOn w:val="a"/>
    <w:pPr>
      <w:spacing w:line="360" w:lineRule="auto"/>
      <w:jc w:val="both"/>
    </w:pPr>
    <w:rPr>
      <w:rFonts w:ascii="Times New Roman" w:hAnsi="Times New Roman"/>
      <w:sz w:val="28"/>
    </w:rPr>
  </w:style>
  <w:style w:type="paragraph" w:styleId="32">
    <w:name w:val="Body Text Indent 3"/>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40"/>
      <w:jc w:val="both"/>
    </w:pPr>
    <w:rPr>
      <w:rFonts w:ascii="Times New Roman" w:hAnsi="Times New Roman"/>
      <w:sz w:val="28"/>
    </w:rPr>
  </w:style>
  <w:style w:type="paragraph" w:customStyle="1" w:styleId="ThinDelim">
    <w:name w:val="Thin Delim"/>
    <w:pPr>
      <w:widowControl w:val="0"/>
    </w:pPr>
    <w:rPr>
      <w:rFonts w:ascii="Times New Roman" w:hAnsi="Times New Roman"/>
      <w:sz w:val="16"/>
    </w:rPr>
  </w:style>
  <w:style w:type="paragraph" w:customStyle="1" w:styleId="SubHeading">
    <w:name w:val="Sub Heading"/>
    <w:pPr>
      <w:widowControl w:val="0"/>
      <w:spacing w:before="240" w:after="40"/>
    </w:pPr>
    <w:rPr>
      <w:rFonts w:ascii="Times New Roman" w:hAnsi="Times New Roman"/>
    </w:rPr>
  </w:style>
  <w:style w:type="character" w:customStyle="1" w:styleId="self">
    <w:name w:val="self"/>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hyperlink" Target="http://www.labirint.ru/authors/61555/" TargetMode="External"/><Relationship Id="rId3" Type="http://schemas.openxmlformats.org/officeDocument/2006/relationships/settings" Target="settings.xml"/><Relationship Id="rId21" Type="http://schemas.openxmlformats.org/officeDocument/2006/relationships/hyperlink" Target="http://www.ozon.ru/context/detail/id/1451961/" TargetMode="External"/><Relationship Id="rId34"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hyperlink" Target="http://www.labirint.ru/pubhouse/1446/" TargetMode="External"/><Relationship Id="rId33"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hyperlink" Target="http://www.ozon.ru/context/detail/id/5123170/" TargetMode="External"/><Relationship Id="rId29" Type="http://schemas.openxmlformats.org/officeDocument/2006/relationships/hyperlink" Target="http://read.ru/author/3065/"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hyperlink" Target="http://www.labirint.ru/authors/25136/" TargetMode="External"/><Relationship Id="rId32"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hyperlink" Target="http://www.setbook.ru/books/publishers/publisher852.html?PHPSESSID=v28mh8po71olflr4sb0btbunu5" TargetMode="External"/><Relationship Id="rId28" Type="http://schemas.openxmlformats.org/officeDocument/2006/relationships/hyperlink" Target="http://www.ozon.ru/context/detail/id/1084402/" TargetMode="External"/><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hyperlink" Target="http://read.ru/pubhouse/1353/"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hyperlink" Target="http://www.setbook.ru/books/authors/author171253.html?PHPSESSID=v28mh8po71olflr4sb0btbunu5" TargetMode="External"/><Relationship Id="rId27" Type="http://schemas.openxmlformats.org/officeDocument/2006/relationships/hyperlink" Target="http://www.ozon.ru/context/detail/id/1348071/" TargetMode="External"/><Relationship Id="rId30" Type="http://schemas.openxmlformats.org/officeDocument/2006/relationships/hyperlink" Target="http://read.ru/author/20261/"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10730</Words>
  <Characters>61163</Characters>
  <Application>Microsoft Office Word</Application>
  <DocSecurity>0</DocSecurity>
  <Lines>509</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71750</CharactersWithSpaces>
  <SharedDoc>false</SharedDoc>
  <HLinks>
    <vt:vector size="72" baseType="variant">
      <vt:variant>
        <vt:i4>4325468</vt:i4>
      </vt:variant>
      <vt:variant>
        <vt:i4>111</vt:i4>
      </vt:variant>
      <vt:variant>
        <vt:i4>0</vt:i4>
      </vt:variant>
      <vt:variant>
        <vt:i4>5</vt:i4>
      </vt:variant>
      <vt:variant>
        <vt:lpwstr>http://read.ru/pubhouse/1353/</vt:lpwstr>
      </vt:variant>
      <vt:variant>
        <vt:lpwstr/>
      </vt:variant>
      <vt:variant>
        <vt:i4>2031627</vt:i4>
      </vt:variant>
      <vt:variant>
        <vt:i4>108</vt:i4>
      </vt:variant>
      <vt:variant>
        <vt:i4>0</vt:i4>
      </vt:variant>
      <vt:variant>
        <vt:i4>5</vt:i4>
      </vt:variant>
      <vt:variant>
        <vt:lpwstr>http://read.ru/author/20261/</vt:lpwstr>
      </vt:variant>
      <vt:variant>
        <vt:lpwstr/>
      </vt:variant>
      <vt:variant>
        <vt:i4>3342399</vt:i4>
      </vt:variant>
      <vt:variant>
        <vt:i4>105</vt:i4>
      </vt:variant>
      <vt:variant>
        <vt:i4>0</vt:i4>
      </vt:variant>
      <vt:variant>
        <vt:i4>5</vt:i4>
      </vt:variant>
      <vt:variant>
        <vt:lpwstr>http://read.ru/author/3065/</vt:lpwstr>
      </vt:variant>
      <vt:variant>
        <vt:lpwstr/>
      </vt:variant>
      <vt:variant>
        <vt:i4>5308495</vt:i4>
      </vt:variant>
      <vt:variant>
        <vt:i4>102</vt:i4>
      </vt:variant>
      <vt:variant>
        <vt:i4>0</vt:i4>
      </vt:variant>
      <vt:variant>
        <vt:i4>5</vt:i4>
      </vt:variant>
      <vt:variant>
        <vt:lpwstr>http://www.ozon.ru/context/detail/id/1084402/</vt:lpwstr>
      </vt:variant>
      <vt:variant>
        <vt:lpwstr/>
      </vt:variant>
      <vt:variant>
        <vt:i4>2228266</vt:i4>
      </vt:variant>
      <vt:variant>
        <vt:i4>99</vt:i4>
      </vt:variant>
      <vt:variant>
        <vt:i4>0</vt:i4>
      </vt:variant>
      <vt:variant>
        <vt:i4>5</vt:i4>
      </vt:variant>
      <vt:variant>
        <vt:lpwstr>http://www.ozon.ru/context/detail/id/1348071/</vt:lpwstr>
      </vt:variant>
      <vt:variant>
        <vt:lpwstr>persons</vt:lpwstr>
      </vt:variant>
      <vt:variant>
        <vt:i4>6094940</vt:i4>
      </vt:variant>
      <vt:variant>
        <vt:i4>96</vt:i4>
      </vt:variant>
      <vt:variant>
        <vt:i4>0</vt:i4>
      </vt:variant>
      <vt:variant>
        <vt:i4>5</vt:i4>
      </vt:variant>
      <vt:variant>
        <vt:lpwstr>http://www.labirint.ru/authors/61555/</vt:lpwstr>
      </vt:variant>
      <vt:variant>
        <vt:lpwstr/>
      </vt:variant>
      <vt:variant>
        <vt:i4>4259856</vt:i4>
      </vt:variant>
      <vt:variant>
        <vt:i4>93</vt:i4>
      </vt:variant>
      <vt:variant>
        <vt:i4>0</vt:i4>
      </vt:variant>
      <vt:variant>
        <vt:i4>5</vt:i4>
      </vt:variant>
      <vt:variant>
        <vt:lpwstr>http://www.labirint.ru/pubhouse/1446/</vt:lpwstr>
      </vt:variant>
      <vt:variant>
        <vt:lpwstr/>
      </vt:variant>
      <vt:variant>
        <vt:i4>6160478</vt:i4>
      </vt:variant>
      <vt:variant>
        <vt:i4>90</vt:i4>
      </vt:variant>
      <vt:variant>
        <vt:i4>0</vt:i4>
      </vt:variant>
      <vt:variant>
        <vt:i4>5</vt:i4>
      </vt:variant>
      <vt:variant>
        <vt:lpwstr>http://www.labirint.ru/authors/25136/</vt:lpwstr>
      </vt:variant>
      <vt:variant>
        <vt:lpwstr/>
      </vt:variant>
      <vt:variant>
        <vt:i4>2031697</vt:i4>
      </vt:variant>
      <vt:variant>
        <vt:i4>87</vt:i4>
      </vt:variant>
      <vt:variant>
        <vt:i4>0</vt:i4>
      </vt:variant>
      <vt:variant>
        <vt:i4>5</vt:i4>
      </vt:variant>
      <vt:variant>
        <vt:lpwstr>http://www.setbook.ru/books/publishers/publisher852.html?PHPSESSID=v28mh8po71olflr4sb0btbunu5</vt:lpwstr>
      </vt:variant>
      <vt:variant>
        <vt:lpwstr/>
      </vt:variant>
      <vt:variant>
        <vt:i4>7667762</vt:i4>
      </vt:variant>
      <vt:variant>
        <vt:i4>84</vt:i4>
      </vt:variant>
      <vt:variant>
        <vt:i4>0</vt:i4>
      </vt:variant>
      <vt:variant>
        <vt:i4>5</vt:i4>
      </vt:variant>
      <vt:variant>
        <vt:lpwstr>http://www.setbook.ru/books/authors/author171253.html?PHPSESSID=v28mh8po71olflr4sb0btbunu5</vt:lpwstr>
      </vt:variant>
      <vt:variant>
        <vt:lpwstr/>
      </vt:variant>
      <vt:variant>
        <vt:i4>5374024</vt:i4>
      </vt:variant>
      <vt:variant>
        <vt:i4>81</vt:i4>
      </vt:variant>
      <vt:variant>
        <vt:i4>0</vt:i4>
      </vt:variant>
      <vt:variant>
        <vt:i4>5</vt:i4>
      </vt:variant>
      <vt:variant>
        <vt:lpwstr>http://www.ozon.ru/context/detail/id/1451961/</vt:lpwstr>
      </vt:variant>
      <vt:variant>
        <vt:lpwstr/>
      </vt:variant>
      <vt:variant>
        <vt:i4>2097187</vt:i4>
      </vt:variant>
      <vt:variant>
        <vt:i4>78</vt:i4>
      </vt:variant>
      <vt:variant>
        <vt:i4>0</vt:i4>
      </vt:variant>
      <vt:variant>
        <vt:i4>5</vt:i4>
      </vt:variant>
      <vt:variant>
        <vt:lpwstr>http://www.ozon.ru/context/detail/id/5123170/</vt:lpwstr>
      </vt:variant>
      <vt:variant>
        <vt:lpwstr>persons</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2010-10-01T12:04:00Z</cp:lastPrinted>
  <dcterms:created xsi:type="dcterms:W3CDTF">2014-03-30T09:26:00Z</dcterms:created>
  <dcterms:modified xsi:type="dcterms:W3CDTF">2014-03-30T09:26:00Z</dcterms:modified>
</cp:coreProperties>
</file>