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AC" w:rsidRDefault="007013AC" w:rsidP="006E3AAC">
      <w:pPr>
        <w:pStyle w:val="2"/>
      </w:pPr>
      <w:r w:rsidRPr="006E3AAC">
        <w:t>Основные группы интересов в России</w:t>
      </w:r>
      <w:r w:rsidR="006E3AAC" w:rsidRPr="006E3AAC">
        <w:t xml:space="preserve">. </w:t>
      </w:r>
      <w:r w:rsidRPr="006E3AAC">
        <w:t>Российская практика лоббизма</w:t>
      </w:r>
    </w:p>
    <w:p w:rsidR="006E3AAC" w:rsidRDefault="006E3AAC" w:rsidP="006E3AAC"/>
    <w:p w:rsidR="006E3AAC" w:rsidRDefault="007013AC" w:rsidP="006E3AAC">
      <w:r w:rsidRPr="006E3AAC">
        <w:t>Одним из основных подходов к природе и содержанию политики и политического является социальная концепция политики, согласно которой политика имеет социально-групповую природу</w:t>
      </w:r>
      <w:r w:rsidR="006E3AAC" w:rsidRPr="006E3AAC">
        <w:t xml:space="preserve">. </w:t>
      </w:r>
      <w:r w:rsidRPr="006E3AAC">
        <w:t>Именно социальная дифференциация, складывание социально-групповых интересов явились основой для возникновения публичной власти и ее институтов, призванных, с одной стороны, способствовать реализации этих интересов, а с другой</w:t>
      </w:r>
      <w:r w:rsidR="006E3AAC" w:rsidRPr="006E3AAC">
        <w:t xml:space="preserve"> - </w:t>
      </w:r>
      <w:r w:rsidRPr="006E3AAC">
        <w:t>управлять их взаимоотношениями и поддерживать целостность сообщества</w:t>
      </w:r>
      <w:r w:rsidR="006E3AAC" w:rsidRPr="006E3AAC">
        <w:t xml:space="preserve">. </w:t>
      </w:r>
      <w:r w:rsidRPr="006E3AAC">
        <w:t>Политический процесс с точки зрения этого подхода</w:t>
      </w:r>
      <w:r w:rsidR="006E3AAC" w:rsidRPr="006E3AAC">
        <w:t xml:space="preserve"> - </w:t>
      </w:r>
      <w:r w:rsidRPr="006E3AAC">
        <w:t>процесс взаимодействия интересов социальных групп или смена состояний политической системы, обусловленная уровнем и характером политизации социального организма</w:t>
      </w:r>
      <w:r w:rsidR="006E3AAC" w:rsidRPr="006E3AAC">
        <w:t>.</w:t>
      </w:r>
    </w:p>
    <w:p w:rsidR="006E3AAC" w:rsidRDefault="007013AC" w:rsidP="006E3AAC">
      <w:r w:rsidRPr="006E3AAC">
        <w:t>В период индустриального общества сформировались институты политического представительства социально-групповых интересов</w:t>
      </w:r>
      <w:r w:rsidR="006E3AAC">
        <w:t xml:space="preserve"> (</w:t>
      </w:r>
      <w:r w:rsidRPr="006E3AAC">
        <w:t xml:space="preserve">партии, законодательные органы власти и </w:t>
      </w:r>
      <w:r w:rsidR="006E3AAC">
        <w:t>т.д.)</w:t>
      </w:r>
      <w:r w:rsidR="006E3AAC" w:rsidRPr="006E3AAC">
        <w:t xml:space="preserve">. </w:t>
      </w:r>
      <w:r w:rsidRPr="006E3AAC">
        <w:t>Эти институты были во многом предназначены для защиты и реализации интересов определенных классов или более мелких групповых образований</w:t>
      </w:r>
      <w:r w:rsidR="006E3AAC" w:rsidRPr="006E3AAC">
        <w:t xml:space="preserve">. </w:t>
      </w:r>
      <w:r w:rsidRPr="006E3AAC">
        <w:t>Их особенности, а также само их наличие в основном отражали основные социальные расколы, характерные для индустриального общества</w:t>
      </w:r>
      <w:r w:rsidR="006E3AAC" w:rsidRPr="006E3AAC">
        <w:t>.</w:t>
      </w:r>
    </w:p>
    <w:p w:rsidR="006E3AAC" w:rsidRDefault="007013AC" w:rsidP="006E3AAC">
      <w:r w:rsidRPr="006E3AAC">
        <w:t>В качестве основных тенденций эволюции социальной структуры при переходе от индустриального к постиндустриальному обществу можно выделить следующие</w:t>
      </w:r>
      <w:r w:rsidR="006E3AAC" w:rsidRPr="006E3AAC">
        <w:t>:</w:t>
      </w:r>
    </w:p>
    <w:p w:rsidR="006E3AAC" w:rsidRDefault="007013AC" w:rsidP="006E3AAC">
      <w:r w:rsidRPr="006E3AAC">
        <w:t>распад традиционных социальных групп</w:t>
      </w:r>
      <w:r w:rsidR="006E3AAC">
        <w:t xml:space="preserve"> (</w:t>
      </w:r>
      <w:r w:rsidRPr="006E3AAC">
        <w:t xml:space="preserve">рабочий класс, мелкая буржуазия, крестьянство и </w:t>
      </w:r>
      <w:r w:rsidR="006E3AAC">
        <w:t>т.д.)</w:t>
      </w:r>
      <w:r w:rsidR="006E3AAC" w:rsidRPr="006E3AAC">
        <w:t>;</w:t>
      </w:r>
    </w:p>
    <w:p w:rsidR="006E3AAC" w:rsidRDefault="007013AC" w:rsidP="006E3AAC">
      <w:r w:rsidRPr="006E3AAC">
        <w:t>дальнейшая социальная дифференциация, образование новых социальных групп и возникновение сложной, мозаичной социальной структуры</w:t>
      </w:r>
      <w:r w:rsidR="006E3AAC" w:rsidRPr="006E3AAC">
        <w:t>;</w:t>
      </w:r>
    </w:p>
    <w:p w:rsidR="006E3AAC" w:rsidRDefault="007013AC" w:rsidP="006E3AAC">
      <w:r w:rsidRPr="006E3AAC">
        <w:t>изменение критериев социальной стратификации и появление новых средних и высших слоев общества</w:t>
      </w:r>
      <w:r w:rsidR="006E3AAC" w:rsidRPr="006E3AAC">
        <w:t>;</w:t>
      </w:r>
    </w:p>
    <w:p w:rsidR="006E3AAC" w:rsidRDefault="007013AC" w:rsidP="006E3AAC">
      <w:r w:rsidRPr="006E3AAC">
        <w:t>возрастание социальной и географической мобильности и изменение образа жизни, большая открытость социального пространства</w:t>
      </w:r>
      <w:r w:rsidR="006E3AAC" w:rsidRPr="006E3AAC">
        <w:t>;</w:t>
      </w:r>
    </w:p>
    <w:p w:rsidR="006E3AAC" w:rsidRDefault="007013AC" w:rsidP="006E3AAC">
      <w:r w:rsidRPr="006E3AAC">
        <w:t>кризис традиционной социальной идентификации и индивидуализация социального протеста</w:t>
      </w:r>
      <w:r w:rsidR="006E3AAC" w:rsidRPr="006E3AAC">
        <w:t>.</w:t>
      </w:r>
    </w:p>
    <w:p w:rsidR="006E3AAC" w:rsidRDefault="007013AC" w:rsidP="006E3AAC">
      <w:r w:rsidRPr="006E3AAC">
        <w:t>Среди ученых нет единого мнения относительно интерпретации более диверсифицированной и мозаичной социальной структуры современного общества</w:t>
      </w:r>
      <w:r w:rsidR="006E3AAC" w:rsidRPr="006E3AAC">
        <w:t xml:space="preserve">. </w:t>
      </w:r>
      <w:r w:rsidRPr="006E3AAC">
        <w:t>Одни из них считают, что социально-классовая принадлежность продолжает играть существенную роль</w:t>
      </w:r>
      <w:r w:rsidR="006E3AAC" w:rsidRPr="006E3AAC">
        <w:t xml:space="preserve">. </w:t>
      </w:r>
      <w:r w:rsidRPr="006E3AAC">
        <w:t xml:space="preserve">Однако при этом отмечается значительное изменение характеристик социально-классовой принадлежности, например, уровня образования, обладания информацией и </w:t>
      </w:r>
      <w:r w:rsidR="006E3AAC">
        <w:t>т.п.</w:t>
      </w:r>
    </w:p>
    <w:p w:rsidR="006E3AAC" w:rsidRDefault="007013AC" w:rsidP="006E3AAC">
      <w:r w:rsidRPr="006E3AAC">
        <w:t>Другие считают, что социальная структура в современном обществе основывается не только на принадлежности к определенной социальной группе на основе социально-статусных характеристик, напрямую свидетельствующих об обладании какими-либо ценностями</w:t>
      </w:r>
      <w:r w:rsidR="006E3AAC" w:rsidRPr="006E3AAC">
        <w:t xml:space="preserve">. </w:t>
      </w:r>
      <w:r w:rsidRPr="006E3AAC">
        <w:t>Социальная дифференциация, по их мнению, осуществляется также на основе социально-психологических и социально-культурных различий</w:t>
      </w:r>
      <w:r w:rsidR="006E3AAC" w:rsidRPr="006E3AAC">
        <w:t>.</w:t>
      </w:r>
    </w:p>
    <w:p w:rsidR="006E3AAC" w:rsidRDefault="007013AC" w:rsidP="006E3AAC">
      <w:r w:rsidRPr="006E3AAC">
        <w:t>В последние десятилетия появился ряд работ, авторы которых пытаются объяснить социальные позиции стилем жизни и выделяют на этой основе различные социокультурные группы</w:t>
      </w:r>
      <w:r w:rsidR="006E3AAC" w:rsidRPr="006E3AAC">
        <w:t xml:space="preserve">. </w:t>
      </w:r>
      <w:r w:rsidRPr="006E3AAC">
        <w:t>Ярким примером такой позиции является типология социостилей французского исследователя Б</w:t>
      </w:r>
      <w:r w:rsidR="006E3AAC" w:rsidRPr="006E3AAC">
        <w:t xml:space="preserve">. </w:t>
      </w:r>
      <w:r w:rsidRPr="006E3AAC">
        <w:t>Катля, положившего в основу своей типологии различия в условиях жизни и системах ценностей, определяющих, по его мнению, социальный выбор</w:t>
      </w:r>
      <w:r w:rsidR="006E3AAC" w:rsidRPr="006E3AAC">
        <w:t xml:space="preserve">. </w:t>
      </w:r>
      <w:r w:rsidRPr="006E3AAC">
        <w:t>В каждый из выделенных пяти типов социально-культурного менталитета автор включает представителей различных социально-статусных групп</w:t>
      </w:r>
      <w:r w:rsidR="006E3AAC" w:rsidRPr="006E3AAC">
        <w:t xml:space="preserve">. </w:t>
      </w:r>
      <w:r w:rsidRPr="006E3AAC">
        <w:t>Именно стиль жизни, сочетание социальных и ценностных факторов определяет, по мнению Б</w:t>
      </w:r>
      <w:r w:rsidR="006E3AAC" w:rsidRPr="006E3AAC">
        <w:t xml:space="preserve">. </w:t>
      </w:r>
      <w:r w:rsidRPr="006E3AAC">
        <w:t>Катля, политические предпочтения избирателей и характер их политического поведения</w:t>
      </w:r>
      <w:r w:rsidR="006E3AAC" w:rsidRPr="006E3AAC">
        <w:t>.</w:t>
      </w:r>
    </w:p>
    <w:p w:rsidR="006E3AAC" w:rsidRDefault="007013AC" w:rsidP="006E3AAC">
      <w:r w:rsidRPr="006E3AAC">
        <w:t>Для социальной структуры посткоммунистических обществ характерна значительная динамика, оказывающая существенное влияние на массовое сознание, политическое поведение и участие</w:t>
      </w:r>
      <w:r w:rsidR="006E3AAC" w:rsidRPr="006E3AAC">
        <w:t xml:space="preserve">. </w:t>
      </w:r>
      <w:r w:rsidRPr="006E3AAC">
        <w:t>Среди основных тенденций можно выделить следующие</w:t>
      </w:r>
      <w:r w:rsidR="006E3AAC" w:rsidRPr="006E3AAC">
        <w:t xml:space="preserve">: </w:t>
      </w:r>
      <w:r w:rsidRPr="006E3AAC">
        <w:t>значительное социальное расслоение и образование</w:t>
      </w:r>
      <w:r w:rsidR="006E3AAC">
        <w:t xml:space="preserve"> "</w:t>
      </w:r>
      <w:r w:rsidRPr="006E3AAC">
        <w:t>новых богатых</w:t>
      </w:r>
      <w:r w:rsidR="006E3AAC">
        <w:t xml:space="preserve">" </w:t>
      </w:r>
      <w:r w:rsidRPr="006E3AAC">
        <w:t>и</w:t>
      </w:r>
      <w:r w:rsidR="006E3AAC">
        <w:t xml:space="preserve"> "</w:t>
      </w:r>
      <w:r w:rsidRPr="006E3AAC">
        <w:t>новых бедных</w:t>
      </w:r>
      <w:r w:rsidR="006E3AAC">
        <w:t xml:space="preserve">"; </w:t>
      </w:r>
      <w:r w:rsidRPr="006E3AAC">
        <w:t>несформированность</w:t>
      </w:r>
      <w:r w:rsidR="006E3AAC">
        <w:t xml:space="preserve"> "</w:t>
      </w:r>
      <w:r w:rsidRPr="006E3AAC">
        <w:t>среднего класса</w:t>
      </w:r>
      <w:r w:rsidR="006E3AAC">
        <w:t xml:space="preserve">"; </w:t>
      </w:r>
      <w:r w:rsidRPr="006E3AAC">
        <w:t>значительное перераспределение занятости по отраслям экономики</w:t>
      </w:r>
      <w:r w:rsidR="006E3AAC" w:rsidRPr="006E3AAC">
        <w:t xml:space="preserve">; </w:t>
      </w:r>
      <w:r w:rsidRPr="006E3AAC">
        <w:t>высокая социальная мобильность и нестабильность социальной структуры в целом</w:t>
      </w:r>
      <w:r w:rsidR="006E3AAC" w:rsidRPr="006E3AAC">
        <w:t xml:space="preserve">; </w:t>
      </w:r>
      <w:r w:rsidRPr="006E3AAC">
        <w:t>массовая маргинализация</w:t>
      </w:r>
      <w:r w:rsidR="006E3AAC" w:rsidRPr="006E3AAC">
        <w:t>.</w:t>
      </w:r>
    </w:p>
    <w:p w:rsidR="006E3AAC" w:rsidRDefault="007013AC" w:rsidP="006E3AAC">
      <w:r w:rsidRPr="006E3AAC">
        <w:t>Как отмечают некоторые исследователи, основным критерием статусности в России и во многих других посткоммунистических странах является в настоящее время</w:t>
      </w:r>
      <w:r w:rsidR="006E3AAC">
        <w:t xml:space="preserve"> (</w:t>
      </w:r>
      <w:r w:rsidRPr="006E3AAC">
        <w:t>и, вероятно, будет являться в ближайшем будущем</w:t>
      </w:r>
      <w:r w:rsidR="006E3AAC" w:rsidRPr="006E3AAC">
        <w:t xml:space="preserve">) </w:t>
      </w:r>
      <w:r w:rsidRPr="006E3AAC">
        <w:t>обладание капиталом или уровень дохода</w:t>
      </w:r>
      <w:r w:rsidR="006E3AAC" w:rsidRPr="006E3AAC">
        <w:t>.</w:t>
      </w:r>
    </w:p>
    <w:p w:rsidR="006E3AAC" w:rsidRDefault="007013AC" w:rsidP="006E3AAC">
      <w:r w:rsidRPr="006E3AAC">
        <w:t>Новые параметры социальной структуры, характерные для постиндустриального и постэкономического обществ, лишь начинают вырисовываться</w:t>
      </w:r>
      <w:r w:rsidR="006E3AAC" w:rsidRPr="006E3AAC">
        <w:t xml:space="preserve">. </w:t>
      </w:r>
      <w:r w:rsidRPr="006E3AAC">
        <w:t>Это обуславливает то, что трансформация социальной структуры в посткоммунистических странах, в т</w:t>
      </w:r>
      <w:r w:rsidR="006E3AAC" w:rsidRPr="006E3AAC">
        <w:t xml:space="preserve">. </w:t>
      </w:r>
      <w:r w:rsidRPr="006E3AAC">
        <w:t>ч</w:t>
      </w:r>
      <w:r w:rsidR="006E3AAC" w:rsidRPr="006E3AAC">
        <w:t xml:space="preserve">. </w:t>
      </w:r>
      <w:r w:rsidRPr="006E3AAC">
        <w:t>в России, оказывает другое, отличное от западных стран влияние на политический процесс</w:t>
      </w:r>
      <w:r w:rsidR="006E3AAC" w:rsidRPr="006E3AAC">
        <w:t>:</w:t>
      </w:r>
    </w:p>
    <w:p w:rsidR="006E3AAC" w:rsidRDefault="007013AC" w:rsidP="006E3AAC">
      <w:r w:rsidRPr="006E3AAC">
        <w:t>Нестабильность социальной структуры затрудняет процесс агрегирования и артикуляции групповых интересов и формирование институтов политического представительства</w:t>
      </w:r>
      <w:r w:rsidR="006E3AAC" w:rsidRPr="006E3AAC">
        <w:t>;</w:t>
      </w:r>
    </w:p>
    <w:p w:rsidR="006E3AAC" w:rsidRDefault="007013AC" w:rsidP="006E3AAC">
      <w:r w:rsidRPr="006E3AAC">
        <w:t>Происходящая социальная поляризация способствует поляризации политических акторов</w:t>
      </w:r>
      <w:r w:rsidR="006E3AAC" w:rsidRPr="006E3AAC">
        <w:t>;</w:t>
      </w:r>
    </w:p>
    <w:p w:rsidR="006E3AAC" w:rsidRDefault="007013AC" w:rsidP="006E3AAC">
      <w:r w:rsidRPr="006E3AAC">
        <w:t>Отсутствие сложившегося</w:t>
      </w:r>
      <w:r w:rsidR="006E3AAC">
        <w:t xml:space="preserve"> "</w:t>
      </w:r>
      <w:r w:rsidRPr="006E3AAC">
        <w:t>среднего класса</w:t>
      </w:r>
      <w:r w:rsidR="006E3AAC">
        <w:t xml:space="preserve">" </w:t>
      </w:r>
      <w:r w:rsidRPr="006E3AAC">
        <w:t>затрудняет процесс формирования центристских политических сил и неблагоприятно сказывается на перспективах демократического развития</w:t>
      </w:r>
      <w:r w:rsidR="006E3AAC" w:rsidRPr="006E3AAC">
        <w:t>;</w:t>
      </w:r>
    </w:p>
    <w:p w:rsidR="006E3AAC" w:rsidRDefault="007013AC" w:rsidP="006E3AAC">
      <w:r w:rsidRPr="006E3AAC">
        <w:t>Массовая маргинализация способствует усилению позиций радикальных политических партий и организаций</w:t>
      </w:r>
      <w:r w:rsidR="006E3AAC" w:rsidRPr="006E3AAC">
        <w:t>;</w:t>
      </w:r>
    </w:p>
    <w:p w:rsidR="006E3AAC" w:rsidRDefault="007013AC" w:rsidP="006E3AAC">
      <w:r w:rsidRPr="006E3AAC">
        <w:t>Особая роль материальных критериев статусности свидетельствует о значительном преобладании в посткоммунистических странах ценностных расколов, характерных для индустриальных обществ, а также обуславливает значительное влияние представителей экономической элиты на процесс принятия политических решений</w:t>
      </w:r>
      <w:r w:rsidR="006E3AAC" w:rsidRPr="006E3AAC">
        <w:t>.</w:t>
      </w:r>
    </w:p>
    <w:p w:rsidR="006E3AAC" w:rsidRDefault="007013AC" w:rsidP="006E3AAC">
      <w:r w:rsidRPr="006E3AAC">
        <w:t>Группы интересов</w:t>
      </w:r>
      <w:r w:rsidR="006E3AAC" w:rsidRPr="006E3AAC">
        <w:t xml:space="preserve"> - </w:t>
      </w:r>
      <w:r w:rsidRPr="006E3AAC">
        <w:t>организации, целью которых является объединение граждан для выражения и защиты каких-либо специальных, конкретных интересов</w:t>
      </w:r>
      <w:r w:rsidR="006E3AAC">
        <w:t xml:space="preserve"> (</w:t>
      </w:r>
      <w:r w:rsidRPr="006E3AAC">
        <w:t>например, по определенной конкретной проблеме или специфических интересов небольшой социальной, профессиональной, религиозной или культурно обособленной группы</w:t>
      </w:r>
      <w:r w:rsidR="006E3AAC" w:rsidRPr="006E3AAC">
        <w:t xml:space="preserve">). </w:t>
      </w:r>
      <w:r w:rsidRPr="006E3AAC">
        <w:t>Их основное отличие от партий лежит не только в организационной области</w:t>
      </w:r>
      <w:r w:rsidR="006E3AAC" w:rsidRPr="006E3AAC">
        <w:t xml:space="preserve">. </w:t>
      </w:r>
      <w:r w:rsidRPr="006E3AAC">
        <w:t>Оно также заключается в способах взаимодействия с государственной властью</w:t>
      </w:r>
      <w:r w:rsidR="006E3AAC" w:rsidRPr="006E3AAC">
        <w:t xml:space="preserve">: </w:t>
      </w:r>
      <w:r w:rsidRPr="006E3AAC">
        <w:t>группы интересов не ставят перед собой задачу прийти к власти и бороться за ее завоевание</w:t>
      </w:r>
      <w:r w:rsidR="006E3AAC" w:rsidRPr="006E3AAC">
        <w:t xml:space="preserve">. </w:t>
      </w:r>
      <w:r w:rsidRPr="006E3AAC">
        <w:t>Они пытаются лишь оказывать воздействие на механизм принятия политических решений с целью реализации групповых интересов</w:t>
      </w:r>
      <w:r w:rsidR="006E3AAC" w:rsidRPr="006E3AAC">
        <w:t>.</w:t>
      </w:r>
    </w:p>
    <w:p w:rsidR="006E3AAC" w:rsidRDefault="007013AC" w:rsidP="006E3AAC">
      <w:r w:rsidRPr="006E3AAC">
        <w:t>В политической науке и политической мысли существуют два основных подхода, по-разному трактующих роль групп интересов в политической жизни и дающих разную нормативную оценку этому институту представительства</w:t>
      </w:r>
      <w:r w:rsidR="006E3AAC" w:rsidRPr="006E3AAC">
        <w:t>.</w:t>
      </w:r>
    </w:p>
    <w:p w:rsidR="006E3AAC" w:rsidRDefault="007013AC" w:rsidP="006E3AAC">
      <w:r w:rsidRPr="006E3AAC">
        <w:t>Представители первого подхода считают их существование явлением отрицательным, оказывающим негативное влияние на функционирование демократической политической системы в силу того, они служат проводниками частного влияния на принятие политических решений</w:t>
      </w:r>
      <w:r w:rsidR="006E3AAC" w:rsidRPr="006E3AAC">
        <w:t xml:space="preserve">. </w:t>
      </w:r>
      <w:r w:rsidRPr="006E3AAC">
        <w:t xml:space="preserve">Все, что происходит в мире политики, рассматривается представителями этого подхода как следствие махинаций различных бизнес-групп, корпораций, мафии и </w:t>
      </w:r>
      <w:r w:rsidR="006E3AAC">
        <w:t>т.п.</w:t>
      </w:r>
    </w:p>
    <w:p w:rsidR="006E3AAC" w:rsidRDefault="007013AC" w:rsidP="006E3AAC">
      <w:r w:rsidRPr="006E3AAC">
        <w:t>Представители другого направления признают объективный характер существования заинтересованных групп и отмечают их положительную роль в политическом процессе</w:t>
      </w:r>
      <w:r w:rsidR="006E3AAC" w:rsidRPr="006E3AAC">
        <w:t xml:space="preserve">. </w:t>
      </w:r>
      <w:r w:rsidRPr="006E3AAC">
        <w:t>В частности, А</w:t>
      </w:r>
      <w:r w:rsidR="006E3AAC" w:rsidRPr="006E3AAC">
        <w:t xml:space="preserve">. </w:t>
      </w:r>
      <w:r w:rsidRPr="006E3AAC">
        <w:t>Бентли отмечает, что все явления государственного управления есть результат деятельности групп, давящих друг на друга и выделяющих новые группы и групповых представителей для посредничества в общественном соглашении</w:t>
      </w:r>
      <w:r w:rsidR="006E3AAC" w:rsidRPr="006E3AAC">
        <w:t>.</w:t>
      </w:r>
    </w:p>
    <w:p w:rsidR="006E3AAC" w:rsidRDefault="007013AC" w:rsidP="006E3AAC">
      <w:r w:rsidRPr="006E3AAC">
        <w:t>В политической науке и смежных дисциплинах разработано несколько типологий групп интересов</w:t>
      </w:r>
      <w:r w:rsidR="006E3AAC" w:rsidRPr="006E3AAC">
        <w:t xml:space="preserve">. </w:t>
      </w:r>
      <w:r w:rsidRPr="006E3AAC">
        <w:t>Типологией, в наибольшей степени отражающей эволюционные особенности того или иного типа, является типология Ж</w:t>
      </w:r>
      <w:r w:rsidR="006E3AAC" w:rsidRPr="006E3AAC">
        <w:t xml:space="preserve">. </w:t>
      </w:r>
      <w:r w:rsidRPr="006E3AAC">
        <w:t>Блонделя</w:t>
      </w:r>
      <w:r w:rsidR="006E3AAC" w:rsidRPr="006E3AAC">
        <w:t xml:space="preserve">. </w:t>
      </w:r>
      <w:r w:rsidRPr="006E3AAC">
        <w:t>Ее основанием выступает способ связи между членами группы и характер деятельности</w:t>
      </w:r>
      <w:r w:rsidR="006E3AAC" w:rsidRPr="006E3AAC">
        <w:t xml:space="preserve">. </w:t>
      </w:r>
      <w:r w:rsidRPr="006E3AAC">
        <w:t>Он выделяет два противоположных</w:t>
      </w:r>
      <w:r w:rsidR="006E3AAC">
        <w:t xml:space="preserve"> "</w:t>
      </w:r>
      <w:r w:rsidRPr="006E3AAC">
        <w:t>идеальных типа</w:t>
      </w:r>
      <w:r w:rsidR="006E3AAC">
        <w:t xml:space="preserve">" </w:t>
      </w:r>
      <w:r w:rsidRPr="006E3AAC">
        <w:t>групп, которые не встречаются в действительности в чистом виде</w:t>
      </w:r>
      <w:r w:rsidR="006E3AAC" w:rsidRPr="006E3AAC">
        <w:t xml:space="preserve">: </w:t>
      </w:r>
      <w:r w:rsidRPr="006E3AAC">
        <w:t>группы общинные и группы ассоциативные</w:t>
      </w:r>
      <w:r w:rsidR="006E3AAC" w:rsidRPr="006E3AAC">
        <w:t xml:space="preserve">. </w:t>
      </w:r>
      <w:r w:rsidRPr="006E3AAC">
        <w:t>Их конструкция построена на противопоставлении традиционного современному</w:t>
      </w:r>
      <w:r w:rsidR="006E3AAC">
        <w:t xml:space="preserve"> (</w:t>
      </w:r>
      <w:r w:rsidRPr="006E3AAC">
        <w:t xml:space="preserve">институтов, практик и </w:t>
      </w:r>
      <w:r w:rsidR="006E3AAC">
        <w:t>т.д.)</w:t>
      </w:r>
      <w:r w:rsidR="006E3AAC" w:rsidRPr="006E3AAC">
        <w:t>.</w:t>
      </w:r>
    </w:p>
    <w:p w:rsidR="006E3AAC" w:rsidRDefault="007013AC" w:rsidP="006E3AAC">
      <w:r w:rsidRPr="006E3AAC">
        <w:t>Члены общинной группы связаны между собой, прежде всего, принадлежностью к сообществу, а только затем</w:t>
      </w:r>
      <w:r w:rsidR="006E3AAC" w:rsidRPr="006E3AAC">
        <w:t xml:space="preserve"> - </w:t>
      </w:r>
      <w:r w:rsidRPr="006E3AAC">
        <w:t>своими мыслями и стремлениями</w:t>
      </w:r>
      <w:r w:rsidR="006E3AAC" w:rsidRPr="006E3AAC">
        <w:t xml:space="preserve">. </w:t>
      </w:r>
      <w:r w:rsidRPr="006E3AAC">
        <w:t>Можно сказать, что человек рождается, будучи уже членом группы</w:t>
      </w:r>
      <w:r w:rsidR="006E3AAC" w:rsidRPr="006E3AAC">
        <w:t xml:space="preserve">. </w:t>
      </w:r>
      <w:r w:rsidRPr="006E3AAC">
        <w:t>Близкими к таким группам можно считать существующие в действительности племенные и некоторые этнические группы</w:t>
      </w:r>
      <w:r w:rsidR="006E3AAC" w:rsidRPr="006E3AAC">
        <w:t xml:space="preserve">. </w:t>
      </w:r>
      <w:r w:rsidRPr="006E3AAC">
        <w:t>Ассоциативные группы создаются людьми вполне сознательно для реализации достаточно ограниченных интересов</w:t>
      </w:r>
      <w:r w:rsidR="006E3AAC" w:rsidRPr="006E3AAC">
        <w:t xml:space="preserve">. </w:t>
      </w:r>
      <w:r w:rsidRPr="006E3AAC">
        <w:t>Например, похожей на явления такого типа можно считать организацию, созданную в целях ликвидации атомной электростанции или химического завода</w:t>
      </w:r>
      <w:r w:rsidR="006E3AAC" w:rsidRPr="006E3AAC">
        <w:t xml:space="preserve">. </w:t>
      </w:r>
      <w:r w:rsidRPr="006E3AAC">
        <w:t>Остальные типы групп интересов располагаются между этими двумя по мере их удаления от традиционных форм и приближения к современным</w:t>
      </w:r>
      <w:r w:rsidR="006E3AAC" w:rsidRPr="006E3AAC">
        <w:t xml:space="preserve">: </w:t>
      </w:r>
      <w:r w:rsidRPr="006E3AAC">
        <w:t>группы</w:t>
      </w:r>
      <w:r w:rsidR="006E3AAC">
        <w:t xml:space="preserve"> "</w:t>
      </w:r>
      <w:r w:rsidRPr="006E3AAC">
        <w:t>по обычаю</w:t>
      </w:r>
      <w:r w:rsidR="006E3AAC">
        <w:t xml:space="preserve">", </w:t>
      </w:r>
      <w:r w:rsidRPr="006E3AAC">
        <w:t>институциональные группы, группы защиты, группы поддержки</w:t>
      </w:r>
      <w:r w:rsidR="006E3AAC" w:rsidRPr="006E3AAC">
        <w:t>.</w:t>
      </w:r>
    </w:p>
    <w:p w:rsidR="006E3AAC" w:rsidRDefault="007013AC" w:rsidP="006E3AAC">
      <w:r w:rsidRPr="006E3AAC">
        <w:t>Группы</w:t>
      </w:r>
      <w:r w:rsidR="006E3AAC">
        <w:t xml:space="preserve"> "</w:t>
      </w:r>
      <w:r w:rsidRPr="006E3AAC">
        <w:t>по обычаю</w:t>
      </w:r>
      <w:r w:rsidR="006E3AAC">
        <w:t xml:space="preserve">" </w:t>
      </w:r>
      <w:r w:rsidRPr="006E3AAC">
        <w:t>чаще всего встречаются в странах</w:t>
      </w:r>
      <w:r w:rsidR="006E3AAC">
        <w:t xml:space="preserve"> "</w:t>
      </w:r>
      <w:r w:rsidRPr="006E3AAC">
        <w:t>третьего мира</w:t>
      </w:r>
      <w:r w:rsidR="006E3AAC">
        <w:t xml:space="preserve">", </w:t>
      </w:r>
      <w:r w:rsidRPr="006E3AAC">
        <w:t>где обладание властным статусом рассматривается, прежде всего, как средство обеспечения своих родных и близких доходными местами и привилегиями</w:t>
      </w:r>
      <w:r w:rsidR="006E3AAC" w:rsidRPr="006E3AAC">
        <w:t xml:space="preserve">. </w:t>
      </w:r>
      <w:r w:rsidRPr="006E3AAC">
        <w:t>При этом к группам</w:t>
      </w:r>
      <w:r w:rsidR="006E3AAC">
        <w:t xml:space="preserve"> "</w:t>
      </w:r>
      <w:r w:rsidRPr="006E3AAC">
        <w:t>по обычаю</w:t>
      </w:r>
      <w:r w:rsidR="006E3AAC">
        <w:t xml:space="preserve">" </w:t>
      </w:r>
      <w:r w:rsidRPr="006E3AAC">
        <w:t>относятся и группы, созданные с менее корыстными целями, например религиозные</w:t>
      </w:r>
      <w:r w:rsidR="006E3AAC" w:rsidRPr="006E3AAC">
        <w:t xml:space="preserve">. </w:t>
      </w:r>
      <w:r w:rsidRPr="006E3AAC">
        <w:t>Главная особенность этих групп заключается в том, что они действуют в обход формальных институтов, используя личные контакты с представителями государственной власти</w:t>
      </w:r>
      <w:r w:rsidR="006E3AAC" w:rsidRPr="006E3AAC">
        <w:t xml:space="preserve">. </w:t>
      </w:r>
      <w:r w:rsidRPr="006E3AAC">
        <w:t>В современных обществах роль таких групп невелика, исключение составляют некоторые религиозные организации</w:t>
      </w:r>
      <w:r w:rsidR="006E3AAC" w:rsidRPr="006E3AAC">
        <w:t>.</w:t>
      </w:r>
    </w:p>
    <w:p w:rsidR="006E3AAC" w:rsidRDefault="007013AC" w:rsidP="006E3AAC">
      <w:r w:rsidRPr="006E3AAC">
        <w:t>Институциональные группы</w:t>
      </w:r>
      <w:r w:rsidR="006E3AAC" w:rsidRPr="006E3AAC">
        <w:t xml:space="preserve"> - </w:t>
      </w:r>
      <w:r w:rsidRPr="006E3AAC">
        <w:t>группы, чья деятельность базируется на формальных организациях внутри государственного аппарата</w:t>
      </w:r>
      <w:r w:rsidR="006E3AAC">
        <w:t xml:space="preserve"> (</w:t>
      </w:r>
      <w:r w:rsidRPr="006E3AAC">
        <w:t xml:space="preserve">органах исполнительной власти, законодательных органах, армии, силовых структурах и </w:t>
      </w:r>
      <w:r w:rsidR="006E3AAC">
        <w:t>т.п.)</w:t>
      </w:r>
      <w:r w:rsidR="006E3AAC" w:rsidRPr="006E3AAC">
        <w:t xml:space="preserve">. </w:t>
      </w:r>
      <w:r w:rsidRPr="006E3AAC">
        <w:t>Их влияние связано с близостью к процессу принятия политических решений</w:t>
      </w:r>
      <w:r w:rsidR="006E3AAC" w:rsidRPr="006E3AAC">
        <w:t xml:space="preserve">. </w:t>
      </w:r>
      <w:r w:rsidRPr="006E3AAC">
        <w:t>Эти группы интересов</w:t>
      </w:r>
      <w:r w:rsidR="006E3AAC">
        <w:t xml:space="preserve"> (</w:t>
      </w:r>
      <w:r w:rsidRPr="006E3AAC">
        <w:t>кланы</w:t>
      </w:r>
      <w:r w:rsidR="006E3AAC" w:rsidRPr="006E3AAC">
        <w:t>),</w:t>
      </w:r>
      <w:r w:rsidRPr="006E3AAC">
        <w:t xml:space="preserve"> имеющие влияние внутри каких-либо организаций</w:t>
      </w:r>
      <w:r w:rsidR="006E3AAC">
        <w:t xml:space="preserve"> (</w:t>
      </w:r>
      <w:r w:rsidRPr="006E3AAC">
        <w:t xml:space="preserve">партий, армии и </w:t>
      </w:r>
      <w:r w:rsidR="006E3AAC">
        <w:t>т.д.)</w:t>
      </w:r>
      <w:r w:rsidR="006E3AAC" w:rsidRPr="006E3AAC">
        <w:t>,</w:t>
      </w:r>
      <w:r w:rsidRPr="006E3AAC">
        <w:t xml:space="preserve"> выполняют посредническую роль между государством и обществом в основном в странах</w:t>
      </w:r>
      <w:r w:rsidR="006E3AAC">
        <w:t xml:space="preserve"> "</w:t>
      </w:r>
      <w:r w:rsidRPr="006E3AAC">
        <w:t>третьего мира</w:t>
      </w:r>
      <w:r w:rsidR="006E3AAC">
        <w:t xml:space="preserve">". </w:t>
      </w:r>
      <w:r w:rsidRPr="006E3AAC">
        <w:t>Однако существование подобного типа групп имеет место и в странах развитой демократии</w:t>
      </w:r>
      <w:r w:rsidR="006E3AAC" w:rsidRPr="006E3AAC">
        <w:t>.</w:t>
      </w:r>
    </w:p>
    <w:p w:rsidR="006E3AAC" w:rsidRDefault="007013AC" w:rsidP="006E3AAC">
      <w:r w:rsidRPr="006E3AAC">
        <w:t>Группы защиты и поддержки</w:t>
      </w:r>
      <w:r w:rsidR="006E3AAC" w:rsidRPr="006E3AAC">
        <w:t xml:space="preserve"> - </w:t>
      </w:r>
      <w:r w:rsidRPr="006E3AAC">
        <w:t>наиболее распространенные в странах развитой демократии типы заинтересованных групп</w:t>
      </w:r>
      <w:r w:rsidR="006E3AAC" w:rsidRPr="006E3AAC">
        <w:t xml:space="preserve">. </w:t>
      </w:r>
      <w:r w:rsidRPr="006E3AAC">
        <w:t>Например, в США около 50% взрослого населения состоит в различных ассоциациях</w:t>
      </w:r>
      <w:r w:rsidR="006E3AAC" w:rsidRPr="006E3AAC">
        <w:t xml:space="preserve">. </w:t>
      </w:r>
      <w:r w:rsidRPr="006E3AAC">
        <w:t>Группы защиты</w:t>
      </w:r>
      <w:r w:rsidR="006E3AAC" w:rsidRPr="006E3AAC">
        <w:t xml:space="preserve"> - </w:t>
      </w:r>
      <w:r w:rsidRPr="006E3AAC">
        <w:t>это, прежде всего, предпринимательские ассоциации и профсоюзы</w:t>
      </w:r>
      <w:r w:rsidR="006E3AAC" w:rsidRPr="006E3AAC">
        <w:t xml:space="preserve">. </w:t>
      </w:r>
      <w:r w:rsidRPr="006E3AAC">
        <w:t>Они призваны отстаивать, в первую очередь, материальные интересы своих сторонников</w:t>
      </w:r>
      <w:r w:rsidR="006E3AAC" w:rsidRPr="006E3AAC">
        <w:t xml:space="preserve">. </w:t>
      </w:r>
      <w:r w:rsidRPr="006E3AAC">
        <w:t>В силу распространения государственного вмешательства в экономическую и социальную сферы эти группы достаточно активно взаимодействуют с государством для решения основных вопросов</w:t>
      </w:r>
      <w:r w:rsidR="006E3AAC" w:rsidRPr="006E3AAC">
        <w:t xml:space="preserve">. </w:t>
      </w:r>
      <w:r w:rsidRPr="006E3AAC">
        <w:t>Некоторые из них являются постоянными участниками двухстороннего диалога с правящими структурами или трехстороннего диалога групп защиты</w:t>
      </w:r>
      <w:r w:rsidR="006E3AAC">
        <w:t xml:space="preserve"> (</w:t>
      </w:r>
      <w:r w:rsidRPr="006E3AAC">
        <w:t>предпринимательских и профсоюзных</w:t>
      </w:r>
      <w:r w:rsidR="006E3AAC" w:rsidRPr="006E3AAC">
        <w:t xml:space="preserve">) </w:t>
      </w:r>
      <w:r w:rsidRPr="006E3AAC">
        <w:t>с участием государства</w:t>
      </w:r>
      <w:r w:rsidR="006E3AAC" w:rsidRPr="006E3AAC">
        <w:t>.</w:t>
      </w:r>
    </w:p>
    <w:p w:rsidR="006E3AAC" w:rsidRDefault="007013AC" w:rsidP="006E3AAC">
      <w:r w:rsidRPr="006E3AAC">
        <w:t>Необходимо отметить, что роль групп защиты в настоящее время в странах развитой демократии постепенно эволюционирует, а их влияние неуклонно снижается</w:t>
      </w:r>
      <w:r w:rsidR="006E3AAC" w:rsidRPr="006E3AAC">
        <w:t xml:space="preserve">. </w:t>
      </w:r>
      <w:r w:rsidRPr="006E3AAC">
        <w:t>Наблюдается кризис профсоюзного движения, а трехсторонние отношения бизнеса, профсоюзов и государства постепенно утрачивают свое значение</w:t>
      </w:r>
      <w:r w:rsidR="006E3AAC" w:rsidRPr="006E3AAC">
        <w:t xml:space="preserve">. </w:t>
      </w:r>
      <w:r w:rsidRPr="006E3AAC">
        <w:t>Эти тенденции обусловлены, в первую очередь, социальными процессами, связанными с переходом к постиндустриальной стадии общественного развития</w:t>
      </w:r>
      <w:r w:rsidR="006E3AAC" w:rsidRPr="006E3AAC">
        <w:t xml:space="preserve">: </w:t>
      </w:r>
      <w:r w:rsidRPr="006E3AAC">
        <w:t>с изменением социальной структуры, с эволюцией отношений в сфере производства, с индивидуализацией массового сознания и социального протеста</w:t>
      </w:r>
      <w:r w:rsidR="006E3AAC" w:rsidRPr="006E3AAC">
        <w:t>.</w:t>
      </w:r>
    </w:p>
    <w:p w:rsidR="006E3AAC" w:rsidRDefault="007013AC" w:rsidP="006E3AAC">
      <w:r w:rsidRPr="006E3AAC">
        <w:t>Группы поддержки</w:t>
      </w:r>
      <w:r w:rsidR="006E3AAC" w:rsidRPr="006E3AAC">
        <w:t xml:space="preserve"> - </w:t>
      </w:r>
      <w:r w:rsidRPr="006E3AAC">
        <w:t>такие группы, которые стремятся к достижению определенных ограниченных целей</w:t>
      </w:r>
      <w:r w:rsidR="006E3AAC" w:rsidRPr="006E3AAC">
        <w:t xml:space="preserve">. </w:t>
      </w:r>
      <w:r w:rsidRPr="006E3AAC">
        <w:t xml:space="preserve">К ним относятся различные экологические движения, антивоенные организации и </w:t>
      </w:r>
      <w:r w:rsidR="006E3AAC">
        <w:t>т.п.</w:t>
      </w:r>
      <w:r w:rsidR="006E3AAC" w:rsidRPr="006E3AAC">
        <w:t xml:space="preserve"> </w:t>
      </w:r>
      <w:r w:rsidRPr="006E3AAC">
        <w:t>Эти группы, как правило, отличаются аморфной структурой, отсутствием четкого членства, иногда им присуще спонтанно организованное руководство</w:t>
      </w:r>
      <w:r w:rsidR="006E3AAC" w:rsidRPr="006E3AAC">
        <w:t xml:space="preserve">. </w:t>
      </w:r>
      <w:r w:rsidRPr="006E3AAC">
        <w:t>Вместе с тем некоторые из них с течением времени могут превращаться в постоянно действующие структуры, обладающие значительной степенью организованности и более/менее разветвленной структурой управления</w:t>
      </w:r>
      <w:r w:rsidR="006E3AAC" w:rsidRPr="006E3AAC">
        <w:t xml:space="preserve">. </w:t>
      </w:r>
      <w:r w:rsidRPr="006E3AAC">
        <w:t>Иногда группы поддержки оказывают существенное влияние на политический процесс и обладают солидным политическим весом</w:t>
      </w:r>
      <w:r w:rsidR="006E3AAC" w:rsidRPr="006E3AAC">
        <w:t>.</w:t>
      </w:r>
    </w:p>
    <w:p w:rsidR="006E3AAC" w:rsidRDefault="007013AC" w:rsidP="006E3AAC">
      <w:r w:rsidRPr="006E3AAC">
        <w:t>Следует отметить, что разные группы интересов используют различные каналы влияния на принятие политических решений</w:t>
      </w:r>
      <w:r w:rsidR="006E3AAC" w:rsidRPr="006E3AAC">
        <w:t xml:space="preserve">. </w:t>
      </w:r>
      <w:r w:rsidRPr="006E3AAC">
        <w:t>Можно отметить определенную закономерность</w:t>
      </w:r>
      <w:r w:rsidR="006E3AAC" w:rsidRPr="006E3AAC">
        <w:t xml:space="preserve">: </w:t>
      </w:r>
      <w:r w:rsidRPr="006E3AAC">
        <w:t>чем</w:t>
      </w:r>
      <w:r w:rsidR="006E3AAC">
        <w:t xml:space="preserve"> "</w:t>
      </w:r>
      <w:r w:rsidRPr="006E3AAC">
        <w:t>современнее</w:t>
      </w:r>
      <w:r w:rsidR="006E3AAC">
        <w:t xml:space="preserve">" </w:t>
      </w:r>
      <w:r w:rsidRPr="006E3AAC">
        <w:t>группа интересов, тем меньше она использует непосредственные каналы и механизмы воздействия на государственные институты, тем больше она стремится воздействовать на общественное мнение</w:t>
      </w:r>
      <w:r w:rsidR="006E3AAC" w:rsidRPr="006E3AAC">
        <w:t>.</w:t>
      </w:r>
    </w:p>
    <w:p w:rsidR="006E3AAC" w:rsidRDefault="007013AC" w:rsidP="006E3AAC">
      <w:r w:rsidRPr="006E3AAC">
        <w:t>Следует отметить, что способы воздействия на власть, так же как и сами группы интересов, претерпевают эволюцию с течением времени</w:t>
      </w:r>
      <w:r w:rsidR="006E3AAC" w:rsidRPr="006E3AAC">
        <w:t xml:space="preserve">. </w:t>
      </w:r>
      <w:r w:rsidRPr="006E3AAC">
        <w:t>В частности, как отмечают исследователи, многие заинтересованные группы успешно осваивают роль активного участника электорального процесса, выступая помощником определенных политических партий в обмен на поддержку групповых целей</w:t>
      </w:r>
      <w:r w:rsidR="006E3AAC" w:rsidRPr="006E3AAC">
        <w:t xml:space="preserve">. </w:t>
      </w:r>
      <w:r w:rsidRPr="006E3AAC">
        <w:t>Другой тенденцией является то, что группы интересов активно интегрируются в систему</w:t>
      </w:r>
      <w:r w:rsidR="006E3AAC">
        <w:t xml:space="preserve"> "</w:t>
      </w:r>
      <w:r w:rsidRPr="006E3AAC">
        <w:t>функционального представительства</w:t>
      </w:r>
      <w:r w:rsidR="006E3AAC">
        <w:t xml:space="preserve">", </w:t>
      </w:r>
      <w:r w:rsidRPr="006E3AAC">
        <w:t xml:space="preserve">созданную во многих странах в </w:t>
      </w:r>
      <w:r w:rsidRPr="006E3AAC">
        <w:rPr>
          <w:lang w:val="en-US"/>
        </w:rPr>
        <w:t>XX</w:t>
      </w:r>
      <w:r w:rsidRPr="006E3AAC">
        <w:t xml:space="preserve"> в</w:t>
      </w:r>
      <w:r w:rsidR="006E3AAC" w:rsidRPr="006E3AAC">
        <w:t>.</w:t>
      </w:r>
      <w:r w:rsidR="006E3AAC">
        <w:t xml:space="preserve"> (</w:t>
      </w:r>
      <w:r w:rsidRPr="006E3AAC">
        <w:t>комитеты, советы и проч</w:t>
      </w:r>
      <w:r w:rsidR="006E3AAC" w:rsidRPr="006E3AAC">
        <w:t xml:space="preserve">. </w:t>
      </w:r>
      <w:r w:rsidRPr="006E3AAC">
        <w:t>при исполнительных органах власти, состоящие из представителей групп интересов, трипартистские органы и проч</w:t>
      </w:r>
      <w:r w:rsidR="006E3AAC">
        <w:t>.</w:t>
      </w:r>
      <w:r w:rsidR="006E3AAC" w:rsidRPr="006E3AAC">
        <w:t xml:space="preserve">). </w:t>
      </w:r>
      <w:r w:rsidRPr="006E3AAC">
        <w:t>Причем в настоящее время эта система активно используется не только группами защиты, но и группами поддержки</w:t>
      </w:r>
      <w:r w:rsidR="006E3AAC" w:rsidRPr="006E3AAC">
        <w:t xml:space="preserve">. </w:t>
      </w:r>
      <w:r w:rsidRPr="006E3AAC">
        <w:t>Третьей тенденцией является широкое распространение лоббирования и профессионализация лоббистской деятельности</w:t>
      </w:r>
      <w:r w:rsidR="006E3AAC" w:rsidRPr="006E3AAC">
        <w:t>.</w:t>
      </w:r>
    </w:p>
    <w:p w:rsidR="006E3AAC" w:rsidRDefault="007013AC" w:rsidP="006E3AAC">
      <w:r w:rsidRPr="006E3AAC">
        <w:t>На современное развитие групп интересов в России наложили большой отпечаток проблемы социально-политической трансформации и политические традиции</w:t>
      </w:r>
      <w:r w:rsidR="006E3AAC" w:rsidRPr="006E3AAC">
        <w:t xml:space="preserve">. </w:t>
      </w:r>
      <w:r w:rsidRPr="006E3AAC">
        <w:t>Речь идет, в первую очередь, о том, что гражданское общество переживает лишь стадию своего становления, интересы отдельных групп лишь выкристаллизовываются, организационные формы их выражения только начинают складываться</w:t>
      </w:r>
      <w:r w:rsidR="006E3AAC" w:rsidRPr="006E3AAC">
        <w:t xml:space="preserve">. </w:t>
      </w:r>
      <w:r w:rsidRPr="006E3AAC">
        <w:t>Другим важным моментом является незавершенный характер модернизации, параллельное существование традиционных и современных практик и форм организации политической деятельности</w:t>
      </w:r>
      <w:r w:rsidR="006E3AAC" w:rsidRPr="006E3AAC">
        <w:t xml:space="preserve">. </w:t>
      </w:r>
      <w:r w:rsidRPr="006E3AAC">
        <w:t>Поэтому можно отметить наличие в России практически всех типов групп интересов, выделенных Ж</w:t>
      </w:r>
      <w:r w:rsidR="006E3AAC" w:rsidRPr="006E3AAC">
        <w:t xml:space="preserve">. </w:t>
      </w:r>
      <w:r w:rsidRPr="006E3AAC">
        <w:t>Блонделем</w:t>
      </w:r>
      <w:r w:rsidR="006E3AAC" w:rsidRPr="006E3AAC">
        <w:t xml:space="preserve">. </w:t>
      </w:r>
      <w:r w:rsidRPr="006E3AAC">
        <w:t>Кроме того, на деятельность заинтересованных групп, существующих сегодня в России, накладывают свой отпечаток традиции групп интересов советского периода, составивших систему корпоративно организованного представительства</w:t>
      </w:r>
      <w:r w:rsidR="006E3AAC" w:rsidRPr="006E3AAC">
        <w:t xml:space="preserve">. </w:t>
      </w:r>
      <w:r w:rsidRPr="006E3AAC">
        <w:t>Неразвитость демократических принципов конкуренции и формирования органов власти, несовершенство институциональных условий существенно ограничивает возможности развития</w:t>
      </w:r>
      <w:r w:rsidR="006E3AAC">
        <w:t xml:space="preserve"> "</w:t>
      </w:r>
      <w:r w:rsidRPr="006E3AAC">
        <w:t>современных</w:t>
      </w:r>
      <w:r w:rsidR="006E3AAC">
        <w:t xml:space="preserve">" </w:t>
      </w:r>
      <w:r w:rsidRPr="006E3AAC">
        <w:t>групп интересов</w:t>
      </w:r>
      <w:r w:rsidR="006E3AAC" w:rsidRPr="006E3AAC">
        <w:t>.</w:t>
      </w:r>
    </w:p>
    <w:p w:rsidR="006E3AAC" w:rsidRDefault="007013AC" w:rsidP="006E3AAC">
      <w:r w:rsidRPr="006E3AAC">
        <w:t>К особенностям отечественных групп интересов можно отнести то, что они предпочитают использовать различные механизмы воздействия на аппарат государственной власти, нежели на общественное мнение</w:t>
      </w:r>
      <w:r w:rsidR="006E3AAC" w:rsidRPr="006E3AAC">
        <w:t xml:space="preserve">. </w:t>
      </w:r>
      <w:r w:rsidRPr="006E3AAC">
        <w:t>При этом преобладают механизмы неформального влияния</w:t>
      </w:r>
      <w:r w:rsidR="006E3AAC" w:rsidRPr="006E3AAC">
        <w:t xml:space="preserve">. </w:t>
      </w:r>
      <w:r w:rsidRPr="006E3AAC">
        <w:t>Уровень институциализации функционального представительства интересов достаточно низок, однако наблюдается сравнительно быстрое развитие его форм</w:t>
      </w:r>
      <w:r w:rsidR="006E3AAC" w:rsidRPr="006E3AAC">
        <w:t>.</w:t>
      </w:r>
    </w:p>
    <w:p w:rsidR="006E3AAC" w:rsidRDefault="007013AC" w:rsidP="006E3AAC">
      <w:r w:rsidRPr="006E3AAC">
        <w:t>Анализ развития групп интересов в России показывает, что эти организации играют своего рода компенсаторную функцию в условиях</w:t>
      </w:r>
      <w:r w:rsidR="006E3AAC">
        <w:t xml:space="preserve"> "</w:t>
      </w:r>
      <w:r w:rsidRPr="006E3AAC">
        <w:t>недоразвитой</w:t>
      </w:r>
      <w:r w:rsidR="006E3AAC">
        <w:t xml:space="preserve">" </w:t>
      </w:r>
      <w:r w:rsidRPr="006E3AAC">
        <w:t>системы политического представительства, способствуя тем самым канализации политических интересов и политической стабилизации</w:t>
      </w:r>
      <w:r w:rsidR="006E3AAC" w:rsidRPr="006E3AAC">
        <w:t>.</w:t>
      </w:r>
    </w:p>
    <w:p w:rsidR="006E3AAC" w:rsidRDefault="007013AC" w:rsidP="006E3AAC">
      <w:r w:rsidRPr="006E3AAC">
        <w:t>Вместе с реформами российского общества все больше и больше входят в нашу политическую жизнь явления, объективно присущие демократическим процессам, выступающие их характерным признаком</w:t>
      </w:r>
      <w:r w:rsidR="006E3AAC" w:rsidRPr="006E3AAC">
        <w:t xml:space="preserve">. </w:t>
      </w:r>
      <w:r w:rsidRPr="006E3AAC">
        <w:t>Среди таких явлений можно выделить и лоббизм, являющийся неотъемлемой составной частью политической и правовой жизни России</w:t>
      </w:r>
      <w:r w:rsidR="006E3AAC" w:rsidRPr="006E3AAC">
        <w:t>.</w:t>
      </w:r>
    </w:p>
    <w:p w:rsidR="006E3AAC" w:rsidRDefault="007013AC" w:rsidP="006E3AAC">
      <w:r w:rsidRPr="006E3AAC">
        <w:t>Лоббизм как полноценный институт появляется тогда, когда уже существуют два необходимых условия</w:t>
      </w:r>
      <w:r w:rsidR="006E3AAC" w:rsidRPr="006E3AAC">
        <w:t xml:space="preserve">: </w:t>
      </w:r>
      <w:r w:rsidRPr="006E3AAC">
        <w:t>большое многообразие интересов в обществе, возникающее вследствие его социальной дифференциации, расслоения</w:t>
      </w:r>
      <w:r w:rsidR="006E3AAC" w:rsidRPr="006E3AAC">
        <w:t xml:space="preserve">; </w:t>
      </w:r>
      <w:r w:rsidRPr="006E3AAC">
        <w:t>расширение доступа к власти на основе политического плюрализма, что характерно, прежде всего, для демократических режимов</w:t>
      </w:r>
      <w:r w:rsidR="006E3AAC" w:rsidRPr="006E3AAC">
        <w:t>.</w:t>
      </w:r>
    </w:p>
    <w:p w:rsidR="006E3AAC" w:rsidRDefault="007013AC" w:rsidP="006E3AAC">
      <w:r w:rsidRPr="006E3AAC">
        <w:t>В связи с тем, что власть объективно не в состоянии удовлетворить одновременно и наиболее полно все интересы сразу, возникает проблема очередности, приоритета осуществления тех или иных интересов</w:t>
      </w:r>
      <w:r w:rsidR="006E3AAC" w:rsidRPr="006E3AAC">
        <w:t xml:space="preserve">. </w:t>
      </w:r>
      <w:r w:rsidRPr="006E3AAC">
        <w:t>Отсюда закономерно стремление различных групп и слоев общества воздействовать на поведение государства с целью переориентации политики в свою пользу, стимулировать его, принимать выгодные для себя управленческие решения</w:t>
      </w:r>
      <w:r w:rsidR="006E3AAC" w:rsidRPr="006E3AAC">
        <w:t>.</w:t>
      </w:r>
    </w:p>
    <w:p w:rsidR="006E3AAC" w:rsidRDefault="007013AC" w:rsidP="006E3AAC">
      <w:r w:rsidRPr="006E3AAC">
        <w:t>Во времена господства административно-командной системы управления, с одной стороны, официально признавалось существование лишь двух классов</w:t>
      </w:r>
      <w:r w:rsidR="006E3AAC">
        <w:t xml:space="preserve"> (</w:t>
      </w:r>
      <w:r w:rsidRPr="006E3AAC">
        <w:t>рабочих и крестьян</w:t>
      </w:r>
      <w:r w:rsidR="006E3AAC" w:rsidRPr="006E3AAC">
        <w:t xml:space="preserve">) </w:t>
      </w:r>
      <w:r w:rsidRPr="006E3AAC">
        <w:t>и прослойки</w:t>
      </w:r>
      <w:r w:rsidR="006E3AAC">
        <w:t xml:space="preserve"> (</w:t>
      </w:r>
      <w:r w:rsidRPr="006E3AAC">
        <w:t>интеллигенции</w:t>
      </w:r>
      <w:r w:rsidR="006E3AAC" w:rsidRPr="006E3AAC">
        <w:t xml:space="preserve">). </w:t>
      </w:r>
      <w:r w:rsidRPr="006E3AAC">
        <w:t>То есть ориентация была не на социальную дифференциацию, а на социальную унификацию, что, в частности, выражалось в формировании единой новой общности</w:t>
      </w:r>
      <w:r w:rsidR="006E3AAC">
        <w:t xml:space="preserve"> "</w:t>
      </w:r>
      <w:r w:rsidRPr="006E3AAC">
        <w:t>советский народ</w:t>
      </w:r>
      <w:r w:rsidR="006E3AAC">
        <w:t xml:space="preserve">", </w:t>
      </w:r>
      <w:r w:rsidRPr="006E3AAC">
        <w:t>в провозглашении идеи бесклассового общества</w:t>
      </w:r>
      <w:r w:rsidR="006E3AAC" w:rsidRPr="006E3AAC">
        <w:t xml:space="preserve">. </w:t>
      </w:r>
      <w:r w:rsidRPr="006E3AAC">
        <w:t>Кроме того, постоянно заявлялось, что только одна партия</w:t>
      </w:r>
      <w:r w:rsidR="006E3AAC" w:rsidRPr="006E3AAC">
        <w:t xml:space="preserve"> - </w:t>
      </w:r>
      <w:r w:rsidRPr="006E3AAC">
        <w:t>КПСС</w:t>
      </w:r>
      <w:r w:rsidR="006E3AAC" w:rsidRPr="006E3AAC">
        <w:t xml:space="preserve"> - </w:t>
      </w:r>
      <w:r w:rsidRPr="006E3AAC">
        <w:t>сможет выразить общенародные интересы, защитить в наиболее полном объеме разнообразные стремления и чаяния людей</w:t>
      </w:r>
      <w:r w:rsidR="006E3AAC" w:rsidRPr="006E3AAC">
        <w:t>.</w:t>
      </w:r>
    </w:p>
    <w:p w:rsidR="006E3AAC" w:rsidRDefault="007013AC" w:rsidP="006E3AAC">
      <w:r w:rsidRPr="006E3AAC">
        <w:t>С другой стороны, при слабых демократических традициях и нормах этот важный социальный институт был деформирован, проявлялся в формах, присущих для авторитарного общества</w:t>
      </w:r>
      <w:r w:rsidR="006E3AAC" w:rsidRPr="006E3AAC">
        <w:t xml:space="preserve">. </w:t>
      </w:r>
      <w:r w:rsidRPr="006E3AAC">
        <w:t>Жесткость и однолинейность командно-административных структур, практически безграничное всевластие партийно-государственного аппарата и его чиновников подменили лоббизм ведомственностью, коррупцией,</w:t>
      </w:r>
      <w:r w:rsidR="006E3AAC">
        <w:t xml:space="preserve"> "</w:t>
      </w:r>
      <w:r w:rsidRPr="006E3AAC">
        <w:t>телефонным правом</w:t>
      </w:r>
      <w:r w:rsidR="006E3AAC">
        <w:t xml:space="preserve">". </w:t>
      </w:r>
      <w:r w:rsidRPr="006E3AAC">
        <w:t>Следовательно, уравнительно-номенклатурные идеи и их реализация на практике препятствовали расширению цивилизованного лоббизма</w:t>
      </w:r>
      <w:r w:rsidR="006E3AAC" w:rsidRPr="006E3AAC">
        <w:t>.</w:t>
      </w:r>
    </w:p>
    <w:p w:rsidR="006E3AAC" w:rsidRDefault="007013AC" w:rsidP="006E3AAC">
      <w:r w:rsidRPr="006E3AAC">
        <w:t>Цели лоббизма разнообразны</w:t>
      </w:r>
      <w:r w:rsidR="006E3AAC" w:rsidRPr="006E3AAC">
        <w:t xml:space="preserve">. </w:t>
      </w:r>
      <w:r w:rsidRPr="006E3AAC">
        <w:t>Однако даже в странах с богатыми демократическими традициями лоббизм преследует преимущественно социально-экономические цели, связанные с решением вопросов собственности и прав распоряжения ею</w:t>
      </w:r>
      <w:r w:rsidR="006E3AAC" w:rsidRPr="006E3AAC">
        <w:t xml:space="preserve">; </w:t>
      </w:r>
      <w:r w:rsidRPr="006E3AAC">
        <w:t>предоставлением прав на ведение конкретной деятельности</w:t>
      </w:r>
      <w:r w:rsidR="006E3AAC">
        <w:t xml:space="preserve"> (</w:t>
      </w:r>
      <w:r w:rsidRPr="006E3AAC">
        <w:t xml:space="preserve">экспорта сырьевых ресурсов, производства вооружения и </w:t>
      </w:r>
      <w:r w:rsidR="006E3AAC">
        <w:t>т.д.)</w:t>
      </w:r>
      <w:r w:rsidR="006E3AAC" w:rsidRPr="006E3AAC">
        <w:t xml:space="preserve">; </w:t>
      </w:r>
      <w:r w:rsidRPr="006E3AAC">
        <w:t>государственным заказом</w:t>
      </w:r>
      <w:r w:rsidR="006E3AAC" w:rsidRPr="006E3AAC">
        <w:t xml:space="preserve">; </w:t>
      </w:r>
      <w:r w:rsidRPr="006E3AAC">
        <w:t>квотами, лицензиями</w:t>
      </w:r>
      <w:r w:rsidR="006E3AAC" w:rsidRPr="006E3AAC">
        <w:t xml:space="preserve">; </w:t>
      </w:r>
      <w:r w:rsidRPr="006E3AAC">
        <w:t>дотациями, кредитами</w:t>
      </w:r>
      <w:r w:rsidR="006E3AAC" w:rsidRPr="006E3AAC">
        <w:t xml:space="preserve">; </w:t>
      </w:r>
      <w:r w:rsidRPr="006E3AAC">
        <w:t>тарифами на энергоресурсы</w:t>
      </w:r>
      <w:r w:rsidR="006E3AAC" w:rsidRPr="006E3AAC">
        <w:t xml:space="preserve">; </w:t>
      </w:r>
      <w:r w:rsidRPr="006E3AAC">
        <w:t>экономическими и налоговыми льготами</w:t>
      </w:r>
      <w:r w:rsidR="006E3AAC" w:rsidRPr="006E3AAC">
        <w:t xml:space="preserve">; </w:t>
      </w:r>
      <w:r w:rsidRPr="006E3AAC">
        <w:t>финансированием социальных программ</w:t>
      </w:r>
      <w:r w:rsidR="006E3AAC" w:rsidRPr="006E3AAC">
        <w:t>.</w:t>
      </w:r>
    </w:p>
    <w:p w:rsidR="006E3AAC" w:rsidRDefault="007013AC" w:rsidP="006E3AAC">
      <w:r w:rsidRPr="006E3AAC">
        <w:t>Лоббистская деятельность, по мнению А</w:t>
      </w:r>
      <w:r w:rsidR="006E3AAC">
        <w:t xml:space="preserve">.С. </w:t>
      </w:r>
      <w:r w:rsidRPr="006E3AAC">
        <w:t>Автономова, сродни деятельности адвоката</w:t>
      </w:r>
      <w:r w:rsidR="006E3AAC" w:rsidRPr="006E3AAC">
        <w:t xml:space="preserve">. </w:t>
      </w:r>
      <w:r w:rsidRPr="006E3AAC">
        <w:t>Только адвокат защищает уже нарушенное право клиента, а лоббист стремится обеспечить его право путем принятия соответствующих нормативных актов</w:t>
      </w:r>
      <w:r w:rsidR="006E3AAC" w:rsidRPr="006E3AAC">
        <w:t>.</w:t>
      </w:r>
    </w:p>
    <w:p w:rsidR="006E3AAC" w:rsidRDefault="007013AC" w:rsidP="006E3AAC">
      <w:r w:rsidRPr="006E3AAC">
        <w:t>Лоббизм может проявляться в разных сферах и иметь соответственно различные виды</w:t>
      </w:r>
      <w:r w:rsidR="006E3AAC" w:rsidRPr="006E3AAC">
        <w:t xml:space="preserve">. </w:t>
      </w:r>
      <w:r w:rsidRPr="006E3AAC">
        <w:t>Например, в зависимости от того, в какой ветви власти решается вопрос, можно выделить законодательное, исполнительное и судебное лоббирование</w:t>
      </w:r>
      <w:r w:rsidR="006E3AAC" w:rsidRPr="006E3AAC">
        <w:t xml:space="preserve">. </w:t>
      </w:r>
      <w:r w:rsidRPr="006E3AAC">
        <w:t>Так как именно эти власти принимают стратегические и долгосрочные решения, поэтому они являются основной мишенью для лоббистов</w:t>
      </w:r>
      <w:r w:rsidR="006E3AAC" w:rsidRPr="006E3AAC">
        <w:t>.</w:t>
      </w:r>
    </w:p>
    <w:p w:rsidR="006E3AAC" w:rsidRDefault="007013AC" w:rsidP="006E3AAC">
      <w:r w:rsidRPr="006E3AAC">
        <w:t>По мнению специалистов чаще всего лоббирование в Российской Федерации осуществляется в органах исполнительной власти</w:t>
      </w:r>
      <w:r w:rsidR="006E3AAC" w:rsidRPr="006E3AAC">
        <w:t xml:space="preserve">. </w:t>
      </w:r>
      <w:r w:rsidRPr="006E3AAC">
        <w:t>Это связано с тем, что кардинальные вопросы в нашей стране законодательной властью пока еще решаются редко</w:t>
      </w:r>
      <w:r w:rsidR="006E3AAC" w:rsidRPr="006E3AAC">
        <w:t xml:space="preserve">. </w:t>
      </w:r>
      <w:r w:rsidRPr="006E3AAC">
        <w:t>Фактически это происходит через президентские указы и постановления Правительства, которые играют доминирующую роль в системе правового регулирования и имеют прямое действие</w:t>
      </w:r>
      <w:r w:rsidR="006E3AAC" w:rsidRPr="006E3AAC">
        <w:t>.</w:t>
      </w:r>
    </w:p>
    <w:p w:rsidR="006E3AAC" w:rsidRDefault="007013AC" w:rsidP="006E3AAC">
      <w:r w:rsidRPr="006E3AAC">
        <w:t>В зависимости от того, на каком уровне власти происходит лоббирование, оно может классифицироваться на федеральное</w:t>
      </w:r>
      <w:r w:rsidR="006E3AAC">
        <w:t xml:space="preserve"> (</w:t>
      </w:r>
      <w:r w:rsidRPr="006E3AAC">
        <w:t>в системе высших органов государственной власти</w:t>
      </w:r>
      <w:r w:rsidR="006E3AAC" w:rsidRPr="006E3AAC">
        <w:t xml:space="preserve">) </w:t>
      </w:r>
      <w:r w:rsidRPr="006E3AAC">
        <w:t>и местное</w:t>
      </w:r>
      <w:r w:rsidR="006E3AAC">
        <w:t xml:space="preserve"> (</w:t>
      </w:r>
      <w:r w:rsidRPr="006E3AAC">
        <w:t>осуществляется в республиканских, краевых, областных органах</w:t>
      </w:r>
      <w:r w:rsidR="006E3AAC" w:rsidRPr="006E3AAC">
        <w:t>).</w:t>
      </w:r>
    </w:p>
    <w:p w:rsidR="006E3AAC" w:rsidRDefault="007013AC" w:rsidP="006E3AAC">
      <w:r w:rsidRPr="006E3AAC">
        <w:t>В зависимости от того в чью пользу решается вопрос, лоббирование может подразделяться на следующие разновидности</w:t>
      </w:r>
      <w:r w:rsidR="006E3AAC" w:rsidRPr="006E3AAC">
        <w:t>:</w:t>
      </w:r>
    </w:p>
    <w:p w:rsidR="006E3AAC" w:rsidRDefault="007013AC" w:rsidP="006E3AAC">
      <w:r w:rsidRPr="006E3AAC">
        <w:t>лоббирование различных социальных структур</w:t>
      </w:r>
      <w:r w:rsidR="006E3AAC" w:rsidRPr="006E3AAC">
        <w:t xml:space="preserve">: </w:t>
      </w:r>
      <w:r w:rsidRPr="006E3AAC">
        <w:t>общественных организаций, движений, партий, групп, слоев</w:t>
      </w:r>
      <w:r w:rsidR="006E3AAC">
        <w:t xml:space="preserve"> (</w:t>
      </w:r>
      <w:r w:rsidRPr="006E3AAC">
        <w:t xml:space="preserve">профсоюзы, антивоенные и экологические движения, предпринимательские союзы и </w:t>
      </w:r>
      <w:r w:rsidR="006E3AAC">
        <w:t>т.д.)</w:t>
      </w:r>
      <w:r w:rsidR="006E3AAC" w:rsidRPr="006E3AAC">
        <w:t>;</w:t>
      </w:r>
    </w:p>
    <w:p w:rsidR="006E3AAC" w:rsidRDefault="007013AC" w:rsidP="006E3AAC">
      <w:r w:rsidRPr="006E3AAC">
        <w:t>ведомственное лоббирование</w:t>
      </w:r>
      <w:r w:rsidR="006E3AAC" w:rsidRPr="006E3AAC">
        <w:t xml:space="preserve"> - </w:t>
      </w:r>
      <w:r w:rsidRPr="006E3AAC">
        <w:t>лоббизм министерств, ведомств, государственных комитетов, отраслевое</w:t>
      </w:r>
      <w:r w:rsidR="006E3AAC">
        <w:t xml:space="preserve"> "</w:t>
      </w:r>
      <w:r w:rsidRPr="006E3AAC">
        <w:t>продавливание</w:t>
      </w:r>
      <w:r w:rsidR="006E3AAC">
        <w:t xml:space="preserve">" </w:t>
      </w:r>
      <w:r w:rsidRPr="006E3AAC">
        <w:t>тех или иных интересов</w:t>
      </w:r>
      <w:r w:rsidR="006E3AAC" w:rsidRPr="006E3AAC">
        <w:t xml:space="preserve">. </w:t>
      </w:r>
      <w:r w:rsidRPr="006E3AAC">
        <w:t>Так, в Государственной Думе РФ существуют так называемые ведомственные депутаты, которые лоббировали и лоббируют в пользу, например, энергетическ</w:t>
      </w:r>
      <w:r w:rsidR="006E3AAC">
        <w:t>ого, агропромышленного или воен</w:t>
      </w:r>
      <w:r w:rsidRPr="006E3AAC">
        <w:t>но</w:t>
      </w:r>
      <w:r w:rsidR="006E3AAC">
        <w:t>-</w:t>
      </w:r>
      <w:r w:rsidRPr="006E3AAC">
        <w:t xml:space="preserve">промышленного комплексов и </w:t>
      </w:r>
      <w:r w:rsidR="006E3AAC">
        <w:t>т.д.;</w:t>
      </w:r>
    </w:p>
    <w:p w:rsidR="006E3AAC" w:rsidRDefault="007013AC" w:rsidP="006E3AAC">
      <w:r w:rsidRPr="006E3AAC">
        <w:t>региональное лоббирование</w:t>
      </w:r>
      <w:r w:rsidR="006E3AAC" w:rsidRPr="006E3AAC">
        <w:t xml:space="preserve"> - </w:t>
      </w:r>
      <w:r w:rsidRPr="006E3AAC">
        <w:t>воздействие на власть со стороны представителей республик, краев, областей, районов Крайнего Севера, Сибири, Урала, Дальнего Востока, Поволжья и прочих мест, выбивающих определенные льготы и преимущества для регионов</w:t>
      </w:r>
      <w:r w:rsidR="006E3AAC" w:rsidRPr="006E3AAC">
        <w:t>.</w:t>
      </w:r>
    </w:p>
    <w:p w:rsidR="006E3AAC" w:rsidRDefault="007013AC" w:rsidP="006E3AAC">
      <w:r w:rsidRPr="006E3AAC">
        <w:t>иностранное лоббирование</w:t>
      </w:r>
      <w:r w:rsidR="006E3AAC" w:rsidRPr="006E3AAC">
        <w:t xml:space="preserve"> - </w:t>
      </w:r>
      <w:r w:rsidRPr="006E3AAC">
        <w:t>влияние зарубежных</w:t>
      </w:r>
      <w:r w:rsidR="006E3AAC">
        <w:t xml:space="preserve"> "</w:t>
      </w:r>
      <w:r w:rsidRPr="006E3AAC">
        <w:t>групп давления</w:t>
      </w:r>
      <w:r w:rsidR="006E3AAC">
        <w:t xml:space="preserve">" </w:t>
      </w:r>
      <w:r w:rsidRPr="006E3AAC">
        <w:t>либо национальных общин на те или иные государственные органы с целью добиться от них определенных решений</w:t>
      </w:r>
      <w:r w:rsidR="006E3AAC" w:rsidRPr="006E3AAC">
        <w:t>.</w:t>
      </w:r>
    </w:p>
    <w:p w:rsidR="006E3AAC" w:rsidRDefault="007013AC" w:rsidP="006E3AAC">
      <w:r w:rsidRPr="006E3AAC">
        <w:t xml:space="preserve">Лоббизм, как и всякое иное социальное средство, может быть употреблен как на благо всего общества, так и в узкопартийных, узкогрупповых и </w:t>
      </w:r>
      <w:r w:rsidR="006E3AAC">
        <w:t>т.п.</w:t>
      </w:r>
      <w:r w:rsidR="006E3AAC" w:rsidRPr="006E3AAC">
        <w:t xml:space="preserve"> </w:t>
      </w:r>
      <w:r w:rsidRPr="006E3AAC">
        <w:t>интересах</w:t>
      </w:r>
      <w:r w:rsidR="006E3AAC" w:rsidRPr="006E3AAC">
        <w:t xml:space="preserve">. </w:t>
      </w:r>
      <w:r w:rsidRPr="006E3AAC">
        <w:t>Все зависит от социально-экономического, политического и культурного фона, от ряда обстоятельств, которые способны наделить лоббизм как плюсами, так и минусами</w:t>
      </w:r>
      <w:r w:rsidR="006E3AAC" w:rsidRPr="006E3AAC">
        <w:t>.</w:t>
      </w:r>
    </w:p>
    <w:p w:rsidR="006E3AAC" w:rsidRDefault="007013AC" w:rsidP="006E3AAC">
      <w:r w:rsidRPr="006E3AAC">
        <w:t>Для того чтобы он приносил пользу всему обществу, необходимы соответствующие условия</w:t>
      </w:r>
      <w:r w:rsidR="006E3AAC" w:rsidRPr="006E3AAC">
        <w:t xml:space="preserve">: </w:t>
      </w:r>
      <w:r w:rsidRPr="006E3AAC">
        <w:t xml:space="preserve">реальное действие демократических институтов и норм, экономическая и политическая стабильность, свобода средств массовой информации, устойчивое гражданское общество и </w:t>
      </w:r>
      <w:r w:rsidR="006E3AAC">
        <w:t>т.д.</w:t>
      </w:r>
      <w:r w:rsidR="006E3AAC" w:rsidRPr="006E3AAC">
        <w:t xml:space="preserve"> </w:t>
      </w:r>
      <w:r w:rsidRPr="006E3AAC">
        <w:t>Только при наличии данного набора факторов расширяются шансы на использование лоббизма в общественных интересах, он начинает</w:t>
      </w:r>
      <w:r w:rsidR="006E3AAC">
        <w:t xml:space="preserve"> "</w:t>
      </w:r>
      <w:r w:rsidRPr="006E3AAC">
        <w:t>работать</w:t>
      </w:r>
      <w:r w:rsidR="006E3AAC">
        <w:t xml:space="preserve">" </w:t>
      </w:r>
      <w:r w:rsidRPr="006E3AAC">
        <w:t>в общесоциальных</w:t>
      </w:r>
      <w:r w:rsidR="006E3AAC">
        <w:t xml:space="preserve"> (</w:t>
      </w:r>
      <w:r w:rsidRPr="006E3AAC">
        <w:t>общечеловеческих</w:t>
      </w:r>
      <w:r w:rsidR="006E3AAC" w:rsidRPr="006E3AAC">
        <w:t xml:space="preserve">) </w:t>
      </w:r>
      <w:r w:rsidRPr="006E3AAC">
        <w:t>режимах</w:t>
      </w:r>
      <w:r w:rsidR="006E3AAC" w:rsidRPr="006E3AAC">
        <w:t>.</w:t>
      </w:r>
    </w:p>
    <w:p w:rsidR="006E3AAC" w:rsidRDefault="007013AC" w:rsidP="006E3AAC">
      <w:r w:rsidRPr="006E3AAC">
        <w:t>В условиях же экономического, политического и духовного кризиса, переходного периода лоббизм выходит из цивилизованных рамок и приобретает больше минусов, чем плюсов</w:t>
      </w:r>
      <w:r w:rsidR="006E3AAC" w:rsidRPr="006E3AAC">
        <w:t>.</w:t>
      </w:r>
      <w:r w:rsidR="006E3AAC">
        <w:t xml:space="preserve"> "</w:t>
      </w:r>
      <w:r w:rsidRPr="006E3AAC">
        <w:t>Сегодня лоббизм,</w:t>
      </w:r>
      <w:r w:rsidR="006E3AAC" w:rsidRPr="006E3AAC">
        <w:t xml:space="preserve"> - </w:t>
      </w:r>
      <w:r w:rsidRPr="006E3AAC">
        <w:t>считает А</w:t>
      </w:r>
      <w:r w:rsidR="006E3AAC" w:rsidRPr="006E3AAC">
        <w:t xml:space="preserve">. </w:t>
      </w:r>
      <w:r w:rsidRPr="006E3AAC">
        <w:t>Луговская,</w:t>
      </w:r>
      <w:r w:rsidR="006E3AAC" w:rsidRPr="006E3AAC">
        <w:t xml:space="preserve"> - </w:t>
      </w:r>
      <w:r w:rsidRPr="006E3AAC">
        <w:t>пронизывает все структуры власти сверху донизу</w:t>
      </w:r>
      <w:r w:rsidR="006E3AAC" w:rsidRPr="006E3AAC">
        <w:t xml:space="preserve">. </w:t>
      </w:r>
      <w:r w:rsidRPr="006E3AAC">
        <w:t>Никем и ничем не контролируемый, наглый и дикий, он стал в России реальной властью</w:t>
      </w:r>
      <w:r w:rsidR="006E3AAC">
        <w:t>".</w:t>
      </w:r>
    </w:p>
    <w:p w:rsidR="006E3AAC" w:rsidRDefault="007013AC" w:rsidP="006E3AAC">
      <w:r w:rsidRPr="006E3AAC">
        <w:t>Частный бизнес, меняя структуру экономики, меняет и формы лоббирования своих проектов в органах власти, доводя их до изощренных преступлений и прямого подкупа</w:t>
      </w:r>
      <w:r w:rsidR="006E3AAC" w:rsidRPr="006E3AAC">
        <w:t xml:space="preserve">. </w:t>
      </w:r>
      <w:r w:rsidRPr="006E3AAC">
        <w:t>Если раньше в условиях административно-командной системы управления непререкаемое первое место в ограниченном лоббистском соревновании занимали отраслевые лобби, то в 1990-х гг</w:t>
      </w:r>
      <w:r w:rsidR="006E3AAC" w:rsidRPr="006E3AAC">
        <w:t xml:space="preserve">. </w:t>
      </w:r>
      <w:r w:rsidRPr="006E3AAC">
        <w:t>торгово-финансовый капитал боролся за сферы влияния в тесном союзе с преступностью</w:t>
      </w:r>
      <w:r w:rsidR="006E3AAC" w:rsidRPr="006E3AAC">
        <w:t>.</w:t>
      </w:r>
      <w:r w:rsidR="006E3AAC">
        <w:t xml:space="preserve"> "</w:t>
      </w:r>
      <w:r w:rsidRPr="006E3AAC">
        <w:t>Самые сильные лоббисты, способные влиять на правительство, президентские структуры и парламент,</w:t>
      </w:r>
      <w:r w:rsidR="006E3AAC" w:rsidRPr="006E3AAC">
        <w:t xml:space="preserve"> - </w:t>
      </w:r>
      <w:r w:rsidRPr="006E3AAC">
        <w:t>отмечалось в прессе,</w:t>
      </w:r>
      <w:r w:rsidR="006E3AAC" w:rsidRPr="006E3AAC">
        <w:t xml:space="preserve"> - </w:t>
      </w:r>
      <w:r w:rsidRPr="006E3AAC">
        <w:t>это торгово-финансовый капитал</w:t>
      </w:r>
      <w:r w:rsidR="006E3AAC" w:rsidRPr="006E3AAC">
        <w:t xml:space="preserve">. </w:t>
      </w:r>
      <w:r w:rsidRPr="006E3AAC">
        <w:t>Сфера его интересов ясна</w:t>
      </w:r>
      <w:r w:rsidR="006E3AAC" w:rsidRPr="006E3AAC">
        <w:t xml:space="preserve">: </w:t>
      </w:r>
      <w:r w:rsidRPr="006E3AAC">
        <w:t>максимальная либерализация внешнеэкономической деятельности, слом протекционистских барьеров для ввоза в Россию импортных товаров, приватизация валютоемкой промышленности</w:t>
      </w:r>
      <w:r w:rsidR="006E3AAC">
        <w:t xml:space="preserve"> (</w:t>
      </w:r>
      <w:r w:rsidRPr="006E3AAC">
        <w:t>нефтяной и вообще сырьевой</w:t>
      </w:r>
      <w:r w:rsidR="006E3AAC" w:rsidRPr="006E3AAC">
        <w:t>),</w:t>
      </w:r>
      <w:r w:rsidRPr="006E3AAC">
        <w:t xml:space="preserve"> введение частной собственности на землю</w:t>
      </w:r>
      <w:r w:rsidR="006E3AAC">
        <w:t>".</w:t>
      </w:r>
    </w:p>
    <w:p w:rsidR="006E3AAC" w:rsidRDefault="007013AC" w:rsidP="006E3AAC">
      <w:r w:rsidRPr="006E3AAC">
        <w:t>Характерным для России явлением в 1990-х гг</w:t>
      </w:r>
      <w:r w:rsidR="006E3AAC" w:rsidRPr="006E3AAC">
        <w:t xml:space="preserve">. </w:t>
      </w:r>
      <w:r w:rsidRPr="006E3AAC">
        <w:t>было принятие органами государственной власти правовых и нормотворческих актов, предусматривающих различные привилегии и льготы для некоторых предприятий или регионов</w:t>
      </w:r>
      <w:r w:rsidR="006E3AAC" w:rsidRPr="006E3AAC">
        <w:t xml:space="preserve">. </w:t>
      </w:r>
      <w:r w:rsidRPr="006E3AAC">
        <w:t>В результате российский бюджет недополучил значительные денежные средства</w:t>
      </w:r>
      <w:r w:rsidR="006E3AAC" w:rsidRPr="006E3AAC">
        <w:t xml:space="preserve">. </w:t>
      </w:r>
      <w:r w:rsidRPr="006E3AAC">
        <w:t xml:space="preserve">Насколько целесообразными являлись действия российских властей, какими принципами они руководствовались, кому были выгодны принятые решения, что получили от предоставленных льгот налогоплательщики </w:t>
      </w:r>
      <w:r w:rsidR="006E3AAC">
        <w:t>-</w:t>
      </w:r>
      <w:r w:rsidRPr="006E3AAC">
        <w:t xml:space="preserve"> вопросы, на которые очень сложно ответить</w:t>
      </w:r>
      <w:r w:rsidR="006E3AAC" w:rsidRPr="006E3AAC">
        <w:t>.</w:t>
      </w:r>
    </w:p>
    <w:p w:rsidR="006E3AAC" w:rsidRDefault="007013AC" w:rsidP="006E3AAC">
      <w:r w:rsidRPr="006E3AAC">
        <w:t>Условия разгосударствления, приватизации, передела собственности резко активизировали негативную, преступную лоббистскую деятельность</w:t>
      </w:r>
      <w:r w:rsidR="006E3AAC" w:rsidRPr="006E3AAC">
        <w:t xml:space="preserve">. </w:t>
      </w:r>
      <w:r w:rsidRPr="006E3AAC">
        <w:t>Как сказал по этому поводу один высокопоставленный американский дипломат в Москве</w:t>
      </w:r>
      <w:r w:rsidR="006E3AAC" w:rsidRPr="006E3AAC">
        <w:t>:</w:t>
      </w:r>
      <w:r w:rsidR="006E3AAC">
        <w:t xml:space="preserve"> "</w:t>
      </w:r>
      <w:r w:rsidRPr="006E3AAC">
        <w:t>Россия, несмотря на все передряги, остается супердержавой хотя бы потому, что здесь процветает суперлоббизм</w:t>
      </w:r>
      <w:r w:rsidR="006E3AAC">
        <w:t>...</w:t>
      </w:r>
      <w:r w:rsidR="006E3AAC" w:rsidRPr="006E3AAC">
        <w:t xml:space="preserve"> </w:t>
      </w:r>
      <w:r w:rsidRPr="006E3AAC">
        <w:t>Где еще можно так спокойно, не опасаясь ни морального осуждения общественности, ни сурового решения суда, делить колоссальные куски госсобственности в своих интересах</w:t>
      </w:r>
      <w:r w:rsidR="006E3AAC">
        <w:t>?"</w:t>
      </w:r>
    </w:p>
    <w:p w:rsidR="006E3AAC" w:rsidRDefault="007013AC" w:rsidP="006E3AAC">
      <w:r w:rsidRPr="006E3AAC">
        <w:t>Ущерб от такого лоббизма, названного диким, лишенного очерченных законом рамок, определить весьма непросто</w:t>
      </w:r>
      <w:r w:rsidR="006E3AAC" w:rsidRPr="006E3AAC">
        <w:t xml:space="preserve">. </w:t>
      </w:r>
      <w:r w:rsidRPr="006E3AAC">
        <w:t>И когда чиновник одновременно является и депутатом, и представителем лоббистской группировки, провести в его действиях грань между протекционизмом, лоббизмом и коррупцией практически не представляется возможным</w:t>
      </w:r>
      <w:r w:rsidR="006E3AAC" w:rsidRPr="006E3AAC">
        <w:t>.</w:t>
      </w:r>
    </w:p>
    <w:p w:rsidR="006E3AAC" w:rsidRDefault="007013AC" w:rsidP="006E3AAC">
      <w:r w:rsidRPr="006E3AAC">
        <w:t>В связи с тем, что лоббизм имеет целый спектр возможных последствий, он нуждается в юридическом оформлении</w:t>
      </w:r>
      <w:r w:rsidR="006E3AAC" w:rsidRPr="006E3AAC">
        <w:t xml:space="preserve">. </w:t>
      </w:r>
      <w:r w:rsidRPr="006E3AAC">
        <w:t>Общество и государство должны совместно участвовать в налаживании механизмов трансформации негативных моментов лоббирования в позитивные, а также в использовании эффективных инструментов минимизации вредных результатов от лоббизма и в утверждении цивилизованных его начал</w:t>
      </w:r>
      <w:r w:rsidR="006E3AAC" w:rsidRPr="006E3AAC">
        <w:t>.</w:t>
      </w:r>
    </w:p>
    <w:p w:rsidR="006E3AAC" w:rsidRDefault="007013AC" w:rsidP="006E3AAC">
      <w:r w:rsidRPr="006E3AAC">
        <w:t>Зарубежная практика наглядно свидетельствует, что существующие способы оформления деятельности лоббистских групп пока еще не позволяют решить вопрос о том, как эффективно контролировать их, не налагая в то же время излишних ограничений на общество, нуждающееся и активно стремящееся к свободному развитию своего потенциала</w:t>
      </w:r>
      <w:r w:rsidR="006E3AAC" w:rsidRPr="006E3AAC">
        <w:t xml:space="preserve">. </w:t>
      </w:r>
      <w:r w:rsidRPr="006E3AAC">
        <w:t>По всей видимости, по мнению К</w:t>
      </w:r>
      <w:r w:rsidR="006E3AAC" w:rsidRPr="006E3AAC">
        <w:t xml:space="preserve">. </w:t>
      </w:r>
      <w:r w:rsidRPr="006E3AAC">
        <w:t>Вяткина, России и здесь придется пойти не всегда изведанными путями, опираться на свой исторический опыт, культуру и жизненный уклад, существующие национальные традиции</w:t>
      </w:r>
      <w:r w:rsidR="006E3AAC" w:rsidRPr="006E3AAC">
        <w:t>.</w:t>
      </w:r>
    </w:p>
    <w:p w:rsidR="006E3AAC" w:rsidRDefault="007013AC" w:rsidP="006E3AAC">
      <w:r w:rsidRPr="006E3AAC">
        <w:t>Размеры лоббизма в современной России, как отмечают современные исследователи, не имеют аналогов в мире и в истории</w:t>
      </w:r>
      <w:r w:rsidR="006E3AAC" w:rsidRPr="006E3AAC">
        <w:t xml:space="preserve">. </w:t>
      </w:r>
      <w:r w:rsidRPr="006E3AAC">
        <w:t>В условиях неразвитости политико-правовой системы и несовершенства законодательной власти лоббизм становится основной формой представительства интересов, но при этом находится вне внимания государственных органов, прессы, общественности и закона</w:t>
      </w:r>
      <w:r w:rsidR="006E3AAC" w:rsidRPr="006E3AAC">
        <w:t xml:space="preserve">. </w:t>
      </w:r>
      <w:r w:rsidRPr="006E3AAC">
        <w:t>К сожалению, механизм взаимодействия общества и власти в процессе принятия политических решений сегодня не публичен, а зачастую коррумпирован и хаотичен</w:t>
      </w:r>
      <w:r w:rsidR="006E3AAC" w:rsidRPr="006E3AAC">
        <w:t xml:space="preserve">; </w:t>
      </w:r>
      <w:r w:rsidRPr="006E3AAC">
        <w:t>каналы влияния на органы государственной власти монополизированы сильнейшими группами давления, а целый ряд общественных движений и организаций не имеют возможности донести свои интересы до власти</w:t>
      </w:r>
      <w:r w:rsidR="006E3AAC" w:rsidRPr="006E3AAC">
        <w:t xml:space="preserve">. </w:t>
      </w:r>
      <w:r w:rsidRPr="006E3AAC">
        <w:t>Правовое регулирование лоббизма позволит существенно снизить уровень криминализации процесса взаимодействия представителей различных групп интересов с представителями власти, обеспечить гласность и открытость принятия важнейших государственных решений</w:t>
      </w:r>
      <w:r w:rsidR="006E3AAC" w:rsidRPr="006E3AAC">
        <w:t>.</w:t>
      </w:r>
    </w:p>
    <w:p w:rsidR="006E3AAC" w:rsidRDefault="007013AC" w:rsidP="006E3AAC">
      <w:r w:rsidRPr="006E3AAC">
        <w:t>Вместе с тем важно учитывать и имеющийся мировой опыт, приспосабливая его к российским условиям</w:t>
      </w:r>
      <w:r w:rsidR="006E3AAC" w:rsidRPr="006E3AAC">
        <w:t xml:space="preserve">. </w:t>
      </w:r>
      <w:r w:rsidRPr="006E3AAC">
        <w:t>В государственно-правовом механизме Российской Федерации должна быть создана действенная система защиты коренных интересов населения, особенно его социально уязвимых слоев</w:t>
      </w:r>
      <w:r w:rsidR="006E3AAC" w:rsidRPr="006E3AAC">
        <w:t xml:space="preserve">. </w:t>
      </w:r>
      <w:r w:rsidRPr="006E3AAC">
        <w:t xml:space="preserve">С точки зрения исследователей это требует, с одной стороны, формирования в парламентской практике полноценного института лоббизма, позволяющего обеспечить в принимаемых законах своеобразное равновесие сил, баланс противоположных интересов в быстро развивающемся российском обществе, </w:t>
      </w:r>
      <w:r w:rsidR="006E3AAC">
        <w:t>т.е.</w:t>
      </w:r>
      <w:r w:rsidR="006E3AAC" w:rsidRPr="006E3AAC">
        <w:t xml:space="preserve"> </w:t>
      </w:r>
      <w:r w:rsidRPr="006E3AAC">
        <w:t>отображения в нормах закона компромиссного решения</w:t>
      </w:r>
      <w:r w:rsidR="006E3AAC" w:rsidRPr="006E3AAC">
        <w:t xml:space="preserve">. </w:t>
      </w:r>
      <w:r w:rsidRPr="006E3AAC">
        <w:t>С другой стороны, целесообразно учредить при парламенте специальную службу</w:t>
      </w:r>
      <w:r w:rsidR="006E3AAC">
        <w:t xml:space="preserve"> (</w:t>
      </w:r>
      <w:r w:rsidRPr="006E3AAC">
        <w:t>сходную с Исследовательской службой Конгресса США</w:t>
      </w:r>
      <w:r w:rsidR="006E3AAC" w:rsidRPr="006E3AAC">
        <w:t>),</w:t>
      </w:r>
      <w:r w:rsidRPr="006E3AAC">
        <w:t xml:space="preserve"> которая в противоположность лоббистскому подходу представляла бы законодателю свободный от каких-либо оценок материал, необходимый для адекватного отображения в законе разнообразных социальных интересов</w:t>
      </w:r>
      <w:r w:rsidR="006E3AAC" w:rsidRPr="006E3AAC">
        <w:t>.</w:t>
      </w:r>
    </w:p>
    <w:p w:rsidR="006E3AAC" w:rsidRDefault="007013AC" w:rsidP="006E3AAC">
      <w:r w:rsidRPr="006E3AAC">
        <w:t>Конституцией РФ закреплены положения, являющиеся основанием для признания и регулирования лоббизма в России</w:t>
      </w:r>
      <w:r w:rsidR="006E3AAC" w:rsidRPr="006E3AAC">
        <w:t xml:space="preserve">. </w:t>
      </w:r>
      <w:r w:rsidRPr="006E3AAC">
        <w:t>В частности, в п</w:t>
      </w:r>
      <w:r w:rsidR="006E3AAC">
        <w:t>.1</w:t>
      </w:r>
      <w:r w:rsidRPr="006E3AAC">
        <w:t xml:space="preserve"> ст</w:t>
      </w:r>
      <w:r w:rsidR="006E3AAC">
        <w:t>.3</w:t>
      </w:r>
      <w:r w:rsidRPr="006E3AAC">
        <w:t>0 установлено, что</w:t>
      </w:r>
      <w:r w:rsidR="006E3AAC">
        <w:t xml:space="preserve"> "</w:t>
      </w:r>
      <w:r w:rsidRPr="006E3AAC">
        <w:t>каждый имеет право на объединение, включая право создавать профессиональные союзы для защиты своих интересов</w:t>
      </w:r>
      <w:r w:rsidR="006E3AAC" w:rsidRPr="006E3AAC">
        <w:t xml:space="preserve">. </w:t>
      </w:r>
      <w:r w:rsidRPr="006E3AAC">
        <w:t>Свобода деятельности общественных объединений гарантируется</w:t>
      </w:r>
      <w:r w:rsidR="006E3AAC">
        <w:t xml:space="preserve">". </w:t>
      </w:r>
      <w:r w:rsidRPr="006E3AAC">
        <w:t>В п</w:t>
      </w:r>
      <w:r w:rsidR="006E3AAC">
        <w:t>.2</w:t>
      </w:r>
      <w:r w:rsidRPr="006E3AAC">
        <w:t xml:space="preserve"> ст</w:t>
      </w:r>
      <w:r w:rsidR="006E3AAC">
        <w:t>.4</w:t>
      </w:r>
      <w:r w:rsidRPr="006E3AAC">
        <w:t>5 говорится о праве каждого гражданина защищать свои права и свободы всеми способами, не запрещенными законом</w:t>
      </w:r>
      <w:r w:rsidR="006E3AAC" w:rsidRPr="006E3AAC">
        <w:t>.</w:t>
      </w:r>
    </w:p>
    <w:p w:rsidR="006E3AAC" w:rsidRDefault="007013AC" w:rsidP="006E3AAC">
      <w:r w:rsidRPr="006E3AAC">
        <w:t>Как представляется, институт лоббизма будет способствовать реализации права граждан на личное участие или участие через своих представителей в управлении делами государства</w:t>
      </w:r>
      <w:r w:rsidR="006E3AAC">
        <w:t xml:space="preserve"> (</w:t>
      </w:r>
      <w:r w:rsidRPr="006E3AAC">
        <w:t>ст</w:t>
      </w:r>
      <w:r w:rsidR="006E3AAC">
        <w:t>.3</w:t>
      </w:r>
      <w:r w:rsidRPr="006E3AAC">
        <w:t>2</w:t>
      </w:r>
      <w:r w:rsidR="006E3AAC" w:rsidRPr="006E3AAC">
        <w:t xml:space="preserve">). </w:t>
      </w:r>
      <w:r w:rsidRPr="006E3AAC">
        <w:t>Основное же свое обоснование институт лоббизма находит в ст</w:t>
      </w:r>
      <w:r w:rsidR="006E3AAC">
        <w:t>.3</w:t>
      </w:r>
      <w:r w:rsidRPr="006E3AAC">
        <w:t>3, где прямо сказано, что</w:t>
      </w:r>
      <w:r w:rsidR="006E3AAC">
        <w:t xml:space="preserve"> "</w:t>
      </w:r>
      <w:r w:rsidRPr="006E3AAC"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</w:t>
      </w:r>
      <w:r w:rsidR="006E3AAC">
        <w:t xml:space="preserve">". </w:t>
      </w:r>
      <w:r w:rsidRPr="006E3AAC">
        <w:t>Для полноценного правового регулирования лоббизма необходим специальный закон</w:t>
      </w:r>
      <w:r w:rsidR="006E3AAC" w:rsidRPr="006E3AAC">
        <w:t xml:space="preserve">. </w:t>
      </w:r>
      <w:r w:rsidRPr="006E3AAC">
        <w:t>Именно в нем можно будет установить разнообразные юридические средства, упорядочивающие лоббистские процессы</w:t>
      </w:r>
      <w:r w:rsidR="006E3AAC" w:rsidRPr="006E3AAC">
        <w:t>.</w:t>
      </w:r>
    </w:p>
    <w:p w:rsidR="006E3AAC" w:rsidRDefault="007013AC" w:rsidP="006E3AAC">
      <w:r w:rsidRPr="006E3AAC">
        <w:t>В конце 1990-х гг</w:t>
      </w:r>
      <w:r w:rsidR="006E3AAC" w:rsidRPr="006E3AAC">
        <w:t xml:space="preserve">. </w:t>
      </w:r>
      <w:r w:rsidRPr="006E3AAC">
        <w:t>обсуждался проект Федерального закона</w:t>
      </w:r>
      <w:r w:rsidR="006E3AAC">
        <w:t xml:space="preserve"> "</w:t>
      </w:r>
      <w:r w:rsidRPr="006E3AAC">
        <w:t>О регулировании лоббистской деятельности в федеральных органах государственной власти</w:t>
      </w:r>
      <w:r w:rsidR="006E3AAC">
        <w:t xml:space="preserve">". </w:t>
      </w:r>
      <w:r w:rsidRPr="006E3AAC">
        <w:t>Согласно ст</w:t>
      </w:r>
      <w:r w:rsidR="006E3AAC">
        <w:t>.3</w:t>
      </w:r>
      <w:r w:rsidRPr="006E3AAC">
        <w:t xml:space="preserve"> проекта, лоббистская деятельность есть</w:t>
      </w:r>
      <w:r w:rsidR="006E3AAC">
        <w:t xml:space="preserve"> "</w:t>
      </w:r>
      <w:r w:rsidRPr="006E3AAC">
        <w:t>взаимодейс</w:t>
      </w:r>
      <w:r w:rsidR="009A44C6">
        <w:t>т</w:t>
      </w:r>
      <w:r w:rsidRPr="006E3AAC">
        <w:t>вие юридических и физических лиц с федеральными органами государственной власти с целью оказания влияния на разработку и принятие указанными органами законодательных актов, административных, политических и иных решений в своих интересах или в интересах конкретных клиентов</w:t>
      </w:r>
      <w:r w:rsidR="006E3AAC">
        <w:t xml:space="preserve">". </w:t>
      </w:r>
      <w:r w:rsidRPr="006E3AAC">
        <w:t>Под лоббистом же понимается</w:t>
      </w:r>
      <w:r w:rsidR="006E3AAC">
        <w:t xml:space="preserve"> "</w:t>
      </w:r>
      <w:r w:rsidRPr="006E3AAC">
        <w:t>гражданин Российской Федерации, осуществляющий как безвозмездно, так и за денежное или иное вознаграждение</w:t>
      </w:r>
      <w:r w:rsidR="006E3AAC">
        <w:t xml:space="preserve"> (</w:t>
      </w:r>
      <w:r w:rsidRPr="006E3AAC">
        <w:t>гонорар</w:t>
      </w:r>
      <w:r w:rsidR="006E3AAC" w:rsidRPr="006E3AAC">
        <w:t xml:space="preserve">) </w:t>
      </w:r>
      <w:r w:rsidRPr="006E3AAC">
        <w:t>лоббистскую деятельность в интересах третьих лиц</w:t>
      </w:r>
      <w:r w:rsidR="006E3AAC">
        <w:t xml:space="preserve"> (</w:t>
      </w:r>
      <w:r w:rsidRPr="006E3AAC">
        <w:t>клиентов</w:t>
      </w:r>
      <w:r w:rsidR="006E3AAC" w:rsidRPr="006E3AAC">
        <w:t>),</w:t>
      </w:r>
      <w:r w:rsidRPr="006E3AAC">
        <w:t xml:space="preserve"> зарегистрировавшийся в качестве такового и получивший лицензию на право занятия лоббистской деятельностью в установленном законом порядке</w:t>
      </w:r>
      <w:r w:rsidR="006E3AAC">
        <w:t xml:space="preserve">". </w:t>
      </w:r>
      <w:r w:rsidRPr="006E3AAC">
        <w:t xml:space="preserve">В данном проекте устанавливаются порядок взаимодействия лоббистов с клиентами и органами власти, ограничения на занятия лоббистской деятельностью, методы лоббистской деятельности, права и порядок регистрации лоббистов и </w:t>
      </w:r>
      <w:r w:rsidR="006E3AAC">
        <w:t>т.п.</w:t>
      </w:r>
      <w:r w:rsidR="006E3AAC" w:rsidRPr="006E3AAC">
        <w:t xml:space="preserve"> </w:t>
      </w:r>
      <w:r w:rsidRPr="006E3AAC">
        <w:t>Однако до настоящего времени закона, регулирующего лоббистскую деятельность, в нашей стране нет</w:t>
      </w:r>
      <w:r w:rsidR="006E3AAC" w:rsidRPr="006E3AAC">
        <w:t>.</w:t>
      </w:r>
    </w:p>
    <w:p w:rsidR="00F32A38" w:rsidRPr="006E3AAC" w:rsidRDefault="007013AC" w:rsidP="009A44C6">
      <w:r w:rsidRPr="006E3AAC">
        <w:t>Общественное сознание в России, имеющее глубокие корни в общинной и социалистической психологии, с трудом пока воспринимает лоббизм, а слово</w:t>
      </w:r>
      <w:r w:rsidR="006E3AAC">
        <w:t xml:space="preserve"> "</w:t>
      </w:r>
      <w:r w:rsidRPr="006E3AAC">
        <w:t>лоббист</w:t>
      </w:r>
      <w:r w:rsidR="006E3AAC">
        <w:t xml:space="preserve">" </w:t>
      </w:r>
      <w:r w:rsidRPr="006E3AAC">
        <w:t>зачастую используется с негативным оттенком</w:t>
      </w:r>
      <w:r w:rsidR="006E3AAC" w:rsidRPr="006E3AAC">
        <w:t xml:space="preserve">. </w:t>
      </w:r>
      <w:r w:rsidRPr="006E3AAC">
        <w:t>Но уже сегодня можно утверждать совершенно определенно</w:t>
      </w:r>
      <w:r w:rsidR="006E3AAC" w:rsidRPr="006E3AAC">
        <w:t xml:space="preserve">: </w:t>
      </w:r>
      <w:r w:rsidRPr="006E3AAC">
        <w:t>если в России будут и дальше разворачиваться демократические процессы, формироваться гражданское общество, то лоббизм займет свое место в российской политической действительности, ибо он выступает своеобразным спутником демократии</w:t>
      </w:r>
      <w:r w:rsidR="006E3AAC" w:rsidRPr="006E3AAC">
        <w:t xml:space="preserve">. </w:t>
      </w:r>
      <w:r w:rsidRPr="006E3AAC">
        <w:t>С созданием соответствующих условий, по мере реального вплетения норм и принципов народовластия в социальную практику, лоббизм из политического явления с криминальным оттенком будет постепенно превращаться в необходимый социально-политический институт</w:t>
      </w:r>
      <w:r w:rsidR="006E3AAC" w:rsidRPr="006E3AAC">
        <w:t>.</w:t>
      </w:r>
      <w:bookmarkStart w:id="0" w:name="_GoBack"/>
      <w:bookmarkEnd w:id="0"/>
    </w:p>
    <w:sectPr w:rsidR="00F32A38" w:rsidRPr="006E3AAC" w:rsidSect="006E3AA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EA" w:rsidRDefault="004761EA">
      <w:r>
        <w:separator/>
      </w:r>
    </w:p>
  </w:endnote>
  <w:endnote w:type="continuationSeparator" w:id="0">
    <w:p w:rsidR="004761EA" w:rsidRDefault="0047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AC" w:rsidRDefault="006E3AA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AC" w:rsidRDefault="006E3AA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EA" w:rsidRDefault="004761EA">
      <w:r>
        <w:separator/>
      </w:r>
    </w:p>
  </w:footnote>
  <w:footnote w:type="continuationSeparator" w:id="0">
    <w:p w:rsidR="004761EA" w:rsidRDefault="00476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AC" w:rsidRDefault="001149FC" w:rsidP="006E3AAC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6E3AAC" w:rsidRDefault="006E3AAC" w:rsidP="006E3AA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AC" w:rsidRDefault="006E3A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3AC"/>
    <w:rsid w:val="001149FC"/>
    <w:rsid w:val="0046572B"/>
    <w:rsid w:val="004761EA"/>
    <w:rsid w:val="006C695B"/>
    <w:rsid w:val="006E3AAC"/>
    <w:rsid w:val="007013AC"/>
    <w:rsid w:val="00807B64"/>
    <w:rsid w:val="009A44C6"/>
    <w:rsid w:val="00B02A07"/>
    <w:rsid w:val="00BC6B69"/>
    <w:rsid w:val="00F3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961E12-08DA-4F62-A2BB-967894D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E3AA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E3AA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E3AA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E3AA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E3AA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E3AA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E3AA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E3AA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E3AA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7013AC"/>
    <w:rPr>
      <w:rFonts w:eastAsia="Times New Roman" w:cs="Calibri"/>
      <w:sz w:val="22"/>
      <w:szCs w:val="22"/>
      <w:lang w:eastAsia="en-US"/>
    </w:rPr>
  </w:style>
  <w:style w:type="table" w:styleId="-1">
    <w:name w:val="Table Web 1"/>
    <w:basedOn w:val="a4"/>
    <w:uiPriority w:val="99"/>
    <w:rsid w:val="006E3AA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6E3AA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6E3AAC"/>
    <w:rPr>
      <w:vertAlign w:val="superscript"/>
    </w:rPr>
  </w:style>
  <w:style w:type="paragraph" w:styleId="a8">
    <w:name w:val="Body Text"/>
    <w:basedOn w:val="a2"/>
    <w:link w:val="ab"/>
    <w:uiPriority w:val="99"/>
    <w:rsid w:val="006E3AAC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6E3AA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6E3AAC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6E3AA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E3AAC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6E3AA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6E3AAC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6E3AAC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6E3AAC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6E3AAC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E3AA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E3AAC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6E3AAC"/>
  </w:style>
  <w:style w:type="character" w:customStyle="1" w:styleId="af6">
    <w:name w:val="номер страницы"/>
    <w:uiPriority w:val="99"/>
    <w:rsid w:val="006E3AAC"/>
    <w:rPr>
      <w:sz w:val="28"/>
      <w:szCs w:val="28"/>
    </w:rPr>
  </w:style>
  <w:style w:type="paragraph" w:styleId="af7">
    <w:name w:val="Normal (Web)"/>
    <w:basedOn w:val="a2"/>
    <w:uiPriority w:val="99"/>
    <w:rsid w:val="006E3AAC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E3AA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E3AA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E3AA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E3AA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E3AAC"/>
    <w:pPr>
      <w:ind w:left="958"/>
    </w:pPr>
  </w:style>
  <w:style w:type="paragraph" w:styleId="23">
    <w:name w:val="Body Text Indent 2"/>
    <w:basedOn w:val="a2"/>
    <w:link w:val="24"/>
    <w:uiPriority w:val="99"/>
    <w:rsid w:val="006E3AA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E3AA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6E3AA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6E3AA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E3AAC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3AAC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E3AA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E3AA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E3AA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3AAC"/>
    <w:rPr>
      <w:i/>
      <w:iCs/>
    </w:rPr>
  </w:style>
  <w:style w:type="paragraph" w:customStyle="1" w:styleId="afa">
    <w:name w:val="ТАБЛИЦА"/>
    <w:next w:val="a2"/>
    <w:autoRedefine/>
    <w:uiPriority w:val="99"/>
    <w:rsid w:val="006E3AAC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6E3AAC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6E3AAC"/>
  </w:style>
  <w:style w:type="table" w:customStyle="1" w:styleId="15">
    <w:name w:val="Стиль таблицы1"/>
    <w:basedOn w:val="a4"/>
    <w:uiPriority w:val="99"/>
    <w:rsid w:val="006E3AA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6E3AAC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E3AAC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6E3AAC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6E3AAC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6E3AA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4241</Words>
  <Characters>24179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группы интересов в России</vt:lpstr>
    </vt:vector>
  </TitlesOfParts>
  <Company>WolfishLair</Company>
  <LinksUpToDate>false</LinksUpToDate>
  <CharactersWithSpaces>28364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группы интересов в России</dc:title>
  <dc:subject/>
  <dc:creator>Admin</dc:creator>
  <cp:keywords/>
  <dc:description/>
  <cp:lastModifiedBy>admin</cp:lastModifiedBy>
  <cp:revision>2</cp:revision>
  <dcterms:created xsi:type="dcterms:W3CDTF">2014-02-23T11:59:00Z</dcterms:created>
  <dcterms:modified xsi:type="dcterms:W3CDTF">2014-02-23T11:59:00Z</dcterms:modified>
</cp:coreProperties>
</file>