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1F" w:rsidRDefault="00496C1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Основные методы обследования больного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Симптомы болезни, на основании которых можно поставить диагноз, назначить лечение и оценить его эффективность, могут быть получены при обследовании больного, которого включает  субъективное и объективное обследование.</w:t>
      </w:r>
    </w:p>
    <w:p w:rsidR="00496C1F" w:rsidRDefault="00496C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Субъективные методы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Сначала собирают общие сведения о больном (фамилия, имя, отчество, возраст). Знание профессии и  бытовых условий больного позволяет иногда выяснить причину заболевания.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 время  расспроса о симптомах и развитии  самой болезни – анамнез заболевания – нужно получить точные ответы на следующие вопросы: 1) на что жалуется больной; 2) когда началось заболевание; 3)как оно началось; 4) как оно протекало. Изучение основных жалоб больного позволяет сделать предварительное заключение о характере болезни. Например, высокая температура, внезапное начало характерны для  инфекционных заболеваний. Жалобы на боли в области сердца, возникшие в связи с физической нагрузкой и отдающие в левую руку, заставляют думать о стенокардии. Боли в животе, возникающие спустя 1-2 часа после еды или ночью, натощак, позволяют предположить язву двенадцатиперстной кишки. При выяснении течения болезни часто приходится задавать больному  дополнительные вопросы, уточняющие, какие условия усиливают болезненные симптомы или снимают их; какое влияние оказывало предшествующее лечение. К дополнительным вопросам можно отнести следующие: условия  труда и быта, окружающая обстановка, в которой  началось заболевание, усиление или ослабление симптомов, какое проводилось лечение.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Сведения о жизни больного – анамнез жизни – часто имеют большое значение для определения настоящего заболевания. Необходимо выяснить условия труда и быта в различные периоды жизни, выяснить, нет ли у больного вредных  привычек (курение, злоупотребление алкоголем, пристрастие к наркотикам), какие он перенес заболевания, операции, психические травмы, половая жизнь, семейный состав, психологическая  обстановка.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Собирая данные о наследственности, выясняют здоровье семьи, долголетие ближайших родственников. Следует установить, не было ли у родственников  болезней, которые могли бы отразится на потомстве (сифилис, туберкулез, алкоголизм, рак, болезни сердца,  нервные и психические заболевания, болезни крови – гемофилия, заболевания, связанные с нарушением  обмена веществ). Знание о неблагоприятной наследственности помогает установить предрасположение  больного к этим заболеваниям. Жизнь организма неразрывно связана с внешней средой и возникновение болезней всегда зависит от воздействия окружающей среды: от больных родителей часто рождаются ослабленные дети, легко заболевающие при неблагоприятных условиях жизни. Неблагоприятную наследственность нужно обязательно учитывать и проводить профилактические меры.</w:t>
      </w:r>
    </w:p>
    <w:p w:rsidR="00496C1F" w:rsidRDefault="00496C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Объективные методы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Объективные методы больного позволяет получить сумму достоверных симптомов, необходимую для того, чтобы установить диагноз. Объективное исследование состоит из: 1) осмотра; 2) ощупывания (пальпация); 3) выстукивания (перкуссия); 4) выслушивания (аускультация).</w:t>
      </w:r>
    </w:p>
    <w:p w:rsidR="00496C1F" w:rsidRDefault="00496C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Осмотр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осмотре определяется общий вид больного и общее состояние – удовлетворительное, средней тяжести, тяжелое и очень тяжелое. Вначале определяют положение больного, состояние внешних покровов (кожи, слизистые  оболочки), затем осматривают отдельные участки тела (лицо, голова, шея, туловище, верхние и нижние конечности).</w:t>
      </w:r>
    </w:p>
    <w:p w:rsidR="00496C1F" w:rsidRDefault="00496C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 больного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Активным называется такое положение больного, когда больной в состоянии самостоятельно вернуться, сесть, встать.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Пассивным называется положение, когда больной очень слаб, истощен, находится в бессознательном состоянии, обычно находится в постели и без посторонней помощи не может изменить своего положения.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некоторых заболеваниях больные чувствуют себя относительно нормально только в определенном, вынужденном положении. У больных, страдающих язвенной болезнью желудка, боли облегчаются при коленно-локтевом положении. При заболевании сердца больной вследствие одышки стремится принять сидячее положение со свешенными ногами.</w:t>
      </w:r>
    </w:p>
    <w:p w:rsidR="00496C1F" w:rsidRDefault="00496C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Состояние сознания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Различают несколько состояний сознания: ясное, ступор, сопор, кома.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Ступор (оцепенение) – состояние оглушения, больной плохо ориентируется в окружающей обстановке, отвечает на вопросы вяло, с опозданием, ответы  больного бывают неосмысленными.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Сопор (субкома) – состояние спячки, если больного вывести из этого состояния громким окликом  или  тормошением, то он может ответить на вопрос, а потом вновь в глубокий сон.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Кома (полная потеря сознания) связана с поражением центров головного мозга. При коме наблюдается   расслаблением мышц, утрата чувствительности и рефлексов, отсутствуют реакции на любые раздражители (световые, болевые, звуковые). Кома может быть при  сахарном диабете, кровоизлияниях в мозг, отравлениях, хроническом нефрите, тяжелых поражениях печени.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некоторых заболеваниях наблюдаются расстройства сознания, в основе которых лежит возбуждение центральной нервной системы. К ним относят бред, галлюцинации (слуховые и зрительные).</w:t>
      </w:r>
    </w:p>
    <w:p w:rsidR="00496C1F" w:rsidRDefault="00496C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Выражение лица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Выражение лица позволяет судить о внутреннем состоянии больного. Оно может выражать тревогу, тоску, страх. При лихорадке наблюдается покраснение щек, возбуждение, блеск глаз. Бледное одутловатое лицо с опущенными веками бывает у больных, страдающих болезнями почек. При столбняке типично выражение лица, напоминающее саркастическую улыбку.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Неподвижный взгляд, направленный в одну точку, встречается у больных менингитом. Пучеглазие и блеск глаз наблюдается  при базедовой болезни. При отравлении алкоголем, наркотиками, уремии наблюдается  сужение зрачков, а при отравлении атропином зрачки расширены. При поражении печени выражена желтушность склер.</w:t>
      </w:r>
    </w:p>
    <w:p w:rsidR="00496C1F" w:rsidRDefault="00496C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Общее строение тела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Существует три основных типа конституции людей: нормостенический, астенический, гиперстенический.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Нормостенический тип характеризуется  пропорциональностью в строении тела, умеренно развитой  подкожно – жировой клетчаткой, крепкой мускулатурой, конусовидной грудной клеткой. Длина рук, ног и шеи соответствует размерам туловища.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астеников характерно преобладание продольных размеров над поперечными. Шея длинная и тонкая, плечи узкие, лопатки часто отстоят от грудной клетки, надчревный угол острый, мускулатура развита слабо, кожа тонкая и бледная. Подкожно – жировая клетчатка  развита недостаточно, диафрагма стоит низко. У астеников  артериальное давление понижено, обмен веществ усилен.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 гиперстеников подчеркнуты поперечные размеры. Для них характерно значительное развитие  мускулатуры и подкожно-жировой клетчатки. Грудная клетка короткая и широкая, направление ребер  горизонтальное, надчревный угол тупой, плечи широкие и прямые. Конечности короткие, голова большая, кости широкие, диафрагма стоит высоко, обмен веществ понижен,  отмечается склонность к повышенному артериальному давлению.</w:t>
      </w:r>
    </w:p>
    <w:p w:rsidR="00496C1F" w:rsidRDefault="00496C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Осмотр кожи и слизистых оболочек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Осмотр кожи позволяет  выявить изменение окраски, пигментацию, шелушение, сыпь, рубцы, кровоизлияния, пролежни и т.д. Изменение цвета кожи зависит от окраски крови, толщины кожи, просвета сосудов кожи. Окраска кожи может изменяться из-за отложения  в ее толщине пигментов.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Бледность кожных покровов и слизистых оболочек может быть постоянной и временной. Бледность может быть связана с кровопотерями хронического и острого характера (маточное кровотечение, язвенная болезнь). Бледность наблюдается при анемии, обмороках. Временная бледность может возникнуть при спазме кожных сосудов при испуге, охлаждении, во время озноба.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Ненормальная краснота кожи зависит от расширения  и переполнения кровью мелких сосудов (наблюдается при психическом возбуждении). Красный цвет кожи у некоторых больных зависит от большого количества эритроцитов и гемоглобина в крови (полицитемия).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Цианоз – синевато-фиолетовая окраска кожи и слизистых оболочек связана с чрезмерным увеличением в крови углекислого газа и недостаточного насыщения ее  кислородом. Различают общий и местный цианоз. Общий цианоз развивается при сердечной и легочной недостаточности; при некоторых врожденных пороках сердца, когда часть венозной крови, минуя легкие,  смешивается с артериальной; при отравлении ядами (бертолетова соль, анилин, нитробензол),  превращающими гемоглобин в метгемоглобин. Цианоз лица и конечностей может  наблюдаться при многих заболеваниях легких вследствие гибели их капилляров (пневмосклероз, эмфизема, хроническая пневмония).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Местный цианоз, который развивается на отдельных участках, может зависеть от закупорки или сдавливания вен, чаще всего на почве тромбофлебита.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Желтуха – окрашивание кожи и слизистых оболочек вследствие отложения в них желчных пигментов. При желтухе всегда наблюдается желтое окрашивание склер и твердого неба, что отличает ее от пожелтения  другого происхождения (загар, применение акрихина). Интенсивность желтушной окраски варьируется от светло-желтой до оливково-зеленой. Слабая степень желтушности носит название субиктеричности. 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Желтушное окрашивание кожи наблюдается при избыточном содержании желчных  пигментов в крови. Это происходит в случае нарушения нормального оттока желчи из печени в кишечник по желчному протоку при  закупорке его желчным камнем или опухолью, при  спайках и воспалительных изменениях в желчных путях. Такая форма желтухи называется механической или застойной.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Количество желчных пигментов в крови может увеличиваться при заболевании печени (гепатит), когда желчь, образовавшаяся в клетке, поступает не только в желчные ходы, но и в кровеносные сосуды. Такая форма желтухи называется паренхиматозной.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Встречается и гемолитическая желтуха. Она развивается  в результате избыточного образования желчных пигментов в  организме вследствие значительного  распада эритроцитов (гемолиз), когда освобождается много гемоглобина, из-за которого образуется билирубин (гемолитическая желтуха). Встречается при врожденной  и приобретенной неустойчивости эритроцитов, малярии, а также при отравлении различными ядами.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Бронзовое, или темно-бурое окрашивание кожи свойственно аддисоновой болезни (при недостаточности функции коры надпочечников).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Усиленная пигментация может быть причиной  изменения цвета кожи. Пигментация бывает местной и  общей. Иногда на коже имеются ограниченные участки пигментации -–веснушки, родимые пятна. Альбинизмом называется частичное или полное отсутствие пигментации, отсутствие на отдельных участках кожи называется витилиго. Небольшие участки кожи, лишенные пигмента, называются лейкодермы, если же они возникли на месте сыпей – псевдолейкодермы.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Кожные сыпи и кровоизлияния. Наиболее характерные высыпания встречаются при кожных, острых инфекционных заболеваниях.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аллергических состояниях может развиваться крапивница, которая напоминает сыпь при ожоге крапивой и сопровождается зудом.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Может иметь место покраснение кожи на ограниченном участке вследствие расширения сосудов. Большие розово-красные пятна на коже называют эритемой.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Бугорки представляют легко прощупываемое скопление клеток в коже. Такие образования наблюдаются при ревматизме.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Влажность кожи зависит от потоотделения. Повышенная влажность бывает при ревматизме, туберкулезе, базедовой болезни. Сухость встречается при микседеме, сахарном и несахарном мочеизнурении, поносах, общем истощении. 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Важно оценить тургор кожи – ее напряжение, эластичность. Тургор кожи зависит от содержания в ней  внутриклеточной жидкости, крови, лимфы и степени  развития подкожно-жировой клетчатки. Понижение тургора наблюдается при обезвоживании, опухолях.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Кровоизлияния  наблюдаются при ушибах, кожных, инфекционных болезнях и т.д. Кровоизлияния встречаются при сепсисах, анемии, авитаминозе. Кровоизлияния в кожу бывают различной величины и формы.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Состояние волос и ногтей. Чрезмерный рост волос в областях, свободных от волосяного покрова, свидетельствует об эндокринных расстройствах. Выпадение волос и их ломкость характерны для базедовой болезни, гнездное выпадение волос – при сифилисе. Волосы выпадают и при заболеваниях кожи – фавусе, себорее. Ломкость и расслаивание ногтей наблюдается при  нарушении витаминного обмена, заболевании нервной системы. При грибковых поражениях ногти становятся тусклыми, утолщенными и крошатся.</w:t>
      </w:r>
    </w:p>
    <w:p w:rsidR="00496C1F" w:rsidRDefault="00496C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Пролежни возникают вследствие нарушения кровообращения и целости поверхностных слоев у лежачих больных в местах наибольшего давления. Пролежни могут захватывать подкожный жировой слой и мышцы.</w:t>
      </w:r>
    </w:p>
    <w:p w:rsidR="00496C1F" w:rsidRDefault="00496C1F">
      <w:pPr>
        <w:widowControl w:val="0"/>
        <w:spacing w:before="120"/>
        <w:ind w:firstLine="590"/>
        <w:jc w:val="both"/>
        <w:rPr>
          <w:color w:val="000000"/>
        </w:rPr>
      </w:pPr>
      <w:bookmarkStart w:id="0" w:name="_GoBack"/>
      <w:bookmarkEnd w:id="0"/>
    </w:p>
    <w:sectPr w:rsidR="00496C1F">
      <w:pgSz w:w="11906" w:h="16838"/>
      <w:pgMar w:top="1134" w:right="1134" w:bottom="1134" w:left="1134" w:header="1440" w:footer="1440" w:gutter="0"/>
      <w:cols w:space="72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4EB"/>
    <w:rsid w:val="002274EB"/>
    <w:rsid w:val="00496C1F"/>
    <w:rsid w:val="00667857"/>
    <w:rsid w:val="00F4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07E78A-1CEB-4B08-A379-867AC6F5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7801</Words>
  <Characters>4448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методы обследования больного</vt:lpstr>
    </vt:vector>
  </TitlesOfParts>
  <Company>2</Company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методы обследования больного</dc:title>
  <dc:subject/>
  <dc:creator>Чупахина Людмила Петровна</dc:creator>
  <cp:keywords/>
  <dc:description/>
  <cp:lastModifiedBy>admin</cp:lastModifiedBy>
  <cp:revision>2</cp:revision>
  <cp:lastPrinted>2000-10-12T10:53:00Z</cp:lastPrinted>
  <dcterms:created xsi:type="dcterms:W3CDTF">2014-01-26T21:48:00Z</dcterms:created>
  <dcterms:modified xsi:type="dcterms:W3CDTF">2014-01-26T21:48:00Z</dcterms:modified>
</cp:coreProperties>
</file>