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3E" w:rsidRDefault="0001063E">
      <w:pPr>
        <w:pStyle w:val="a3"/>
        <w:rPr>
          <w:b/>
        </w:rPr>
      </w:pPr>
      <w:r>
        <w:rPr>
          <w:b/>
        </w:rPr>
        <w:t>МОСКОВСКИЙ</w:t>
      </w:r>
    </w:p>
    <w:p w:rsidR="0001063E" w:rsidRDefault="0001063E">
      <w:pPr>
        <w:spacing w:line="360" w:lineRule="auto"/>
        <w:jc w:val="center"/>
        <w:rPr>
          <w:b/>
          <w:sz w:val="32"/>
        </w:rPr>
      </w:pPr>
      <w:r>
        <w:rPr>
          <w:b/>
          <w:sz w:val="32"/>
        </w:rPr>
        <w:t>ЭКОНОМИКО-ФИНАНСОВЫЙ ИНСТИТУТ</w:t>
      </w: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pStyle w:val="1"/>
      </w:pPr>
      <w:r>
        <w:t>КУРСОВАЯ РАБОТА</w:t>
      </w:r>
    </w:p>
    <w:p w:rsidR="0001063E" w:rsidRDefault="0001063E">
      <w:pPr>
        <w:spacing w:line="360" w:lineRule="auto"/>
        <w:jc w:val="both"/>
        <w:rPr>
          <w:sz w:val="28"/>
        </w:rPr>
      </w:pPr>
    </w:p>
    <w:p w:rsidR="0001063E" w:rsidRDefault="0001063E">
      <w:pPr>
        <w:pStyle w:val="2"/>
      </w:pPr>
      <w:r>
        <w:t xml:space="preserve">По предмету:   </w:t>
      </w:r>
      <w:r>
        <w:tab/>
        <w:t>ФИНАНСЫ</w:t>
      </w:r>
    </w:p>
    <w:p w:rsidR="0001063E" w:rsidRDefault="0001063E">
      <w:pPr>
        <w:spacing w:line="360" w:lineRule="auto"/>
        <w:jc w:val="both"/>
        <w:rPr>
          <w:b/>
          <w:sz w:val="32"/>
        </w:rPr>
      </w:pPr>
      <w:r>
        <w:rPr>
          <w:b/>
          <w:sz w:val="32"/>
        </w:rPr>
        <w:t xml:space="preserve">На тему: </w:t>
      </w:r>
      <w:r>
        <w:rPr>
          <w:b/>
          <w:sz w:val="32"/>
        </w:rPr>
        <w:tab/>
      </w:r>
      <w:r>
        <w:rPr>
          <w:b/>
          <w:sz w:val="32"/>
        </w:rPr>
        <w:tab/>
      </w:r>
      <w:r>
        <w:rPr>
          <w:b/>
          <w:sz w:val="32"/>
        </w:rPr>
        <w:tab/>
        <w:t xml:space="preserve"> Основные направления </w:t>
      </w:r>
    </w:p>
    <w:p w:rsidR="0001063E" w:rsidRDefault="0001063E">
      <w:pPr>
        <w:spacing w:line="360" w:lineRule="auto"/>
        <w:ind w:left="2160" w:firstLine="720"/>
        <w:jc w:val="both"/>
        <w:rPr>
          <w:b/>
          <w:sz w:val="32"/>
        </w:rPr>
      </w:pPr>
      <w:r>
        <w:rPr>
          <w:b/>
          <w:sz w:val="32"/>
        </w:rPr>
        <w:t>государственного регулирования</w:t>
      </w:r>
    </w:p>
    <w:p w:rsidR="0001063E" w:rsidRDefault="0001063E">
      <w:pPr>
        <w:spacing w:line="360" w:lineRule="auto"/>
        <w:ind w:left="2160" w:firstLine="720"/>
        <w:jc w:val="both"/>
        <w:rPr>
          <w:b/>
          <w:sz w:val="32"/>
        </w:rPr>
      </w:pPr>
      <w:r>
        <w:rPr>
          <w:b/>
          <w:sz w:val="32"/>
        </w:rPr>
        <w:t>финансовых отношений в РФ.</w:t>
      </w: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r>
        <w:rPr>
          <w:sz w:val="28"/>
        </w:rPr>
        <w:t>Выполнила:</w:t>
      </w:r>
    </w:p>
    <w:p w:rsidR="0001063E" w:rsidRDefault="0001063E">
      <w:pPr>
        <w:spacing w:line="360" w:lineRule="auto"/>
        <w:jc w:val="both"/>
        <w:rPr>
          <w:sz w:val="28"/>
        </w:rPr>
      </w:pPr>
      <w:r>
        <w:rPr>
          <w:sz w:val="28"/>
        </w:rPr>
        <w:t>Студентка гр. Офт-041-ВО-С</w:t>
      </w:r>
    </w:p>
    <w:p w:rsidR="0001063E" w:rsidRDefault="0001063E">
      <w:pPr>
        <w:spacing w:line="360" w:lineRule="auto"/>
        <w:jc w:val="both"/>
        <w:rPr>
          <w:sz w:val="28"/>
        </w:rPr>
      </w:pPr>
      <w:r>
        <w:rPr>
          <w:sz w:val="28"/>
        </w:rPr>
        <w:t>Котова Ольга</w:t>
      </w:r>
    </w:p>
    <w:p w:rsidR="0001063E" w:rsidRDefault="0001063E">
      <w:pPr>
        <w:spacing w:line="360" w:lineRule="auto"/>
        <w:jc w:val="both"/>
        <w:rPr>
          <w:sz w:val="28"/>
        </w:rPr>
      </w:pPr>
    </w:p>
    <w:p w:rsidR="0001063E" w:rsidRDefault="0001063E">
      <w:pPr>
        <w:spacing w:line="360" w:lineRule="auto"/>
        <w:jc w:val="both"/>
        <w:rPr>
          <w:sz w:val="28"/>
        </w:rPr>
      </w:pPr>
      <w:r>
        <w:rPr>
          <w:sz w:val="28"/>
        </w:rPr>
        <w:t>Проверил преподаватель:</w:t>
      </w:r>
    </w:p>
    <w:p w:rsidR="0001063E" w:rsidRDefault="0001063E">
      <w:pPr>
        <w:spacing w:line="360" w:lineRule="auto"/>
        <w:jc w:val="both"/>
        <w:rPr>
          <w:sz w:val="28"/>
        </w:rPr>
      </w:pPr>
      <w:r>
        <w:rPr>
          <w:sz w:val="28"/>
        </w:rPr>
        <w:t>Киселева Л. К.</w:t>
      </w:r>
    </w:p>
    <w:p w:rsidR="0001063E" w:rsidRDefault="0001063E">
      <w:pPr>
        <w:spacing w:line="360" w:lineRule="auto"/>
        <w:jc w:val="both"/>
        <w:rPr>
          <w:sz w:val="28"/>
        </w:rPr>
      </w:pPr>
    </w:p>
    <w:p w:rsidR="0001063E" w:rsidRDefault="0001063E">
      <w:pPr>
        <w:spacing w:line="360" w:lineRule="auto"/>
        <w:jc w:val="center"/>
        <w:rPr>
          <w:sz w:val="28"/>
        </w:rPr>
      </w:pPr>
      <w:r>
        <w:rPr>
          <w:sz w:val="28"/>
        </w:rPr>
        <w:t>Москва  2001 г.</w:t>
      </w:r>
    </w:p>
    <w:p w:rsidR="0001063E" w:rsidRDefault="0001063E">
      <w:pPr>
        <w:pStyle w:val="3"/>
      </w:pPr>
      <w:r>
        <w:t>Содержание</w:t>
      </w:r>
    </w:p>
    <w:p w:rsidR="0001063E" w:rsidRDefault="0001063E">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Стр.</w:t>
      </w:r>
    </w:p>
    <w:p w:rsidR="0001063E" w:rsidRDefault="0001063E">
      <w:pPr>
        <w:spacing w:line="360" w:lineRule="auto"/>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3</w:t>
      </w:r>
    </w:p>
    <w:p w:rsidR="0001063E" w:rsidRDefault="0001063E">
      <w:pPr>
        <w:pStyle w:val="H2"/>
        <w:jc w:val="both"/>
        <w:rPr>
          <w:b w:val="0"/>
          <w:sz w:val="28"/>
          <w:lang w:val="en-US"/>
        </w:rPr>
      </w:pPr>
      <w:r>
        <w:rPr>
          <w:b w:val="0"/>
          <w:sz w:val="28"/>
        </w:rPr>
        <w:t>Бюджетный кризис и государственный долг</w:t>
      </w:r>
      <w:r>
        <w:rPr>
          <w:b w:val="0"/>
          <w:sz w:val="28"/>
          <w:lang w:val="en-US"/>
        </w:rPr>
        <w:tab/>
      </w:r>
      <w:r>
        <w:rPr>
          <w:b w:val="0"/>
          <w:sz w:val="28"/>
          <w:lang w:val="en-US"/>
        </w:rPr>
        <w:tab/>
      </w:r>
      <w:r>
        <w:rPr>
          <w:b w:val="0"/>
          <w:sz w:val="28"/>
          <w:lang w:val="en-US"/>
        </w:rPr>
        <w:tab/>
        <w:t xml:space="preserve">   4</w:t>
      </w:r>
    </w:p>
    <w:p w:rsidR="0001063E" w:rsidRDefault="0001063E">
      <w:pPr>
        <w:pStyle w:val="4"/>
        <w:jc w:val="both"/>
        <w:rPr>
          <w:b w:val="0"/>
        </w:rPr>
      </w:pPr>
    </w:p>
    <w:p w:rsidR="0001063E" w:rsidRDefault="0001063E">
      <w:pPr>
        <w:pStyle w:val="4"/>
        <w:jc w:val="both"/>
        <w:rPr>
          <w:b w:val="0"/>
        </w:rPr>
      </w:pPr>
      <w:r>
        <w:rPr>
          <w:b w:val="0"/>
        </w:rPr>
        <w:t xml:space="preserve">       Дефицит бюджета</w:t>
      </w:r>
      <w:r>
        <w:rPr>
          <w:b w:val="0"/>
        </w:rPr>
        <w:tab/>
      </w:r>
      <w:r>
        <w:rPr>
          <w:b w:val="0"/>
        </w:rPr>
        <w:tab/>
      </w:r>
      <w:r>
        <w:rPr>
          <w:b w:val="0"/>
        </w:rPr>
        <w:tab/>
      </w:r>
      <w:r>
        <w:rPr>
          <w:b w:val="0"/>
        </w:rPr>
        <w:tab/>
      </w:r>
      <w:r>
        <w:rPr>
          <w:b w:val="0"/>
        </w:rPr>
        <w:tab/>
      </w:r>
      <w:r>
        <w:rPr>
          <w:b w:val="0"/>
        </w:rPr>
        <w:tab/>
      </w:r>
      <w:r>
        <w:rPr>
          <w:b w:val="0"/>
        </w:rPr>
        <w:tab/>
        <w:t xml:space="preserve">   6</w:t>
      </w:r>
    </w:p>
    <w:p w:rsidR="0001063E" w:rsidRDefault="0001063E">
      <w:pPr>
        <w:pStyle w:val="5"/>
      </w:pPr>
    </w:p>
    <w:p w:rsidR="0001063E" w:rsidRDefault="0001063E">
      <w:pPr>
        <w:pStyle w:val="5"/>
      </w:pPr>
      <w:r>
        <w:t xml:space="preserve">        Внутренний государственный долг</w:t>
      </w:r>
      <w:r>
        <w:tab/>
      </w:r>
      <w:r>
        <w:tab/>
      </w:r>
      <w:r>
        <w:tab/>
      </w:r>
      <w:r>
        <w:tab/>
        <w:t xml:space="preserve">   9</w:t>
      </w:r>
    </w:p>
    <w:p w:rsidR="0001063E" w:rsidRDefault="0001063E">
      <w:pPr>
        <w:pStyle w:val="5"/>
      </w:pPr>
    </w:p>
    <w:p w:rsidR="0001063E" w:rsidRDefault="0001063E">
      <w:pPr>
        <w:pStyle w:val="5"/>
      </w:pPr>
      <w:r>
        <w:t xml:space="preserve">        Внешний государственный долг</w:t>
      </w:r>
      <w:r>
        <w:tab/>
      </w:r>
      <w:r>
        <w:tab/>
      </w:r>
      <w:r>
        <w:tab/>
      </w:r>
      <w:r>
        <w:tab/>
        <w:t xml:space="preserve">   11</w:t>
      </w:r>
    </w:p>
    <w:p w:rsidR="0001063E" w:rsidRDefault="0001063E">
      <w:pPr>
        <w:pStyle w:val="5"/>
      </w:pPr>
    </w:p>
    <w:p w:rsidR="0001063E" w:rsidRDefault="0001063E">
      <w:pPr>
        <w:pStyle w:val="5"/>
      </w:pPr>
      <w:r>
        <w:t>Место налогов в экономике страны и госбюджете</w:t>
      </w:r>
      <w:r>
        <w:tab/>
      </w:r>
      <w:r>
        <w:tab/>
        <w:t xml:space="preserve">   15</w:t>
      </w:r>
    </w:p>
    <w:p w:rsidR="0001063E" w:rsidRDefault="0001063E">
      <w:pPr>
        <w:spacing w:line="360" w:lineRule="auto"/>
        <w:rPr>
          <w:sz w:val="28"/>
        </w:rPr>
      </w:pPr>
    </w:p>
    <w:p w:rsidR="0001063E" w:rsidRDefault="0001063E">
      <w:pPr>
        <w:spacing w:line="360" w:lineRule="auto"/>
        <w:rPr>
          <w:sz w:val="28"/>
        </w:rPr>
      </w:pPr>
      <w:r>
        <w:rPr>
          <w:sz w:val="28"/>
        </w:rPr>
        <w:t xml:space="preserve">Заключение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18</w:t>
      </w:r>
    </w:p>
    <w:p w:rsidR="0001063E" w:rsidRDefault="0001063E">
      <w:pPr>
        <w:spacing w:line="360" w:lineRule="auto"/>
        <w:rPr>
          <w:sz w:val="28"/>
        </w:rPr>
      </w:pPr>
    </w:p>
    <w:p w:rsidR="0001063E" w:rsidRDefault="0001063E">
      <w:pPr>
        <w:spacing w:line="360" w:lineRule="auto"/>
        <w:rPr>
          <w:sz w:val="28"/>
        </w:rPr>
      </w:pPr>
      <w:r>
        <w:rPr>
          <w:sz w:val="28"/>
        </w:rPr>
        <w:t>Список используемой литературы</w:t>
      </w:r>
      <w:r>
        <w:rPr>
          <w:sz w:val="28"/>
        </w:rPr>
        <w:tab/>
      </w:r>
      <w:r>
        <w:rPr>
          <w:sz w:val="28"/>
        </w:rPr>
        <w:tab/>
      </w:r>
      <w:r>
        <w:rPr>
          <w:sz w:val="28"/>
        </w:rPr>
        <w:tab/>
      </w:r>
      <w:r>
        <w:rPr>
          <w:sz w:val="28"/>
        </w:rPr>
        <w:tab/>
      </w:r>
      <w:r>
        <w:rPr>
          <w:sz w:val="28"/>
        </w:rPr>
        <w:tab/>
        <w:t xml:space="preserve">   19</w:t>
      </w: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spacing w:line="360" w:lineRule="auto"/>
        <w:rPr>
          <w:sz w:val="28"/>
        </w:rPr>
      </w:pPr>
    </w:p>
    <w:p w:rsidR="0001063E" w:rsidRDefault="0001063E">
      <w:pPr>
        <w:pStyle w:val="3"/>
      </w:pPr>
      <w:r>
        <w:t xml:space="preserve">Введение </w:t>
      </w:r>
    </w:p>
    <w:p w:rsidR="0001063E" w:rsidRDefault="0001063E">
      <w:pPr>
        <w:pStyle w:val="10"/>
        <w:shd w:val="clear" w:color="auto" w:fill="FFFFFF"/>
        <w:spacing w:before="14" w:line="360" w:lineRule="auto"/>
        <w:ind w:right="7" w:firstLine="274"/>
        <w:jc w:val="both"/>
        <w:rPr>
          <w:sz w:val="28"/>
        </w:rPr>
      </w:pPr>
      <w:r>
        <w:rPr>
          <w:color w:val="000000"/>
          <w:spacing w:val="-4"/>
          <w:sz w:val="28"/>
        </w:rPr>
        <w:t xml:space="preserve">Управление финансами осуществляет специальный аппарат с </w:t>
      </w:r>
      <w:r>
        <w:rPr>
          <w:color w:val="000000"/>
          <w:spacing w:val="-1"/>
          <w:sz w:val="28"/>
        </w:rPr>
        <w:t>помощью особых приемов и методов, в том числе разнообраз</w:t>
      </w:r>
      <w:r>
        <w:rPr>
          <w:color w:val="000000"/>
          <w:spacing w:val="-2"/>
          <w:sz w:val="28"/>
        </w:rPr>
        <w:t>ных стимулов и санкций. Контроль за финансовой деятельнос</w:t>
      </w:r>
      <w:r>
        <w:rPr>
          <w:color w:val="000000"/>
          <w:spacing w:val="-6"/>
          <w:sz w:val="28"/>
        </w:rPr>
        <w:t>тью органов исполнительной власти осуществляется прежде все</w:t>
      </w:r>
      <w:r>
        <w:rPr>
          <w:color w:val="000000"/>
          <w:spacing w:val="-4"/>
          <w:sz w:val="28"/>
        </w:rPr>
        <w:t xml:space="preserve">го при рассмотрении и утверждении проектов федерального и </w:t>
      </w:r>
      <w:r>
        <w:rPr>
          <w:color w:val="000000"/>
          <w:spacing w:val="-8"/>
          <w:sz w:val="28"/>
        </w:rPr>
        <w:t>нижестоящих бюджетов, государственных и местных внебюджет</w:t>
      </w:r>
      <w:r>
        <w:rPr>
          <w:color w:val="000000"/>
          <w:spacing w:val="-1"/>
          <w:sz w:val="28"/>
        </w:rPr>
        <w:t>ных фондов, а также при утверждении отчетов об их исполне</w:t>
      </w:r>
      <w:r>
        <w:rPr>
          <w:color w:val="000000"/>
          <w:spacing w:val="-14"/>
          <w:sz w:val="28"/>
        </w:rPr>
        <w:t>нии.</w:t>
      </w:r>
    </w:p>
    <w:p w:rsidR="0001063E" w:rsidRDefault="0001063E">
      <w:pPr>
        <w:pStyle w:val="10"/>
        <w:shd w:val="clear" w:color="auto" w:fill="FFFFFF"/>
        <w:spacing w:before="22" w:line="360" w:lineRule="auto"/>
        <w:ind w:right="14" w:firstLine="288"/>
        <w:jc w:val="both"/>
        <w:rPr>
          <w:sz w:val="28"/>
        </w:rPr>
      </w:pPr>
      <w:r>
        <w:rPr>
          <w:color w:val="000000"/>
          <w:spacing w:val="-3"/>
          <w:sz w:val="28"/>
        </w:rPr>
        <w:t xml:space="preserve">В соответствии с Указом Президента Российской Федерации </w:t>
      </w:r>
      <w:r>
        <w:rPr>
          <w:color w:val="000000"/>
          <w:spacing w:val="-7"/>
          <w:sz w:val="28"/>
        </w:rPr>
        <w:t>функции государственного контроля с учетом распределения пол</w:t>
      </w:r>
      <w:r>
        <w:rPr>
          <w:color w:val="000000"/>
          <w:spacing w:val="-6"/>
          <w:sz w:val="28"/>
        </w:rPr>
        <w:t xml:space="preserve">номочий возложены на Счетную палату, Банк России, Министерство финансов (Главное управление федерального казначейства и </w:t>
      </w:r>
      <w:r>
        <w:rPr>
          <w:color w:val="000000"/>
          <w:spacing w:val="-7"/>
          <w:sz w:val="28"/>
        </w:rPr>
        <w:t xml:space="preserve">Контрольно-ревизионное управление и их подразделения в </w:t>
      </w:r>
      <w:r>
        <w:rPr>
          <w:color w:val="000000"/>
          <w:spacing w:val="-2"/>
          <w:sz w:val="28"/>
        </w:rPr>
        <w:t xml:space="preserve">субъектах Российской Федерации), Министерство по налогам и </w:t>
      </w:r>
      <w:r>
        <w:rPr>
          <w:color w:val="000000"/>
          <w:spacing w:val="-7"/>
          <w:sz w:val="28"/>
        </w:rPr>
        <w:t>сборам, Федеральную службу по валютному и экспортному контролю, Государственный таможенный комитет России, конт</w:t>
      </w:r>
      <w:r>
        <w:rPr>
          <w:color w:val="000000"/>
          <w:spacing w:val="-5"/>
          <w:sz w:val="28"/>
        </w:rPr>
        <w:t>рольно-ревизионные органы федеральных органов исполнитель</w:t>
      </w:r>
      <w:r>
        <w:rPr>
          <w:color w:val="000000"/>
          <w:spacing w:val="-3"/>
          <w:sz w:val="28"/>
        </w:rPr>
        <w:t xml:space="preserve">ной власти, а также иные органы, осуществляющие контроль за </w:t>
      </w:r>
      <w:r>
        <w:rPr>
          <w:color w:val="000000"/>
          <w:spacing w:val="-5"/>
          <w:sz w:val="28"/>
        </w:rPr>
        <w:t xml:space="preserve">поступлением и расходованием средств федерального бюджета и </w:t>
      </w:r>
      <w:r>
        <w:rPr>
          <w:color w:val="000000"/>
          <w:spacing w:val="-8"/>
          <w:sz w:val="28"/>
        </w:rPr>
        <w:t>федеральных внебюджетных фондов.</w:t>
      </w:r>
    </w:p>
    <w:p w:rsidR="0001063E" w:rsidRDefault="0001063E">
      <w:pPr>
        <w:spacing w:line="360" w:lineRule="auto"/>
        <w:jc w:val="both"/>
        <w:rPr>
          <w:sz w:val="28"/>
        </w:rPr>
      </w:pPr>
      <w:r>
        <w:rPr>
          <w:color w:val="000000"/>
          <w:spacing w:val="-5"/>
          <w:sz w:val="28"/>
        </w:rPr>
        <w:t>Формы и порядок осуществления государственного финансового контроля органами исполнительной власти, органами мест</w:t>
      </w:r>
      <w:r>
        <w:rPr>
          <w:color w:val="000000"/>
          <w:spacing w:val="-8"/>
          <w:sz w:val="28"/>
        </w:rPr>
        <w:t>ного самоуправления установлены Бюджетным кодексом Российс</w:t>
      </w:r>
      <w:r>
        <w:rPr>
          <w:color w:val="000000"/>
          <w:spacing w:val="-6"/>
          <w:sz w:val="28"/>
        </w:rPr>
        <w:t>кой Федерации, а также иными актами бюджетного законодатель</w:t>
      </w:r>
      <w:r>
        <w:rPr>
          <w:color w:val="000000"/>
          <w:spacing w:val="-5"/>
          <w:sz w:val="28"/>
        </w:rPr>
        <w:t xml:space="preserve">ства и нормативно-правовыми актами Российской Федерации, </w:t>
      </w:r>
      <w:r>
        <w:rPr>
          <w:color w:val="000000"/>
          <w:spacing w:val="-7"/>
          <w:sz w:val="28"/>
        </w:rPr>
        <w:t>субъектов Российской Федерации и органов местного самоуправ</w:t>
      </w:r>
      <w:r>
        <w:rPr>
          <w:color w:val="000000"/>
          <w:spacing w:val="-10"/>
          <w:sz w:val="28"/>
        </w:rPr>
        <w:t>ления</w:t>
      </w:r>
    </w:p>
    <w:p w:rsidR="0001063E" w:rsidRDefault="0001063E">
      <w:pPr>
        <w:spacing w:line="360" w:lineRule="auto"/>
        <w:rPr>
          <w:sz w:val="28"/>
        </w:rPr>
      </w:pPr>
      <w:r>
        <w:rPr>
          <w:color w:val="000000"/>
          <w:spacing w:val="-7"/>
          <w:sz w:val="28"/>
        </w:rPr>
        <w:t>Управление основано на знании объективных зако</w:t>
      </w:r>
      <w:r>
        <w:rPr>
          <w:color w:val="000000"/>
          <w:spacing w:val="-6"/>
          <w:sz w:val="28"/>
        </w:rPr>
        <w:t xml:space="preserve">номерностей развития общества. Вместе с тем на управление большое влияние оказывает государство в лице соответствующих </w:t>
      </w:r>
      <w:r>
        <w:rPr>
          <w:color w:val="000000"/>
          <w:spacing w:val="-9"/>
          <w:sz w:val="28"/>
        </w:rPr>
        <w:t>управленческих структур.</w:t>
      </w:r>
    </w:p>
    <w:p w:rsidR="0001063E" w:rsidRDefault="0001063E">
      <w:pPr>
        <w:pStyle w:val="H2"/>
        <w:jc w:val="center"/>
        <w:rPr>
          <w:sz w:val="28"/>
        </w:rPr>
      </w:pPr>
      <w:r>
        <w:rPr>
          <w:sz w:val="28"/>
        </w:rPr>
        <w:t>Бюджетный кризис и государственный долг</w:t>
      </w:r>
    </w:p>
    <w:p w:rsidR="0001063E" w:rsidRDefault="0001063E">
      <w:pPr>
        <w:jc w:val="both"/>
        <w:rPr>
          <w:sz w:val="28"/>
        </w:rPr>
      </w:pPr>
    </w:p>
    <w:p w:rsidR="0001063E" w:rsidRDefault="0001063E">
      <w:pPr>
        <w:jc w:val="both"/>
        <w:rPr>
          <w:sz w:val="28"/>
        </w:rPr>
      </w:pPr>
      <w:r>
        <w:rPr>
          <w:b/>
          <w:i/>
          <w:sz w:val="28"/>
        </w:rPr>
        <w:t>Доходы бюджета</w:t>
      </w:r>
      <w:r>
        <w:rPr>
          <w:sz w:val="28"/>
        </w:rPr>
        <w:t xml:space="preserve"> складываются преимущественно из налогов на физических и юридических лиц, внешнеторговых пошлин и других аналогичных источников, а также из выручки от приватизации государственных предприятий и дивидендов от находящихся в государственной собственности акций приватизированных предприятий (пока этот важнейший источник практически не используется). </w:t>
      </w:r>
    </w:p>
    <w:tbl>
      <w:tblPr>
        <w:tblW w:w="0" w:type="auto"/>
        <w:tblLayout w:type="fixed"/>
        <w:tblCellMar>
          <w:left w:w="0" w:type="dxa"/>
          <w:right w:w="0" w:type="dxa"/>
        </w:tblCellMar>
        <w:tblLook w:val="0000" w:firstRow="0" w:lastRow="0" w:firstColumn="0" w:lastColumn="0" w:noHBand="0" w:noVBand="0"/>
      </w:tblPr>
      <w:tblGrid>
        <w:gridCol w:w="142"/>
        <w:gridCol w:w="142"/>
        <w:gridCol w:w="142"/>
        <w:gridCol w:w="8769"/>
        <w:gridCol w:w="225"/>
        <w:gridCol w:w="15"/>
      </w:tblGrid>
      <w:tr w:rsidR="0001063E">
        <w:tc>
          <w:tcPr>
            <w:tcW w:w="142" w:type="dxa"/>
            <w:vAlign w:val="center"/>
          </w:tcPr>
          <w:p w:rsidR="0001063E" w:rsidRDefault="0001063E">
            <w:pPr>
              <w:jc w:val="both"/>
              <w:rPr>
                <w:sz w:val="28"/>
              </w:rPr>
            </w:pPr>
          </w:p>
        </w:tc>
        <w:tc>
          <w:tcPr>
            <w:tcW w:w="142" w:type="dxa"/>
            <w:shd w:val="clear" w:color="FFFFFF" w:fill="000080"/>
          </w:tcPr>
          <w:p w:rsidR="0001063E" w:rsidRDefault="0001063E">
            <w:pPr>
              <w:jc w:val="both"/>
              <w:rPr>
                <w:sz w:val="28"/>
              </w:rPr>
            </w:pPr>
          </w:p>
        </w:tc>
        <w:tc>
          <w:tcPr>
            <w:tcW w:w="142" w:type="dxa"/>
            <w:vAlign w:val="center"/>
          </w:tcPr>
          <w:p w:rsidR="0001063E" w:rsidRDefault="0001063E">
            <w:pPr>
              <w:jc w:val="both"/>
              <w:rPr>
                <w:sz w:val="28"/>
              </w:rPr>
            </w:pPr>
          </w:p>
        </w:tc>
        <w:tc>
          <w:tcPr>
            <w:tcW w:w="8769" w:type="dxa"/>
            <w:vAlign w:val="center"/>
          </w:tcPr>
          <w:p w:rsidR="0001063E" w:rsidRDefault="0001063E">
            <w:pPr>
              <w:jc w:val="both"/>
              <w:rPr>
                <w:color w:val="000080"/>
                <w:sz w:val="28"/>
              </w:rPr>
            </w:pPr>
            <w:r>
              <w:rPr>
                <w:b/>
                <w:i/>
                <w:color w:val="000080"/>
                <w:sz w:val="28"/>
              </w:rPr>
              <w:t>Государственный бюджет</w:t>
            </w:r>
            <w:r>
              <w:rPr>
                <w:color w:val="000080"/>
                <w:sz w:val="28"/>
              </w:rPr>
              <w:t xml:space="preserve"> - план денежных доходов и расходов государства. </w:t>
            </w:r>
          </w:p>
          <w:p w:rsidR="0001063E" w:rsidRDefault="0001063E">
            <w:pPr>
              <w:jc w:val="both"/>
              <w:rPr>
                <w:color w:val="000080"/>
                <w:sz w:val="28"/>
              </w:rPr>
            </w:pPr>
            <w:r>
              <w:rPr>
                <w:b/>
                <w:i/>
                <w:color w:val="000080"/>
                <w:sz w:val="28"/>
              </w:rPr>
              <w:t>Консолидированный бюджет</w:t>
            </w:r>
            <w:r>
              <w:rPr>
                <w:color w:val="000080"/>
                <w:sz w:val="28"/>
              </w:rPr>
              <w:t xml:space="preserve"> включает федеральный бюджет, внебюджетные фонды, местные бюджеты. </w:t>
            </w:r>
          </w:p>
          <w:p w:rsidR="0001063E" w:rsidRDefault="0001063E">
            <w:pPr>
              <w:jc w:val="both"/>
              <w:rPr>
                <w:color w:val="000080"/>
                <w:sz w:val="28"/>
              </w:rPr>
            </w:pPr>
            <w:r>
              <w:rPr>
                <w:b/>
                <w:i/>
                <w:color w:val="000080"/>
                <w:sz w:val="28"/>
              </w:rPr>
              <w:t>Консолидированный бюджет субъекта Федерации</w:t>
            </w:r>
            <w:r>
              <w:rPr>
                <w:color w:val="000080"/>
                <w:sz w:val="28"/>
              </w:rPr>
              <w:t xml:space="preserve"> включает бюджет субъекта РФ, местные бюджеты, трансферты из федерального бюджета, доли внебюджетных фондов, приходящиеся на данный субъект. </w:t>
            </w:r>
          </w:p>
          <w:p w:rsidR="0001063E" w:rsidRDefault="0001063E">
            <w:pPr>
              <w:jc w:val="both"/>
              <w:rPr>
                <w:color w:val="000080"/>
                <w:sz w:val="28"/>
              </w:rPr>
            </w:pPr>
            <w:r>
              <w:rPr>
                <w:b/>
                <w:i/>
                <w:color w:val="000080"/>
                <w:sz w:val="28"/>
              </w:rPr>
              <w:t>Внебюджетные фонды</w:t>
            </w:r>
            <w:r>
              <w:rPr>
                <w:color w:val="000080"/>
                <w:sz w:val="28"/>
              </w:rPr>
              <w:t xml:space="preserve"> - денежные средства государства, имеющие целевое назначение и не включенные в государственный бюджет (Дорожный фонд, Фонд социального страхования и другие). </w:t>
            </w:r>
          </w:p>
        </w:tc>
        <w:tc>
          <w:tcPr>
            <w:tcW w:w="225" w:type="dxa"/>
            <w:vAlign w:val="center"/>
          </w:tcPr>
          <w:p w:rsidR="0001063E" w:rsidRDefault="0001063E">
            <w:pPr>
              <w:jc w:val="both"/>
              <w:rPr>
                <w:sz w:val="28"/>
              </w:rPr>
            </w:pPr>
          </w:p>
        </w:tc>
        <w:tc>
          <w:tcPr>
            <w:tcW w:w="15" w:type="dxa"/>
            <w:shd w:val="clear" w:color="FFFFFF" w:fill="000080"/>
            <w:vAlign w:val="center"/>
          </w:tcPr>
          <w:p w:rsidR="0001063E" w:rsidRDefault="0001063E">
            <w:pPr>
              <w:jc w:val="both"/>
              <w:rPr>
                <w:sz w:val="28"/>
              </w:rPr>
            </w:pPr>
          </w:p>
        </w:tc>
      </w:tr>
    </w:tbl>
    <w:p w:rsidR="0001063E" w:rsidRDefault="0001063E">
      <w:pPr>
        <w:jc w:val="both"/>
        <w:rPr>
          <w:sz w:val="28"/>
        </w:rPr>
      </w:pPr>
      <w:r>
        <w:rPr>
          <w:sz w:val="28"/>
        </w:rPr>
        <w:t xml:space="preserve">За годы реформ налоговые доходы государства резко сократились, что связано с сокращением налогооблагаемой базы из-за спада производства, с начатой в 1992 г. и не доведенной до конца налоговой реформой, низким внутренним спросом, уходом бизнеса в теневую экономику, массовыми уклонениями от уплаты налогов. Россия вот уже лет пять похожа на латиноамериканскую страну по структуре распределения доходов населения. На 20% россиян приходится 47% доходов. Причем эти 20% не платят налогов с трех четвертей своих доходов, чего как раз и не хватает для исполнения государством социальных обязательств. </w:t>
      </w:r>
    </w:p>
    <w:p w:rsidR="0001063E" w:rsidRDefault="0001063E">
      <w:pPr>
        <w:pStyle w:val="H4"/>
        <w:jc w:val="both"/>
      </w:pPr>
      <w:r>
        <w:t>Годовой прирост недоимок в бюджет (без внебюджетных фондов), % ВВП</w:t>
      </w:r>
    </w:p>
    <w:tbl>
      <w:tblPr>
        <w:tblW w:w="0" w:type="auto"/>
        <w:jc w:val="center"/>
        <w:tblLayout w:type="fixed"/>
        <w:tblCellMar>
          <w:left w:w="0" w:type="dxa"/>
          <w:right w:w="0" w:type="dxa"/>
        </w:tblCellMar>
        <w:tblLook w:val="0000" w:firstRow="0" w:lastRow="0" w:firstColumn="0" w:lastColumn="0" w:noHBand="0" w:noVBand="0"/>
      </w:tblPr>
      <w:tblGrid>
        <w:gridCol w:w="2082"/>
        <w:gridCol w:w="771"/>
        <w:gridCol w:w="771"/>
        <w:gridCol w:w="771"/>
        <w:gridCol w:w="771"/>
        <w:gridCol w:w="771"/>
        <w:gridCol w:w="771"/>
        <w:gridCol w:w="1724"/>
      </w:tblGrid>
      <w:tr w:rsidR="0001063E">
        <w:trPr>
          <w:jc w:val="center"/>
        </w:trPr>
        <w:tc>
          <w:tcPr>
            <w:tcW w:w="2082" w:type="dxa"/>
            <w:vAlign w:val="center"/>
          </w:tcPr>
          <w:p w:rsidR="0001063E" w:rsidRDefault="0001063E">
            <w:pPr>
              <w:jc w:val="both"/>
              <w:rPr>
                <w:b/>
                <w:sz w:val="24"/>
              </w:rPr>
            </w:pPr>
            <w:r>
              <w:rPr>
                <w:b/>
                <w:sz w:val="24"/>
              </w:rPr>
              <w:t>Недоимки</w:t>
            </w:r>
          </w:p>
        </w:tc>
        <w:tc>
          <w:tcPr>
            <w:tcW w:w="771" w:type="dxa"/>
            <w:vAlign w:val="center"/>
          </w:tcPr>
          <w:p w:rsidR="0001063E" w:rsidRDefault="0001063E">
            <w:pPr>
              <w:jc w:val="both"/>
              <w:rPr>
                <w:b/>
                <w:sz w:val="24"/>
              </w:rPr>
            </w:pPr>
            <w:r>
              <w:rPr>
                <w:b/>
                <w:sz w:val="24"/>
              </w:rPr>
              <w:t>1992 г.</w:t>
            </w:r>
          </w:p>
        </w:tc>
        <w:tc>
          <w:tcPr>
            <w:tcW w:w="771" w:type="dxa"/>
            <w:vAlign w:val="center"/>
          </w:tcPr>
          <w:p w:rsidR="0001063E" w:rsidRDefault="0001063E">
            <w:pPr>
              <w:jc w:val="both"/>
              <w:rPr>
                <w:b/>
                <w:sz w:val="24"/>
              </w:rPr>
            </w:pPr>
            <w:r>
              <w:rPr>
                <w:b/>
                <w:sz w:val="24"/>
              </w:rPr>
              <w:t>1993 г.</w:t>
            </w:r>
          </w:p>
        </w:tc>
        <w:tc>
          <w:tcPr>
            <w:tcW w:w="771" w:type="dxa"/>
            <w:vAlign w:val="center"/>
          </w:tcPr>
          <w:p w:rsidR="0001063E" w:rsidRDefault="0001063E">
            <w:pPr>
              <w:jc w:val="both"/>
              <w:rPr>
                <w:b/>
                <w:sz w:val="24"/>
              </w:rPr>
            </w:pPr>
            <w:r>
              <w:rPr>
                <w:b/>
                <w:sz w:val="24"/>
              </w:rPr>
              <w:t>1994 г.</w:t>
            </w:r>
          </w:p>
        </w:tc>
        <w:tc>
          <w:tcPr>
            <w:tcW w:w="771" w:type="dxa"/>
            <w:vAlign w:val="center"/>
          </w:tcPr>
          <w:p w:rsidR="0001063E" w:rsidRDefault="0001063E">
            <w:pPr>
              <w:jc w:val="both"/>
              <w:rPr>
                <w:b/>
                <w:sz w:val="24"/>
              </w:rPr>
            </w:pPr>
            <w:r>
              <w:rPr>
                <w:b/>
                <w:sz w:val="24"/>
              </w:rPr>
              <w:t>1995 г.</w:t>
            </w:r>
          </w:p>
        </w:tc>
        <w:tc>
          <w:tcPr>
            <w:tcW w:w="771" w:type="dxa"/>
            <w:vAlign w:val="center"/>
          </w:tcPr>
          <w:p w:rsidR="0001063E" w:rsidRDefault="0001063E">
            <w:pPr>
              <w:jc w:val="both"/>
              <w:rPr>
                <w:b/>
                <w:sz w:val="24"/>
              </w:rPr>
            </w:pPr>
            <w:r>
              <w:rPr>
                <w:b/>
                <w:sz w:val="24"/>
              </w:rPr>
              <w:t>1996 г.</w:t>
            </w:r>
          </w:p>
        </w:tc>
        <w:tc>
          <w:tcPr>
            <w:tcW w:w="771" w:type="dxa"/>
            <w:vAlign w:val="center"/>
          </w:tcPr>
          <w:p w:rsidR="0001063E" w:rsidRDefault="0001063E">
            <w:pPr>
              <w:jc w:val="both"/>
              <w:rPr>
                <w:b/>
                <w:sz w:val="24"/>
              </w:rPr>
            </w:pPr>
            <w:r>
              <w:rPr>
                <w:b/>
                <w:sz w:val="24"/>
              </w:rPr>
              <w:t>1997 г.</w:t>
            </w:r>
          </w:p>
        </w:tc>
        <w:tc>
          <w:tcPr>
            <w:tcW w:w="1724" w:type="dxa"/>
            <w:vAlign w:val="center"/>
          </w:tcPr>
          <w:p w:rsidR="0001063E" w:rsidRDefault="0001063E">
            <w:pPr>
              <w:pStyle w:val="H4"/>
              <w:keepNext w:val="0"/>
              <w:spacing w:before="0" w:after="0"/>
              <w:outlineLvl w:val="9"/>
              <w:rPr>
                <w:snapToGrid/>
              </w:rPr>
            </w:pPr>
            <w:r>
              <w:rPr>
                <w:snapToGrid/>
              </w:rPr>
              <w:t>1998 г., первое полугодие</w:t>
            </w:r>
          </w:p>
        </w:tc>
      </w:tr>
      <w:tr w:rsidR="0001063E">
        <w:trPr>
          <w:jc w:val="center"/>
        </w:trPr>
        <w:tc>
          <w:tcPr>
            <w:tcW w:w="2082" w:type="dxa"/>
            <w:vAlign w:val="center"/>
          </w:tcPr>
          <w:p w:rsidR="0001063E" w:rsidRDefault="0001063E">
            <w:pPr>
              <w:rPr>
                <w:sz w:val="24"/>
              </w:rPr>
            </w:pPr>
            <w:r>
              <w:rPr>
                <w:sz w:val="24"/>
              </w:rPr>
              <w:t>В федеральный бюджет</w:t>
            </w:r>
          </w:p>
        </w:tc>
        <w:tc>
          <w:tcPr>
            <w:tcW w:w="771" w:type="dxa"/>
            <w:vAlign w:val="center"/>
          </w:tcPr>
          <w:p w:rsidR="0001063E" w:rsidRDefault="0001063E">
            <w:pPr>
              <w:jc w:val="both"/>
              <w:rPr>
                <w:sz w:val="24"/>
              </w:rPr>
            </w:pPr>
            <w:r>
              <w:rPr>
                <w:sz w:val="24"/>
              </w:rPr>
              <w:t>0,3</w:t>
            </w:r>
          </w:p>
        </w:tc>
        <w:tc>
          <w:tcPr>
            <w:tcW w:w="771" w:type="dxa"/>
            <w:vAlign w:val="center"/>
          </w:tcPr>
          <w:p w:rsidR="0001063E" w:rsidRDefault="0001063E">
            <w:pPr>
              <w:jc w:val="both"/>
              <w:rPr>
                <w:sz w:val="24"/>
              </w:rPr>
            </w:pPr>
            <w:r>
              <w:rPr>
                <w:sz w:val="24"/>
              </w:rPr>
              <w:t>1,2</w:t>
            </w:r>
          </w:p>
        </w:tc>
        <w:tc>
          <w:tcPr>
            <w:tcW w:w="771" w:type="dxa"/>
            <w:vAlign w:val="center"/>
          </w:tcPr>
          <w:p w:rsidR="0001063E" w:rsidRDefault="0001063E">
            <w:pPr>
              <w:jc w:val="both"/>
              <w:rPr>
                <w:sz w:val="24"/>
              </w:rPr>
            </w:pPr>
            <w:r>
              <w:rPr>
                <w:sz w:val="24"/>
              </w:rPr>
              <w:t>2,0</w:t>
            </w:r>
          </w:p>
        </w:tc>
        <w:tc>
          <w:tcPr>
            <w:tcW w:w="771" w:type="dxa"/>
            <w:vAlign w:val="center"/>
          </w:tcPr>
          <w:p w:rsidR="0001063E" w:rsidRDefault="0001063E">
            <w:pPr>
              <w:jc w:val="both"/>
              <w:rPr>
                <w:sz w:val="24"/>
              </w:rPr>
            </w:pPr>
            <w:r>
              <w:rPr>
                <w:sz w:val="24"/>
              </w:rPr>
              <w:t>2,1</w:t>
            </w:r>
          </w:p>
        </w:tc>
        <w:tc>
          <w:tcPr>
            <w:tcW w:w="771" w:type="dxa"/>
            <w:vAlign w:val="center"/>
          </w:tcPr>
          <w:p w:rsidR="0001063E" w:rsidRDefault="0001063E">
            <w:pPr>
              <w:jc w:val="both"/>
              <w:rPr>
                <w:sz w:val="24"/>
              </w:rPr>
            </w:pPr>
            <w:r>
              <w:rPr>
                <w:sz w:val="24"/>
              </w:rPr>
              <w:t>1,0</w:t>
            </w:r>
          </w:p>
        </w:tc>
        <w:tc>
          <w:tcPr>
            <w:tcW w:w="771" w:type="dxa"/>
            <w:vAlign w:val="center"/>
          </w:tcPr>
          <w:p w:rsidR="0001063E" w:rsidRDefault="0001063E">
            <w:pPr>
              <w:jc w:val="both"/>
              <w:rPr>
                <w:sz w:val="24"/>
              </w:rPr>
            </w:pPr>
            <w:r>
              <w:rPr>
                <w:sz w:val="24"/>
              </w:rPr>
              <w:t>1,2</w:t>
            </w:r>
          </w:p>
        </w:tc>
        <w:tc>
          <w:tcPr>
            <w:tcW w:w="1724" w:type="dxa"/>
            <w:vAlign w:val="center"/>
          </w:tcPr>
          <w:p w:rsidR="0001063E" w:rsidRDefault="0001063E">
            <w:pPr>
              <w:jc w:val="both"/>
              <w:rPr>
                <w:sz w:val="24"/>
              </w:rPr>
            </w:pPr>
            <w:r>
              <w:rPr>
                <w:sz w:val="24"/>
              </w:rPr>
              <w:t>2,1</w:t>
            </w:r>
          </w:p>
        </w:tc>
      </w:tr>
      <w:tr w:rsidR="0001063E">
        <w:trPr>
          <w:jc w:val="center"/>
        </w:trPr>
        <w:tc>
          <w:tcPr>
            <w:tcW w:w="2082" w:type="dxa"/>
            <w:vAlign w:val="center"/>
          </w:tcPr>
          <w:p w:rsidR="0001063E" w:rsidRDefault="0001063E">
            <w:pPr>
              <w:rPr>
                <w:sz w:val="24"/>
              </w:rPr>
            </w:pPr>
            <w:r>
              <w:rPr>
                <w:sz w:val="24"/>
              </w:rPr>
              <w:t>В консоли-</w:t>
            </w:r>
            <w:r>
              <w:rPr>
                <w:sz w:val="24"/>
              </w:rPr>
              <w:br/>
              <w:t>дированный бюджет</w:t>
            </w:r>
          </w:p>
        </w:tc>
        <w:tc>
          <w:tcPr>
            <w:tcW w:w="771" w:type="dxa"/>
            <w:vAlign w:val="center"/>
          </w:tcPr>
          <w:p w:rsidR="0001063E" w:rsidRDefault="0001063E">
            <w:pPr>
              <w:jc w:val="both"/>
              <w:rPr>
                <w:sz w:val="24"/>
              </w:rPr>
            </w:pPr>
            <w:r>
              <w:rPr>
                <w:sz w:val="24"/>
              </w:rPr>
              <w:t>0,5</w:t>
            </w:r>
          </w:p>
        </w:tc>
        <w:tc>
          <w:tcPr>
            <w:tcW w:w="771" w:type="dxa"/>
            <w:vAlign w:val="center"/>
          </w:tcPr>
          <w:p w:rsidR="0001063E" w:rsidRDefault="0001063E">
            <w:pPr>
              <w:jc w:val="both"/>
              <w:rPr>
                <w:sz w:val="24"/>
              </w:rPr>
            </w:pPr>
            <w:r>
              <w:rPr>
                <w:sz w:val="24"/>
              </w:rPr>
              <w:t>2,0</w:t>
            </w:r>
          </w:p>
        </w:tc>
        <w:tc>
          <w:tcPr>
            <w:tcW w:w="771" w:type="dxa"/>
            <w:vAlign w:val="center"/>
          </w:tcPr>
          <w:p w:rsidR="0001063E" w:rsidRDefault="0001063E">
            <w:pPr>
              <w:jc w:val="both"/>
              <w:rPr>
                <w:sz w:val="24"/>
              </w:rPr>
            </w:pPr>
            <w:r>
              <w:rPr>
                <w:sz w:val="24"/>
              </w:rPr>
              <w:t>3,0</w:t>
            </w:r>
          </w:p>
        </w:tc>
        <w:tc>
          <w:tcPr>
            <w:tcW w:w="771" w:type="dxa"/>
            <w:vAlign w:val="center"/>
          </w:tcPr>
          <w:p w:rsidR="0001063E" w:rsidRDefault="0001063E">
            <w:pPr>
              <w:jc w:val="both"/>
              <w:rPr>
                <w:sz w:val="24"/>
              </w:rPr>
            </w:pPr>
            <w:r>
              <w:rPr>
                <w:sz w:val="24"/>
              </w:rPr>
              <w:t>3,9</w:t>
            </w:r>
          </w:p>
        </w:tc>
        <w:tc>
          <w:tcPr>
            <w:tcW w:w="771" w:type="dxa"/>
            <w:vAlign w:val="center"/>
          </w:tcPr>
          <w:p w:rsidR="0001063E" w:rsidRDefault="0001063E">
            <w:pPr>
              <w:jc w:val="both"/>
              <w:rPr>
                <w:sz w:val="24"/>
              </w:rPr>
            </w:pPr>
            <w:r>
              <w:rPr>
                <w:sz w:val="24"/>
              </w:rPr>
              <w:t>1,7</w:t>
            </w:r>
          </w:p>
        </w:tc>
        <w:tc>
          <w:tcPr>
            <w:tcW w:w="771" w:type="dxa"/>
            <w:vAlign w:val="center"/>
          </w:tcPr>
          <w:p w:rsidR="0001063E" w:rsidRDefault="0001063E">
            <w:pPr>
              <w:jc w:val="both"/>
              <w:rPr>
                <w:sz w:val="24"/>
              </w:rPr>
            </w:pPr>
            <w:r>
              <w:rPr>
                <w:sz w:val="24"/>
              </w:rPr>
              <w:t>2,9</w:t>
            </w:r>
          </w:p>
        </w:tc>
        <w:tc>
          <w:tcPr>
            <w:tcW w:w="1724" w:type="dxa"/>
            <w:vAlign w:val="center"/>
          </w:tcPr>
          <w:p w:rsidR="0001063E" w:rsidRDefault="0001063E">
            <w:pPr>
              <w:jc w:val="both"/>
              <w:rPr>
                <w:sz w:val="24"/>
              </w:rPr>
            </w:pPr>
            <w:r>
              <w:rPr>
                <w:sz w:val="24"/>
              </w:rPr>
              <w:t>3,9</w:t>
            </w:r>
          </w:p>
        </w:tc>
      </w:tr>
    </w:tbl>
    <w:p w:rsidR="0001063E" w:rsidRDefault="0001063E">
      <w:pPr>
        <w:jc w:val="both"/>
        <w:rPr>
          <w:sz w:val="28"/>
        </w:rPr>
      </w:pPr>
      <w:r>
        <w:rPr>
          <w:sz w:val="28"/>
        </w:rPr>
        <w:t xml:space="preserve">Доходная часть бюджета систематически падает, а </w:t>
      </w:r>
      <w:r>
        <w:rPr>
          <w:b/>
          <w:i/>
          <w:sz w:val="28"/>
        </w:rPr>
        <w:t>расходы государства</w:t>
      </w:r>
      <w:r>
        <w:rPr>
          <w:sz w:val="28"/>
        </w:rPr>
        <w:t xml:space="preserve"> сокращаются медленнее и недостаточно для того, чтобы установилось бюджетное равновесие. Кроме того, в условиях хронического недовыполнения бюджетных планов по доходам секвестирование расходов проводилось под давлением лоббирующих групп (АПК, ВПК, банковский и минерально-сырьевой сектор и др.). В результате сложилась крайне нерациональная структура расходов, которая не способна обеспечить ни экономический рост, ни поддержание достаточного уровня социально-политической стабильности в обществе. </w:t>
      </w:r>
    </w:p>
    <w:p w:rsidR="0001063E" w:rsidRDefault="0001063E">
      <w:pPr>
        <w:pStyle w:val="H4"/>
        <w:jc w:val="both"/>
        <w:rPr>
          <w:sz w:val="28"/>
        </w:rPr>
      </w:pPr>
      <w:r>
        <w:rPr>
          <w:sz w:val="28"/>
        </w:rPr>
        <w:t>Расходы консолидированного бюджета (включая внебюджетные фонды и за вычетом погашений) по направлениям, % ВВП</w:t>
      </w:r>
    </w:p>
    <w:tbl>
      <w:tblPr>
        <w:tblW w:w="0" w:type="auto"/>
        <w:jc w:val="center"/>
        <w:tblLayout w:type="fixed"/>
        <w:tblCellMar>
          <w:left w:w="0" w:type="dxa"/>
          <w:right w:w="0" w:type="dxa"/>
        </w:tblCellMar>
        <w:tblLook w:val="0000" w:firstRow="0" w:lastRow="0" w:firstColumn="0" w:lastColumn="0" w:noHBand="0" w:noVBand="0"/>
      </w:tblPr>
      <w:tblGrid>
        <w:gridCol w:w="608"/>
        <w:gridCol w:w="4706"/>
        <w:gridCol w:w="567"/>
        <w:gridCol w:w="567"/>
        <w:gridCol w:w="567"/>
        <w:gridCol w:w="567"/>
        <w:gridCol w:w="567"/>
        <w:gridCol w:w="567"/>
        <w:gridCol w:w="577"/>
      </w:tblGrid>
      <w:tr w:rsidR="000E33E2" w:rsidTr="000E33E2">
        <w:trPr>
          <w:jc w:val="center"/>
        </w:trPr>
        <w:tc>
          <w:tcPr>
            <w:tcW w:w="5314" w:type="dxa"/>
            <w:gridSpan w:val="2"/>
            <w:vAlign w:val="center"/>
          </w:tcPr>
          <w:p w:rsidR="0001063E" w:rsidRDefault="0001063E">
            <w:pPr>
              <w:jc w:val="both"/>
              <w:rPr>
                <w:b/>
                <w:sz w:val="28"/>
              </w:rPr>
            </w:pPr>
            <w:r>
              <w:rPr>
                <w:b/>
                <w:sz w:val="28"/>
              </w:rPr>
              <w:t>Расходы</w:t>
            </w:r>
          </w:p>
        </w:tc>
        <w:tc>
          <w:tcPr>
            <w:tcW w:w="567" w:type="dxa"/>
            <w:vAlign w:val="center"/>
          </w:tcPr>
          <w:p w:rsidR="0001063E" w:rsidRDefault="0001063E">
            <w:pPr>
              <w:jc w:val="both"/>
              <w:rPr>
                <w:b/>
                <w:sz w:val="24"/>
              </w:rPr>
            </w:pPr>
            <w:r>
              <w:rPr>
                <w:b/>
                <w:sz w:val="24"/>
              </w:rPr>
              <w:t>1992</w:t>
            </w:r>
          </w:p>
        </w:tc>
        <w:tc>
          <w:tcPr>
            <w:tcW w:w="567" w:type="dxa"/>
            <w:vAlign w:val="center"/>
          </w:tcPr>
          <w:p w:rsidR="0001063E" w:rsidRDefault="0001063E">
            <w:pPr>
              <w:jc w:val="both"/>
              <w:rPr>
                <w:b/>
                <w:sz w:val="24"/>
              </w:rPr>
            </w:pPr>
            <w:r>
              <w:rPr>
                <w:b/>
                <w:sz w:val="24"/>
              </w:rPr>
              <w:t>1993</w:t>
            </w:r>
          </w:p>
        </w:tc>
        <w:tc>
          <w:tcPr>
            <w:tcW w:w="567" w:type="dxa"/>
            <w:vAlign w:val="center"/>
          </w:tcPr>
          <w:p w:rsidR="0001063E" w:rsidRDefault="0001063E">
            <w:pPr>
              <w:jc w:val="both"/>
              <w:rPr>
                <w:b/>
                <w:sz w:val="24"/>
              </w:rPr>
            </w:pPr>
            <w:r>
              <w:rPr>
                <w:b/>
                <w:sz w:val="24"/>
              </w:rPr>
              <w:t>1994</w:t>
            </w:r>
          </w:p>
        </w:tc>
        <w:tc>
          <w:tcPr>
            <w:tcW w:w="567" w:type="dxa"/>
            <w:vAlign w:val="center"/>
          </w:tcPr>
          <w:p w:rsidR="0001063E" w:rsidRDefault="0001063E">
            <w:pPr>
              <w:jc w:val="both"/>
              <w:rPr>
                <w:b/>
                <w:sz w:val="24"/>
              </w:rPr>
            </w:pPr>
            <w:r>
              <w:rPr>
                <w:b/>
                <w:sz w:val="24"/>
              </w:rPr>
              <w:t>1995</w:t>
            </w:r>
          </w:p>
        </w:tc>
        <w:tc>
          <w:tcPr>
            <w:tcW w:w="567" w:type="dxa"/>
            <w:vAlign w:val="center"/>
          </w:tcPr>
          <w:p w:rsidR="0001063E" w:rsidRDefault="0001063E">
            <w:pPr>
              <w:jc w:val="both"/>
              <w:rPr>
                <w:b/>
                <w:sz w:val="24"/>
              </w:rPr>
            </w:pPr>
            <w:r>
              <w:rPr>
                <w:b/>
                <w:sz w:val="24"/>
              </w:rPr>
              <w:t>1996</w:t>
            </w:r>
          </w:p>
        </w:tc>
        <w:tc>
          <w:tcPr>
            <w:tcW w:w="567" w:type="dxa"/>
            <w:vAlign w:val="center"/>
          </w:tcPr>
          <w:p w:rsidR="0001063E" w:rsidRDefault="0001063E">
            <w:pPr>
              <w:jc w:val="both"/>
              <w:rPr>
                <w:b/>
                <w:sz w:val="24"/>
              </w:rPr>
            </w:pPr>
            <w:r>
              <w:rPr>
                <w:b/>
                <w:sz w:val="24"/>
              </w:rPr>
              <w:t>1997</w:t>
            </w:r>
          </w:p>
        </w:tc>
        <w:tc>
          <w:tcPr>
            <w:tcW w:w="577" w:type="dxa"/>
            <w:vAlign w:val="center"/>
          </w:tcPr>
          <w:p w:rsidR="0001063E" w:rsidRDefault="0001063E">
            <w:pPr>
              <w:jc w:val="both"/>
              <w:rPr>
                <w:b/>
                <w:sz w:val="24"/>
              </w:rPr>
            </w:pPr>
            <w:r>
              <w:rPr>
                <w:b/>
                <w:sz w:val="24"/>
              </w:rPr>
              <w:t>1998</w:t>
            </w:r>
          </w:p>
        </w:tc>
      </w:tr>
      <w:tr w:rsidR="009F6AE1" w:rsidTr="009F6AE1">
        <w:trPr>
          <w:jc w:val="center"/>
        </w:trPr>
        <w:tc>
          <w:tcPr>
            <w:tcW w:w="5314" w:type="dxa"/>
            <w:gridSpan w:val="2"/>
            <w:vAlign w:val="center"/>
          </w:tcPr>
          <w:p w:rsidR="0001063E" w:rsidRDefault="0001063E">
            <w:pPr>
              <w:rPr>
                <w:sz w:val="28"/>
              </w:rPr>
            </w:pPr>
            <w:r>
              <w:rPr>
                <w:sz w:val="28"/>
              </w:rPr>
              <w:t>На органы государственной власти и управления</w:t>
            </w:r>
          </w:p>
        </w:tc>
        <w:tc>
          <w:tcPr>
            <w:tcW w:w="567" w:type="dxa"/>
            <w:vAlign w:val="center"/>
          </w:tcPr>
          <w:p w:rsidR="0001063E" w:rsidRDefault="0001063E">
            <w:pPr>
              <w:jc w:val="both"/>
              <w:rPr>
                <w:sz w:val="28"/>
              </w:rPr>
            </w:pPr>
            <w:r>
              <w:rPr>
                <w:sz w:val="28"/>
              </w:rPr>
              <w:t>0,6</w:t>
            </w:r>
          </w:p>
        </w:tc>
        <w:tc>
          <w:tcPr>
            <w:tcW w:w="567" w:type="dxa"/>
            <w:vAlign w:val="center"/>
          </w:tcPr>
          <w:p w:rsidR="0001063E" w:rsidRDefault="0001063E">
            <w:pPr>
              <w:jc w:val="both"/>
              <w:rPr>
                <w:sz w:val="28"/>
              </w:rPr>
            </w:pPr>
            <w:r>
              <w:rPr>
                <w:sz w:val="28"/>
              </w:rPr>
              <w:t>0,9</w:t>
            </w:r>
          </w:p>
        </w:tc>
        <w:tc>
          <w:tcPr>
            <w:tcW w:w="567" w:type="dxa"/>
            <w:vAlign w:val="center"/>
          </w:tcPr>
          <w:p w:rsidR="0001063E" w:rsidRDefault="0001063E">
            <w:pPr>
              <w:jc w:val="both"/>
              <w:rPr>
                <w:sz w:val="28"/>
              </w:rPr>
            </w:pPr>
            <w:r>
              <w:rPr>
                <w:sz w:val="28"/>
              </w:rPr>
              <w:t>1,1</w:t>
            </w:r>
          </w:p>
        </w:tc>
        <w:tc>
          <w:tcPr>
            <w:tcW w:w="567" w:type="dxa"/>
            <w:vAlign w:val="center"/>
          </w:tcPr>
          <w:p w:rsidR="0001063E" w:rsidRDefault="0001063E">
            <w:pPr>
              <w:jc w:val="both"/>
              <w:rPr>
                <w:sz w:val="28"/>
              </w:rPr>
            </w:pPr>
            <w:r>
              <w:rPr>
                <w:sz w:val="28"/>
              </w:rPr>
              <w:t>0,7</w:t>
            </w:r>
          </w:p>
        </w:tc>
        <w:tc>
          <w:tcPr>
            <w:tcW w:w="567" w:type="dxa"/>
            <w:vAlign w:val="center"/>
          </w:tcPr>
          <w:p w:rsidR="0001063E" w:rsidRDefault="0001063E">
            <w:pPr>
              <w:jc w:val="both"/>
              <w:rPr>
                <w:sz w:val="28"/>
              </w:rPr>
            </w:pPr>
            <w:r>
              <w:rPr>
                <w:sz w:val="28"/>
              </w:rPr>
              <w:t>0,8</w:t>
            </w:r>
          </w:p>
        </w:tc>
        <w:tc>
          <w:tcPr>
            <w:tcW w:w="567" w:type="dxa"/>
            <w:vAlign w:val="center"/>
          </w:tcPr>
          <w:p w:rsidR="0001063E" w:rsidRDefault="0001063E">
            <w:pPr>
              <w:jc w:val="both"/>
              <w:rPr>
                <w:sz w:val="28"/>
              </w:rPr>
            </w:pPr>
            <w:r>
              <w:rPr>
                <w:sz w:val="28"/>
              </w:rPr>
              <w:t>1,1</w:t>
            </w:r>
          </w:p>
        </w:tc>
        <w:tc>
          <w:tcPr>
            <w:tcW w:w="577" w:type="dxa"/>
            <w:vAlign w:val="center"/>
          </w:tcPr>
          <w:p w:rsidR="0001063E" w:rsidRDefault="0001063E">
            <w:pPr>
              <w:jc w:val="both"/>
              <w:rPr>
                <w:sz w:val="28"/>
              </w:rPr>
            </w:pPr>
            <w:r>
              <w:rPr>
                <w:sz w:val="28"/>
              </w:rPr>
              <w:t>1,1</w:t>
            </w:r>
          </w:p>
        </w:tc>
      </w:tr>
      <w:tr w:rsidR="009F6AE1" w:rsidTr="009F6AE1">
        <w:trPr>
          <w:jc w:val="center"/>
        </w:trPr>
        <w:tc>
          <w:tcPr>
            <w:tcW w:w="5314" w:type="dxa"/>
            <w:gridSpan w:val="2"/>
            <w:vAlign w:val="center"/>
          </w:tcPr>
          <w:p w:rsidR="0001063E" w:rsidRDefault="0001063E">
            <w:pPr>
              <w:jc w:val="both"/>
              <w:rPr>
                <w:sz w:val="28"/>
              </w:rPr>
            </w:pPr>
            <w:r>
              <w:rPr>
                <w:sz w:val="28"/>
              </w:rPr>
              <w:t>На оборону</w:t>
            </w:r>
          </w:p>
        </w:tc>
        <w:tc>
          <w:tcPr>
            <w:tcW w:w="567" w:type="dxa"/>
            <w:vAlign w:val="center"/>
          </w:tcPr>
          <w:p w:rsidR="0001063E" w:rsidRDefault="0001063E">
            <w:pPr>
              <w:jc w:val="both"/>
              <w:rPr>
                <w:sz w:val="28"/>
              </w:rPr>
            </w:pPr>
            <w:r>
              <w:rPr>
                <w:sz w:val="28"/>
              </w:rPr>
              <w:t>4,7</w:t>
            </w:r>
          </w:p>
        </w:tc>
        <w:tc>
          <w:tcPr>
            <w:tcW w:w="567" w:type="dxa"/>
            <w:vAlign w:val="center"/>
          </w:tcPr>
          <w:p w:rsidR="0001063E" w:rsidRDefault="0001063E">
            <w:pPr>
              <w:jc w:val="both"/>
              <w:rPr>
                <w:sz w:val="28"/>
              </w:rPr>
            </w:pPr>
            <w:r>
              <w:rPr>
                <w:sz w:val="28"/>
              </w:rPr>
              <w:t>4,4</w:t>
            </w:r>
          </w:p>
        </w:tc>
        <w:tc>
          <w:tcPr>
            <w:tcW w:w="567" w:type="dxa"/>
            <w:vAlign w:val="center"/>
          </w:tcPr>
          <w:p w:rsidR="0001063E" w:rsidRDefault="0001063E">
            <w:pPr>
              <w:jc w:val="both"/>
              <w:rPr>
                <w:sz w:val="28"/>
              </w:rPr>
            </w:pPr>
            <w:r>
              <w:rPr>
                <w:sz w:val="28"/>
              </w:rPr>
              <w:t>4,4</w:t>
            </w:r>
          </w:p>
        </w:tc>
        <w:tc>
          <w:tcPr>
            <w:tcW w:w="567" w:type="dxa"/>
            <w:vAlign w:val="center"/>
          </w:tcPr>
          <w:p w:rsidR="0001063E" w:rsidRDefault="0001063E">
            <w:pPr>
              <w:jc w:val="both"/>
              <w:rPr>
                <w:sz w:val="28"/>
              </w:rPr>
            </w:pPr>
            <w:r>
              <w:rPr>
                <w:sz w:val="28"/>
              </w:rPr>
              <w:t>3,0</w:t>
            </w:r>
          </w:p>
        </w:tc>
        <w:tc>
          <w:tcPr>
            <w:tcW w:w="567" w:type="dxa"/>
            <w:vAlign w:val="center"/>
          </w:tcPr>
          <w:p w:rsidR="0001063E" w:rsidRDefault="0001063E">
            <w:pPr>
              <w:jc w:val="both"/>
              <w:rPr>
                <w:sz w:val="28"/>
              </w:rPr>
            </w:pPr>
            <w:r>
              <w:rPr>
                <w:sz w:val="28"/>
              </w:rPr>
              <w:t>2,9</w:t>
            </w:r>
          </w:p>
        </w:tc>
        <w:tc>
          <w:tcPr>
            <w:tcW w:w="567" w:type="dxa"/>
            <w:vAlign w:val="center"/>
          </w:tcPr>
          <w:p w:rsidR="0001063E" w:rsidRDefault="0001063E">
            <w:pPr>
              <w:jc w:val="both"/>
              <w:rPr>
                <w:sz w:val="28"/>
              </w:rPr>
            </w:pPr>
            <w:r>
              <w:rPr>
                <w:sz w:val="28"/>
              </w:rPr>
              <w:t>3,0</w:t>
            </w:r>
          </w:p>
        </w:tc>
        <w:tc>
          <w:tcPr>
            <w:tcW w:w="577" w:type="dxa"/>
            <w:vAlign w:val="center"/>
          </w:tcPr>
          <w:p w:rsidR="0001063E" w:rsidRDefault="0001063E">
            <w:pPr>
              <w:jc w:val="both"/>
              <w:rPr>
                <w:sz w:val="28"/>
              </w:rPr>
            </w:pPr>
            <w:r>
              <w:rPr>
                <w:sz w:val="28"/>
              </w:rPr>
              <w:t>2,1</w:t>
            </w:r>
          </w:p>
        </w:tc>
      </w:tr>
      <w:tr w:rsidR="009F6AE1" w:rsidTr="009F6AE1">
        <w:trPr>
          <w:jc w:val="center"/>
        </w:trPr>
        <w:tc>
          <w:tcPr>
            <w:tcW w:w="5314" w:type="dxa"/>
            <w:gridSpan w:val="2"/>
            <w:vAlign w:val="center"/>
          </w:tcPr>
          <w:p w:rsidR="0001063E" w:rsidRDefault="0001063E">
            <w:pPr>
              <w:jc w:val="both"/>
              <w:rPr>
                <w:sz w:val="28"/>
              </w:rPr>
            </w:pPr>
            <w:r>
              <w:rPr>
                <w:sz w:val="28"/>
              </w:rPr>
              <w:t>На правоохранительные органы</w:t>
            </w:r>
          </w:p>
        </w:tc>
        <w:tc>
          <w:tcPr>
            <w:tcW w:w="567" w:type="dxa"/>
            <w:vAlign w:val="center"/>
          </w:tcPr>
          <w:p w:rsidR="0001063E" w:rsidRDefault="0001063E">
            <w:pPr>
              <w:jc w:val="both"/>
              <w:rPr>
                <w:sz w:val="28"/>
              </w:rPr>
            </w:pPr>
            <w:r>
              <w:rPr>
                <w:sz w:val="28"/>
              </w:rPr>
              <w:t>1,4</w:t>
            </w:r>
          </w:p>
        </w:tc>
        <w:tc>
          <w:tcPr>
            <w:tcW w:w="567" w:type="dxa"/>
            <w:vAlign w:val="center"/>
          </w:tcPr>
          <w:p w:rsidR="0001063E" w:rsidRDefault="0001063E">
            <w:pPr>
              <w:jc w:val="both"/>
              <w:rPr>
                <w:sz w:val="28"/>
              </w:rPr>
            </w:pPr>
            <w:r>
              <w:rPr>
                <w:sz w:val="28"/>
              </w:rPr>
              <w:t>1,6</w:t>
            </w:r>
          </w:p>
        </w:tc>
        <w:tc>
          <w:tcPr>
            <w:tcW w:w="567" w:type="dxa"/>
            <w:vAlign w:val="center"/>
          </w:tcPr>
          <w:p w:rsidR="0001063E" w:rsidRDefault="0001063E">
            <w:pPr>
              <w:jc w:val="both"/>
              <w:rPr>
                <w:sz w:val="28"/>
              </w:rPr>
            </w:pPr>
            <w:r>
              <w:rPr>
                <w:sz w:val="28"/>
              </w:rPr>
              <w:t>1,8</w:t>
            </w:r>
          </w:p>
        </w:tc>
        <w:tc>
          <w:tcPr>
            <w:tcW w:w="567" w:type="dxa"/>
            <w:vAlign w:val="center"/>
          </w:tcPr>
          <w:p w:rsidR="0001063E" w:rsidRDefault="0001063E">
            <w:pPr>
              <w:jc w:val="both"/>
              <w:rPr>
                <w:sz w:val="28"/>
              </w:rPr>
            </w:pPr>
            <w:r>
              <w:rPr>
                <w:sz w:val="28"/>
              </w:rPr>
              <w:t>1,6</w:t>
            </w:r>
          </w:p>
        </w:tc>
        <w:tc>
          <w:tcPr>
            <w:tcW w:w="567" w:type="dxa"/>
            <w:vAlign w:val="center"/>
          </w:tcPr>
          <w:p w:rsidR="0001063E" w:rsidRDefault="0001063E">
            <w:pPr>
              <w:jc w:val="both"/>
              <w:rPr>
                <w:sz w:val="28"/>
              </w:rPr>
            </w:pPr>
            <w:r>
              <w:rPr>
                <w:sz w:val="28"/>
              </w:rPr>
              <w:t>1,8</w:t>
            </w:r>
          </w:p>
        </w:tc>
        <w:tc>
          <w:tcPr>
            <w:tcW w:w="567" w:type="dxa"/>
            <w:vAlign w:val="center"/>
          </w:tcPr>
          <w:p w:rsidR="0001063E" w:rsidRDefault="0001063E">
            <w:pPr>
              <w:jc w:val="both"/>
              <w:rPr>
                <w:sz w:val="28"/>
              </w:rPr>
            </w:pPr>
            <w:r>
              <w:rPr>
                <w:sz w:val="28"/>
              </w:rPr>
              <w:t>2,1</w:t>
            </w:r>
          </w:p>
        </w:tc>
        <w:tc>
          <w:tcPr>
            <w:tcW w:w="577" w:type="dxa"/>
            <w:vAlign w:val="center"/>
          </w:tcPr>
          <w:p w:rsidR="0001063E" w:rsidRDefault="0001063E">
            <w:pPr>
              <w:jc w:val="both"/>
              <w:rPr>
                <w:sz w:val="28"/>
              </w:rPr>
            </w:pPr>
            <w:r>
              <w:rPr>
                <w:sz w:val="28"/>
              </w:rPr>
              <w:t>1,6</w:t>
            </w:r>
          </w:p>
        </w:tc>
      </w:tr>
      <w:tr w:rsidR="009F6AE1" w:rsidTr="009F6AE1">
        <w:trPr>
          <w:jc w:val="center"/>
        </w:trPr>
        <w:tc>
          <w:tcPr>
            <w:tcW w:w="5314" w:type="dxa"/>
            <w:gridSpan w:val="2"/>
            <w:vAlign w:val="center"/>
          </w:tcPr>
          <w:p w:rsidR="0001063E" w:rsidRDefault="0001063E">
            <w:pPr>
              <w:jc w:val="both"/>
              <w:rPr>
                <w:sz w:val="28"/>
              </w:rPr>
            </w:pPr>
            <w:r>
              <w:rPr>
                <w:sz w:val="28"/>
              </w:rPr>
              <w:t>На науку</w:t>
            </w:r>
          </w:p>
        </w:tc>
        <w:tc>
          <w:tcPr>
            <w:tcW w:w="567" w:type="dxa"/>
            <w:vAlign w:val="center"/>
          </w:tcPr>
          <w:p w:rsidR="0001063E" w:rsidRDefault="0001063E">
            <w:pPr>
              <w:jc w:val="both"/>
              <w:rPr>
                <w:sz w:val="28"/>
              </w:rPr>
            </w:pPr>
            <w:r>
              <w:rPr>
                <w:sz w:val="28"/>
              </w:rPr>
              <w:t>0,6</w:t>
            </w:r>
          </w:p>
        </w:tc>
        <w:tc>
          <w:tcPr>
            <w:tcW w:w="567" w:type="dxa"/>
            <w:vAlign w:val="center"/>
          </w:tcPr>
          <w:p w:rsidR="0001063E" w:rsidRDefault="0001063E">
            <w:pPr>
              <w:jc w:val="both"/>
              <w:rPr>
                <w:sz w:val="28"/>
              </w:rPr>
            </w:pPr>
            <w:r>
              <w:rPr>
                <w:sz w:val="28"/>
              </w:rPr>
              <w:t>0,6</w:t>
            </w:r>
          </w:p>
        </w:tc>
        <w:tc>
          <w:tcPr>
            <w:tcW w:w="567" w:type="dxa"/>
            <w:vAlign w:val="center"/>
          </w:tcPr>
          <w:p w:rsidR="0001063E" w:rsidRDefault="0001063E">
            <w:pPr>
              <w:jc w:val="both"/>
              <w:rPr>
                <w:sz w:val="28"/>
              </w:rPr>
            </w:pPr>
            <w:r>
              <w:rPr>
                <w:sz w:val="28"/>
              </w:rPr>
              <w:t>0,5</w:t>
            </w:r>
          </w:p>
        </w:tc>
        <w:tc>
          <w:tcPr>
            <w:tcW w:w="567" w:type="dxa"/>
            <w:vAlign w:val="center"/>
          </w:tcPr>
          <w:p w:rsidR="0001063E" w:rsidRDefault="0001063E">
            <w:pPr>
              <w:jc w:val="both"/>
              <w:rPr>
                <w:sz w:val="28"/>
              </w:rPr>
            </w:pPr>
            <w:r>
              <w:rPr>
                <w:sz w:val="28"/>
              </w:rPr>
              <w:t>0,3</w:t>
            </w:r>
          </w:p>
        </w:tc>
        <w:tc>
          <w:tcPr>
            <w:tcW w:w="567" w:type="dxa"/>
            <w:vAlign w:val="center"/>
          </w:tcPr>
          <w:p w:rsidR="0001063E" w:rsidRDefault="0001063E">
            <w:pPr>
              <w:jc w:val="both"/>
              <w:rPr>
                <w:sz w:val="28"/>
              </w:rPr>
            </w:pPr>
            <w:r>
              <w:rPr>
                <w:sz w:val="28"/>
              </w:rPr>
              <w:t>0,4</w:t>
            </w:r>
          </w:p>
        </w:tc>
        <w:tc>
          <w:tcPr>
            <w:tcW w:w="567" w:type="dxa"/>
            <w:vAlign w:val="center"/>
          </w:tcPr>
          <w:p w:rsidR="0001063E" w:rsidRDefault="0001063E">
            <w:pPr>
              <w:jc w:val="both"/>
              <w:rPr>
                <w:sz w:val="28"/>
              </w:rPr>
            </w:pPr>
            <w:r>
              <w:rPr>
                <w:sz w:val="28"/>
              </w:rPr>
              <w:t>0,4</w:t>
            </w:r>
          </w:p>
        </w:tc>
        <w:tc>
          <w:tcPr>
            <w:tcW w:w="577" w:type="dxa"/>
            <w:vAlign w:val="center"/>
          </w:tcPr>
          <w:p w:rsidR="0001063E" w:rsidRDefault="0001063E">
            <w:pPr>
              <w:jc w:val="both"/>
              <w:rPr>
                <w:sz w:val="28"/>
              </w:rPr>
            </w:pPr>
            <w:r>
              <w:rPr>
                <w:sz w:val="28"/>
              </w:rPr>
              <w:t>0,2</w:t>
            </w:r>
          </w:p>
        </w:tc>
      </w:tr>
      <w:tr w:rsidR="009F6AE1" w:rsidTr="009F6AE1">
        <w:trPr>
          <w:jc w:val="center"/>
        </w:trPr>
        <w:tc>
          <w:tcPr>
            <w:tcW w:w="5314" w:type="dxa"/>
            <w:gridSpan w:val="2"/>
            <w:vAlign w:val="center"/>
          </w:tcPr>
          <w:p w:rsidR="0001063E" w:rsidRDefault="0001063E">
            <w:pPr>
              <w:jc w:val="both"/>
              <w:rPr>
                <w:sz w:val="28"/>
              </w:rPr>
            </w:pPr>
            <w:r>
              <w:rPr>
                <w:sz w:val="28"/>
              </w:rPr>
              <w:t>На социальные и коммунальные услуги</w:t>
            </w:r>
          </w:p>
        </w:tc>
        <w:tc>
          <w:tcPr>
            <w:tcW w:w="567" w:type="dxa"/>
            <w:vAlign w:val="center"/>
          </w:tcPr>
          <w:p w:rsidR="0001063E" w:rsidRDefault="0001063E">
            <w:pPr>
              <w:jc w:val="both"/>
              <w:rPr>
                <w:sz w:val="28"/>
              </w:rPr>
            </w:pPr>
            <w:r>
              <w:rPr>
                <w:sz w:val="28"/>
              </w:rPr>
              <w:t>13,8</w:t>
            </w:r>
          </w:p>
        </w:tc>
        <w:tc>
          <w:tcPr>
            <w:tcW w:w="567" w:type="dxa"/>
            <w:vAlign w:val="center"/>
          </w:tcPr>
          <w:p w:rsidR="0001063E" w:rsidRDefault="0001063E">
            <w:pPr>
              <w:jc w:val="both"/>
              <w:rPr>
                <w:sz w:val="28"/>
              </w:rPr>
            </w:pPr>
            <w:r>
              <w:rPr>
                <w:sz w:val="28"/>
              </w:rPr>
              <w:t>18,0</w:t>
            </w:r>
          </w:p>
        </w:tc>
        <w:tc>
          <w:tcPr>
            <w:tcW w:w="567" w:type="dxa"/>
            <w:vAlign w:val="center"/>
          </w:tcPr>
          <w:p w:rsidR="0001063E" w:rsidRDefault="0001063E">
            <w:pPr>
              <w:jc w:val="both"/>
              <w:rPr>
                <w:sz w:val="28"/>
              </w:rPr>
            </w:pPr>
            <w:r>
              <w:rPr>
                <w:sz w:val="28"/>
              </w:rPr>
              <w:t>18,0</w:t>
            </w:r>
          </w:p>
        </w:tc>
        <w:tc>
          <w:tcPr>
            <w:tcW w:w="567" w:type="dxa"/>
            <w:vAlign w:val="center"/>
          </w:tcPr>
          <w:p w:rsidR="0001063E" w:rsidRDefault="0001063E">
            <w:pPr>
              <w:jc w:val="both"/>
              <w:rPr>
                <w:sz w:val="28"/>
              </w:rPr>
            </w:pPr>
            <w:r>
              <w:rPr>
                <w:sz w:val="28"/>
              </w:rPr>
              <w:t>16,0</w:t>
            </w:r>
          </w:p>
        </w:tc>
        <w:tc>
          <w:tcPr>
            <w:tcW w:w="567" w:type="dxa"/>
            <w:vAlign w:val="center"/>
          </w:tcPr>
          <w:p w:rsidR="0001063E" w:rsidRDefault="0001063E">
            <w:pPr>
              <w:jc w:val="both"/>
              <w:rPr>
                <w:sz w:val="28"/>
              </w:rPr>
            </w:pPr>
            <w:r>
              <w:rPr>
                <w:sz w:val="28"/>
              </w:rPr>
              <w:t>16,6</w:t>
            </w:r>
          </w:p>
        </w:tc>
        <w:tc>
          <w:tcPr>
            <w:tcW w:w="567" w:type="dxa"/>
            <w:vAlign w:val="center"/>
          </w:tcPr>
          <w:p w:rsidR="0001063E" w:rsidRDefault="0001063E">
            <w:pPr>
              <w:jc w:val="both"/>
              <w:rPr>
                <w:sz w:val="28"/>
              </w:rPr>
            </w:pPr>
            <w:r>
              <w:rPr>
                <w:sz w:val="28"/>
              </w:rPr>
              <w:t>17,4</w:t>
            </w:r>
          </w:p>
        </w:tc>
        <w:tc>
          <w:tcPr>
            <w:tcW w:w="577" w:type="dxa"/>
            <w:vAlign w:val="center"/>
          </w:tcPr>
          <w:p w:rsidR="0001063E" w:rsidRDefault="0001063E">
            <w:pPr>
              <w:jc w:val="both"/>
              <w:rPr>
                <w:sz w:val="28"/>
              </w:rPr>
            </w:pPr>
            <w:r>
              <w:rPr>
                <w:sz w:val="28"/>
              </w:rPr>
              <w:t>16,6</w:t>
            </w:r>
          </w:p>
        </w:tc>
      </w:tr>
      <w:tr w:rsidR="0001063E">
        <w:trPr>
          <w:jc w:val="center"/>
        </w:trPr>
        <w:tc>
          <w:tcPr>
            <w:tcW w:w="608" w:type="dxa"/>
            <w:vAlign w:val="center"/>
          </w:tcPr>
          <w:p w:rsidR="0001063E" w:rsidRDefault="0001063E">
            <w:pPr>
              <w:jc w:val="both"/>
              <w:rPr>
                <w:sz w:val="28"/>
              </w:rPr>
            </w:pPr>
          </w:p>
        </w:tc>
        <w:tc>
          <w:tcPr>
            <w:tcW w:w="4706" w:type="dxa"/>
            <w:vAlign w:val="center"/>
          </w:tcPr>
          <w:p w:rsidR="0001063E" w:rsidRDefault="0001063E">
            <w:pPr>
              <w:jc w:val="both"/>
              <w:rPr>
                <w:sz w:val="28"/>
              </w:rPr>
            </w:pPr>
            <w:r>
              <w:rPr>
                <w:sz w:val="28"/>
              </w:rPr>
              <w:t>на образование</w:t>
            </w:r>
          </w:p>
        </w:tc>
        <w:tc>
          <w:tcPr>
            <w:tcW w:w="567" w:type="dxa"/>
            <w:vAlign w:val="center"/>
          </w:tcPr>
          <w:p w:rsidR="0001063E" w:rsidRDefault="0001063E">
            <w:pPr>
              <w:jc w:val="both"/>
              <w:rPr>
                <w:sz w:val="28"/>
              </w:rPr>
            </w:pPr>
            <w:r>
              <w:rPr>
                <w:sz w:val="28"/>
              </w:rPr>
              <w:t>3,8</w:t>
            </w:r>
          </w:p>
        </w:tc>
        <w:tc>
          <w:tcPr>
            <w:tcW w:w="567" w:type="dxa"/>
            <w:vAlign w:val="center"/>
          </w:tcPr>
          <w:p w:rsidR="0001063E" w:rsidRDefault="0001063E">
            <w:pPr>
              <w:jc w:val="both"/>
              <w:rPr>
                <w:sz w:val="28"/>
              </w:rPr>
            </w:pPr>
            <w:r>
              <w:rPr>
                <w:sz w:val="28"/>
              </w:rPr>
              <w:t>4,3</w:t>
            </w:r>
          </w:p>
        </w:tc>
        <w:tc>
          <w:tcPr>
            <w:tcW w:w="567" w:type="dxa"/>
            <w:vAlign w:val="center"/>
          </w:tcPr>
          <w:p w:rsidR="0001063E" w:rsidRDefault="0001063E">
            <w:pPr>
              <w:jc w:val="both"/>
              <w:rPr>
                <w:sz w:val="28"/>
              </w:rPr>
            </w:pPr>
            <w:r>
              <w:rPr>
                <w:sz w:val="28"/>
              </w:rPr>
              <w:t>4,4</w:t>
            </w:r>
          </w:p>
        </w:tc>
        <w:tc>
          <w:tcPr>
            <w:tcW w:w="567" w:type="dxa"/>
            <w:vAlign w:val="center"/>
          </w:tcPr>
          <w:p w:rsidR="0001063E" w:rsidRDefault="0001063E">
            <w:pPr>
              <w:jc w:val="both"/>
              <w:rPr>
                <w:sz w:val="28"/>
              </w:rPr>
            </w:pPr>
            <w:r>
              <w:rPr>
                <w:sz w:val="28"/>
              </w:rPr>
              <w:t>3,6</w:t>
            </w:r>
          </w:p>
        </w:tc>
        <w:tc>
          <w:tcPr>
            <w:tcW w:w="567" w:type="dxa"/>
            <w:vAlign w:val="center"/>
          </w:tcPr>
          <w:p w:rsidR="0001063E" w:rsidRDefault="0001063E">
            <w:pPr>
              <w:jc w:val="both"/>
              <w:rPr>
                <w:sz w:val="28"/>
              </w:rPr>
            </w:pPr>
            <w:r>
              <w:rPr>
                <w:sz w:val="28"/>
              </w:rPr>
              <w:t>3,8</w:t>
            </w:r>
          </w:p>
        </w:tc>
        <w:tc>
          <w:tcPr>
            <w:tcW w:w="567" w:type="dxa"/>
            <w:vAlign w:val="center"/>
          </w:tcPr>
          <w:p w:rsidR="0001063E" w:rsidRDefault="0001063E">
            <w:pPr>
              <w:jc w:val="both"/>
              <w:rPr>
                <w:sz w:val="28"/>
              </w:rPr>
            </w:pPr>
            <w:r>
              <w:rPr>
                <w:sz w:val="28"/>
              </w:rPr>
              <w:t>4,1</w:t>
            </w:r>
          </w:p>
        </w:tc>
        <w:tc>
          <w:tcPr>
            <w:tcW w:w="577" w:type="dxa"/>
            <w:vAlign w:val="center"/>
          </w:tcPr>
          <w:p w:rsidR="0001063E" w:rsidRDefault="0001063E">
            <w:pPr>
              <w:jc w:val="both"/>
              <w:rPr>
                <w:sz w:val="28"/>
              </w:rPr>
            </w:pPr>
            <w:r>
              <w:rPr>
                <w:sz w:val="28"/>
              </w:rPr>
              <w:t>3,6</w:t>
            </w:r>
          </w:p>
        </w:tc>
      </w:tr>
      <w:tr w:rsidR="0001063E">
        <w:trPr>
          <w:jc w:val="center"/>
        </w:trPr>
        <w:tc>
          <w:tcPr>
            <w:tcW w:w="608" w:type="dxa"/>
            <w:vAlign w:val="center"/>
          </w:tcPr>
          <w:p w:rsidR="0001063E" w:rsidRDefault="0001063E">
            <w:pPr>
              <w:jc w:val="both"/>
              <w:rPr>
                <w:sz w:val="28"/>
              </w:rPr>
            </w:pPr>
          </w:p>
        </w:tc>
        <w:tc>
          <w:tcPr>
            <w:tcW w:w="4706" w:type="dxa"/>
            <w:vAlign w:val="center"/>
          </w:tcPr>
          <w:p w:rsidR="0001063E" w:rsidRDefault="0001063E">
            <w:pPr>
              <w:rPr>
                <w:sz w:val="28"/>
              </w:rPr>
            </w:pPr>
            <w:r>
              <w:rPr>
                <w:sz w:val="28"/>
              </w:rPr>
              <w:t>на культуру, искусство, средства массовой информации</w:t>
            </w:r>
          </w:p>
        </w:tc>
        <w:tc>
          <w:tcPr>
            <w:tcW w:w="567" w:type="dxa"/>
            <w:vAlign w:val="center"/>
          </w:tcPr>
          <w:p w:rsidR="0001063E" w:rsidRDefault="0001063E">
            <w:pPr>
              <w:jc w:val="both"/>
              <w:rPr>
                <w:sz w:val="28"/>
              </w:rPr>
            </w:pPr>
            <w:r>
              <w:rPr>
                <w:sz w:val="28"/>
              </w:rPr>
              <w:t>0,6</w:t>
            </w:r>
          </w:p>
        </w:tc>
        <w:tc>
          <w:tcPr>
            <w:tcW w:w="567" w:type="dxa"/>
            <w:vAlign w:val="center"/>
          </w:tcPr>
          <w:p w:rsidR="0001063E" w:rsidRDefault="0001063E">
            <w:pPr>
              <w:jc w:val="both"/>
              <w:rPr>
                <w:sz w:val="28"/>
              </w:rPr>
            </w:pPr>
            <w:r>
              <w:rPr>
                <w:sz w:val="28"/>
              </w:rPr>
              <w:t>0,6</w:t>
            </w:r>
          </w:p>
        </w:tc>
        <w:tc>
          <w:tcPr>
            <w:tcW w:w="567" w:type="dxa"/>
            <w:vAlign w:val="center"/>
          </w:tcPr>
          <w:p w:rsidR="0001063E" w:rsidRDefault="0001063E">
            <w:pPr>
              <w:jc w:val="both"/>
              <w:rPr>
                <w:sz w:val="28"/>
              </w:rPr>
            </w:pPr>
            <w:r>
              <w:rPr>
                <w:sz w:val="28"/>
              </w:rPr>
              <w:t>0,7</w:t>
            </w:r>
          </w:p>
        </w:tc>
        <w:tc>
          <w:tcPr>
            <w:tcW w:w="567" w:type="dxa"/>
            <w:vAlign w:val="center"/>
          </w:tcPr>
          <w:p w:rsidR="0001063E" w:rsidRDefault="0001063E">
            <w:pPr>
              <w:jc w:val="both"/>
              <w:rPr>
                <w:sz w:val="28"/>
              </w:rPr>
            </w:pPr>
            <w:r>
              <w:rPr>
                <w:sz w:val="28"/>
              </w:rPr>
              <w:t>0,6</w:t>
            </w:r>
          </w:p>
        </w:tc>
        <w:tc>
          <w:tcPr>
            <w:tcW w:w="567" w:type="dxa"/>
            <w:vAlign w:val="center"/>
          </w:tcPr>
          <w:p w:rsidR="0001063E" w:rsidRDefault="0001063E">
            <w:pPr>
              <w:jc w:val="both"/>
              <w:rPr>
                <w:sz w:val="28"/>
              </w:rPr>
            </w:pPr>
            <w:r>
              <w:rPr>
                <w:sz w:val="28"/>
              </w:rPr>
              <w:t>0,5</w:t>
            </w:r>
          </w:p>
        </w:tc>
        <w:tc>
          <w:tcPr>
            <w:tcW w:w="567" w:type="dxa"/>
            <w:vAlign w:val="center"/>
          </w:tcPr>
          <w:p w:rsidR="0001063E" w:rsidRDefault="0001063E">
            <w:pPr>
              <w:jc w:val="both"/>
              <w:rPr>
                <w:sz w:val="28"/>
              </w:rPr>
            </w:pPr>
            <w:r>
              <w:rPr>
                <w:sz w:val="28"/>
              </w:rPr>
              <w:t>0,6</w:t>
            </w:r>
          </w:p>
        </w:tc>
        <w:tc>
          <w:tcPr>
            <w:tcW w:w="577" w:type="dxa"/>
            <w:vAlign w:val="center"/>
          </w:tcPr>
          <w:p w:rsidR="0001063E" w:rsidRDefault="0001063E">
            <w:pPr>
              <w:jc w:val="both"/>
              <w:rPr>
                <w:sz w:val="28"/>
              </w:rPr>
            </w:pPr>
            <w:r>
              <w:rPr>
                <w:sz w:val="28"/>
              </w:rPr>
              <w:t>0,4</w:t>
            </w:r>
          </w:p>
        </w:tc>
      </w:tr>
      <w:tr w:rsidR="0001063E">
        <w:trPr>
          <w:jc w:val="center"/>
        </w:trPr>
        <w:tc>
          <w:tcPr>
            <w:tcW w:w="608" w:type="dxa"/>
            <w:vAlign w:val="center"/>
          </w:tcPr>
          <w:p w:rsidR="0001063E" w:rsidRDefault="0001063E">
            <w:pPr>
              <w:jc w:val="both"/>
              <w:rPr>
                <w:sz w:val="28"/>
              </w:rPr>
            </w:pPr>
          </w:p>
        </w:tc>
        <w:tc>
          <w:tcPr>
            <w:tcW w:w="4706" w:type="dxa"/>
            <w:vAlign w:val="center"/>
          </w:tcPr>
          <w:p w:rsidR="0001063E" w:rsidRDefault="0001063E">
            <w:pPr>
              <w:jc w:val="both"/>
              <w:rPr>
                <w:sz w:val="28"/>
              </w:rPr>
            </w:pPr>
            <w:r>
              <w:rPr>
                <w:sz w:val="28"/>
              </w:rPr>
              <w:t>на здравоохранение и физкультуру</w:t>
            </w:r>
          </w:p>
        </w:tc>
        <w:tc>
          <w:tcPr>
            <w:tcW w:w="567" w:type="dxa"/>
            <w:vAlign w:val="center"/>
          </w:tcPr>
          <w:p w:rsidR="0001063E" w:rsidRDefault="0001063E">
            <w:pPr>
              <w:jc w:val="both"/>
              <w:rPr>
                <w:sz w:val="28"/>
              </w:rPr>
            </w:pPr>
            <w:r>
              <w:rPr>
                <w:sz w:val="28"/>
              </w:rPr>
              <w:t>2,6</w:t>
            </w:r>
          </w:p>
        </w:tc>
        <w:tc>
          <w:tcPr>
            <w:tcW w:w="567" w:type="dxa"/>
            <w:vAlign w:val="center"/>
          </w:tcPr>
          <w:p w:rsidR="0001063E" w:rsidRDefault="0001063E">
            <w:pPr>
              <w:jc w:val="both"/>
              <w:rPr>
                <w:sz w:val="28"/>
              </w:rPr>
            </w:pPr>
            <w:r>
              <w:rPr>
                <w:sz w:val="28"/>
              </w:rPr>
              <w:t>3,3</w:t>
            </w:r>
          </w:p>
        </w:tc>
        <w:tc>
          <w:tcPr>
            <w:tcW w:w="567" w:type="dxa"/>
            <w:vAlign w:val="center"/>
          </w:tcPr>
          <w:p w:rsidR="0001063E" w:rsidRDefault="0001063E">
            <w:pPr>
              <w:jc w:val="both"/>
              <w:rPr>
                <w:sz w:val="28"/>
              </w:rPr>
            </w:pPr>
            <w:r>
              <w:rPr>
                <w:sz w:val="28"/>
              </w:rPr>
              <w:t>3,1</w:t>
            </w:r>
          </w:p>
        </w:tc>
        <w:tc>
          <w:tcPr>
            <w:tcW w:w="567" w:type="dxa"/>
            <w:vAlign w:val="center"/>
          </w:tcPr>
          <w:p w:rsidR="0001063E" w:rsidRDefault="0001063E">
            <w:pPr>
              <w:jc w:val="both"/>
              <w:rPr>
                <w:sz w:val="28"/>
              </w:rPr>
            </w:pPr>
            <w:r>
              <w:rPr>
                <w:sz w:val="28"/>
              </w:rPr>
              <w:t>2,5</w:t>
            </w:r>
          </w:p>
        </w:tc>
        <w:tc>
          <w:tcPr>
            <w:tcW w:w="567" w:type="dxa"/>
            <w:vAlign w:val="center"/>
          </w:tcPr>
          <w:p w:rsidR="0001063E" w:rsidRDefault="0001063E">
            <w:pPr>
              <w:jc w:val="both"/>
              <w:rPr>
                <w:sz w:val="28"/>
              </w:rPr>
            </w:pPr>
            <w:r>
              <w:rPr>
                <w:sz w:val="28"/>
              </w:rPr>
              <w:t>2,6</w:t>
            </w:r>
          </w:p>
        </w:tc>
        <w:tc>
          <w:tcPr>
            <w:tcW w:w="567" w:type="dxa"/>
            <w:vAlign w:val="center"/>
          </w:tcPr>
          <w:p w:rsidR="0001063E" w:rsidRDefault="0001063E">
            <w:pPr>
              <w:jc w:val="both"/>
              <w:rPr>
                <w:sz w:val="28"/>
              </w:rPr>
            </w:pPr>
            <w:r>
              <w:rPr>
                <w:sz w:val="28"/>
              </w:rPr>
              <w:t>4,1</w:t>
            </w:r>
          </w:p>
        </w:tc>
        <w:tc>
          <w:tcPr>
            <w:tcW w:w="577" w:type="dxa"/>
            <w:vAlign w:val="center"/>
          </w:tcPr>
          <w:p w:rsidR="0001063E" w:rsidRDefault="0001063E">
            <w:pPr>
              <w:jc w:val="both"/>
              <w:rPr>
                <w:sz w:val="28"/>
              </w:rPr>
            </w:pPr>
            <w:r>
              <w:rPr>
                <w:sz w:val="28"/>
              </w:rPr>
              <w:t>3,8</w:t>
            </w:r>
          </w:p>
        </w:tc>
      </w:tr>
      <w:tr w:rsidR="0001063E">
        <w:trPr>
          <w:jc w:val="center"/>
        </w:trPr>
        <w:tc>
          <w:tcPr>
            <w:tcW w:w="608" w:type="dxa"/>
            <w:vAlign w:val="center"/>
          </w:tcPr>
          <w:p w:rsidR="0001063E" w:rsidRDefault="0001063E">
            <w:pPr>
              <w:jc w:val="both"/>
              <w:rPr>
                <w:sz w:val="28"/>
              </w:rPr>
            </w:pPr>
          </w:p>
        </w:tc>
        <w:tc>
          <w:tcPr>
            <w:tcW w:w="4706" w:type="dxa"/>
            <w:vAlign w:val="center"/>
          </w:tcPr>
          <w:p w:rsidR="0001063E" w:rsidRDefault="0001063E">
            <w:pPr>
              <w:jc w:val="both"/>
              <w:rPr>
                <w:sz w:val="28"/>
              </w:rPr>
            </w:pPr>
            <w:r>
              <w:rPr>
                <w:sz w:val="28"/>
              </w:rPr>
              <w:t>на социальное обеспечение</w:t>
            </w:r>
          </w:p>
        </w:tc>
        <w:tc>
          <w:tcPr>
            <w:tcW w:w="567" w:type="dxa"/>
            <w:vAlign w:val="center"/>
          </w:tcPr>
          <w:p w:rsidR="0001063E" w:rsidRDefault="0001063E">
            <w:pPr>
              <w:jc w:val="both"/>
              <w:rPr>
                <w:sz w:val="28"/>
              </w:rPr>
            </w:pPr>
            <w:r>
              <w:rPr>
                <w:sz w:val="28"/>
              </w:rPr>
              <w:t>6,8</w:t>
            </w:r>
          </w:p>
        </w:tc>
        <w:tc>
          <w:tcPr>
            <w:tcW w:w="567" w:type="dxa"/>
            <w:vAlign w:val="center"/>
          </w:tcPr>
          <w:p w:rsidR="0001063E" w:rsidRDefault="0001063E">
            <w:pPr>
              <w:jc w:val="both"/>
              <w:rPr>
                <w:sz w:val="28"/>
              </w:rPr>
            </w:pPr>
            <w:r>
              <w:rPr>
                <w:sz w:val="28"/>
              </w:rPr>
              <w:t>9,7</w:t>
            </w:r>
          </w:p>
        </w:tc>
        <w:tc>
          <w:tcPr>
            <w:tcW w:w="567" w:type="dxa"/>
            <w:vAlign w:val="center"/>
          </w:tcPr>
          <w:p w:rsidR="0001063E" w:rsidRDefault="0001063E">
            <w:pPr>
              <w:jc w:val="both"/>
              <w:rPr>
                <w:sz w:val="28"/>
              </w:rPr>
            </w:pPr>
            <w:r>
              <w:rPr>
                <w:sz w:val="28"/>
              </w:rPr>
              <w:t>9,7</w:t>
            </w:r>
          </w:p>
        </w:tc>
        <w:tc>
          <w:tcPr>
            <w:tcW w:w="567" w:type="dxa"/>
            <w:vAlign w:val="center"/>
          </w:tcPr>
          <w:p w:rsidR="0001063E" w:rsidRDefault="0001063E">
            <w:pPr>
              <w:jc w:val="both"/>
              <w:rPr>
                <w:sz w:val="28"/>
              </w:rPr>
            </w:pPr>
            <w:r>
              <w:rPr>
                <w:sz w:val="28"/>
              </w:rPr>
              <w:t>9,3</w:t>
            </w:r>
          </w:p>
        </w:tc>
        <w:tc>
          <w:tcPr>
            <w:tcW w:w="567" w:type="dxa"/>
            <w:vAlign w:val="center"/>
          </w:tcPr>
          <w:p w:rsidR="0001063E" w:rsidRDefault="0001063E">
            <w:pPr>
              <w:jc w:val="both"/>
              <w:rPr>
                <w:sz w:val="28"/>
              </w:rPr>
            </w:pPr>
            <w:r>
              <w:rPr>
                <w:sz w:val="28"/>
              </w:rPr>
              <w:t>9,7</w:t>
            </w:r>
          </w:p>
        </w:tc>
        <w:tc>
          <w:tcPr>
            <w:tcW w:w="567" w:type="dxa"/>
            <w:vAlign w:val="center"/>
          </w:tcPr>
          <w:p w:rsidR="0001063E" w:rsidRDefault="0001063E">
            <w:pPr>
              <w:jc w:val="both"/>
              <w:rPr>
                <w:sz w:val="28"/>
              </w:rPr>
            </w:pPr>
            <w:r>
              <w:rPr>
                <w:sz w:val="28"/>
              </w:rPr>
              <w:t>8,7</w:t>
            </w:r>
          </w:p>
        </w:tc>
        <w:tc>
          <w:tcPr>
            <w:tcW w:w="577" w:type="dxa"/>
            <w:vAlign w:val="center"/>
          </w:tcPr>
          <w:p w:rsidR="0001063E" w:rsidRDefault="0001063E">
            <w:pPr>
              <w:jc w:val="both"/>
              <w:rPr>
                <w:sz w:val="28"/>
              </w:rPr>
            </w:pPr>
            <w:r>
              <w:rPr>
                <w:sz w:val="28"/>
              </w:rPr>
              <w:t>8,7</w:t>
            </w:r>
          </w:p>
        </w:tc>
      </w:tr>
      <w:tr w:rsidR="009F6AE1" w:rsidTr="009F6AE1">
        <w:trPr>
          <w:jc w:val="center"/>
        </w:trPr>
        <w:tc>
          <w:tcPr>
            <w:tcW w:w="5314" w:type="dxa"/>
            <w:gridSpan w:val="2"/>
            <w:vAlign w:val="center"/>
          </w:tcPr>
          <w:p w:rsidR="0001063E" w:rsidRDefault="0001063E">
            <w:pPr>
              <w:rPr>
                <w:sz w:val="28"/>
              </w:rPr>
            </w:pPr>
            <w:r>
              <w:rPr>
                <w:sz w:val="28"/>
              </w:rPr>
              <w:t>На государственные услуги, предоставляемые народному хозяйству</w:t>
            </w:r>
          </w:p>
        </w:tc>
        <w:tc>
          <w:tcPr>
            <w:tcW w:w="567" w:type="dxa"/>
            <w:vAlign w:val="center"/>
          </w:tcPr>
          <w:p w:rsidR="0001063E" w:rsidRDefault="0001063E">
            <w:pPr>
              <w:jc w:val="both"/>
              <w:rPr>
                <w:sz w:val="28"/>
              </w:rPr>
            </w:pPr>
            <w:r>
              <w:rPr>
                <w:sz w:val="28"/>
              </w:rPr>
              <w:t>20,9</w:t>
            </w:r>
          </w:p>
        </w:tc>
        <w:tc>
          <w:tcPr>
            <w:tcW w:w="567" w:type="dxa"/>
            <w:vAlign w:val="center"/>
          </w:tcPr>
          <w:p w:rsidR="0001063E" w:rsidRDefault="0001063E">
            <w:pPr>
              <w:jc w:val="both"/>
              <w:rPr>
                <w:sz w:val="28"/>
              </w:rPr>
            </w:pPr>
            <w:r>
              <w:rPr>
                <w:sz w:val="28"/>
              </w:rPr>
              <w:t>12,7</w:t>
            </w:r>
          </w:p>
        </w:tc>
        <w:tc>
          <w:tcPr>
            <w:tcW w:w="567" w:type="dxa"/>
            <w:vAlign w:val="center"/>
          </w:tcPr>
          <w:p w:rsidR="0001063E" w:rsidRDefault="0001063E">
            <w:pPr>
              <w:jc w:val="both"/>
              <w:rPr>
                <w:sz w:val="28"/>
              </w:rPr>
            </w:pPr>
            <w:r>
              <w:rPr>
                <w:sz w:val="28"/>
              </w:rPr>
              <w:t>10,9</w:t>
            </w:r>
          </w:p>
        </w:tc>
        <w:tc>
          <w:tcPr>
            <w:tcW w:w="567" w:type="dxa"/>
            <w:vAlign w:val="center"/>
          </w:tcPr>
          <w:p w:rsidR="0001063E" w:rsidRDefault="0001063E">
            <w:pPr>
              <w:jc w:val="both"/>
              <w:rPr>
                <w:sz w:val="28"/>
              </w:rPr>
            </w:pPr>
            <w:r>
              <w:rPr>
                <w:sz w:val="28"/>
              </w:rPr>
              <w:t>9,7</w:t>
            </w:r>
          </w:p>
        </w:tc>
        <w:tc>
          <w:tcPr>
            <w:tcW w:w="567" w:type="dxa"/>
            <w:vAlign w:val="center"/>
          </w:tcPr>
          <w:p w:rsidR="0001063E" w:rsidRDefault="0001063E">
            <w:pPr>
              <w:jc w:val="both"/>
              <w:rPr>
                <w:sz w:val="28"/>
              </w:rPr>
            </w:pPr>
            <w:r>
              <w:rPr>
                <w:sz w:val="28"/>
              </w:rPr>
              <w:t>9,0</w:t>
            </w:r>
          </w:p>
        </w:tc>
        <w:tc>
          <w:tcPr>
            <w:tcW w:w="567" w:type="dxa"/>
            <w:vAlign w:val="center"/>
          </w:tcPr>
          <w:p w:rsidR="0001063E" w:rsidRDefault="0001063E">
            <w:pPr>
              <w:jc w:val="both"/>
              <w:rPr>
                <w:sz w:val="28"/>
              </w:rPr>
            </w:pPr>
            <w:r>
              <w:rPr>
                <w:sz w:val="28"/>
              </w:rPr>
              <w:t>9,4</w:t>
            </w:r>
          </w:p>
        </w:tc>
        <w:tc>
          <w:tcPr>
            <w:tcW w:w="577" w:type="dxa"/>
            <w:vAlign w:val="center"/>
          </w:tcPr>
          <w:p w:rsidR="0001063E" w:rsidRDefault="0001063E">
            <w:pPr>
              <w:jc w:val="both"/>
              <w:rPr>
                <w:sz w:val="28"/>
              </w:rPr>
            </w:pPr>
            <w:r>
              <w:rPr>
                <w:sz w:val="28"/>
              </w:rPr>
              <w:t>7,4</w:t>
            </w:r>
          </w:p>
        </w:tc>
      </w:tr>
    </w:tbl>
    <w:p w:rsidR="0001063E" w:rsidRDefault="0001063E">
      <w:pPr>
        <w:jc w:val="both"/>
        <w:rPr>
          <w:sz w:val="28"/>
        </w:rPr>
      </w:pPr>
      <w:r>
        <w:rPr>
          <w:sz w:val="28"/>
        </w:rPr>
        <w:t xml:space="preserve">Правительство пыталось (особенно на рубеже 1997-1998 гг.) навести порядок в расходовании бюджетных средств - в основном упорядочить отдельные расходы, выявить и ликвидировать нерациональные расходы. Но проблема сложнее. </w:t>
      </w:r>
    </w:p>
    <w:p w:rsidR="0001063E" w:rsidRDefault="0001063E">
      <w:pPr>
        <w:jc w:val="both"/>
        <w:rPr>
          <w:sz w:val="28"/>
        </w:rPr>
      </w:pPr>
      <w:r>
        <w:rPr>
          <w:i/>
          <w:sz w:val="28"/>
        </w:rPr>
        <w:t>С одной стороны</w:t>
      </w:r>
      <w:r>
        <w:rPr>
          <w:sz w:val="28"/>
        </w:rPr>
        <w:t xml:space="preserve">, государству нужно отказаться от значительной части своих обязательств. Обязательства российского государства (идущие еще от советской эпохи и принятые позже Госдумой - индексация зарплаты бюджетников, детские пособия, выплаты офицерам при увольнении в запас или отставку, долги бесчисленных бюджетных организаций по оплате топлива, энергии и т.п.) в рамках федерального бюджета составили в 1998 г. около 25% ВВП, в рамках консолидированного бюджета - 45-50%, что непосильно для российской экономики (и для процветающей германской многовато: Германия намерена к 2000 г. сократить госрасходы с 50 до 46%). Наличие таких обязательств, даже если они не выполняются, порождает неплатежи и подрывает авторитет государства. </w:t>
      </w:r>
    </w:p>
    <w:p w:rsidR="0001063E" w:rsidRDefault="0001063E">
      <w:pPr>
        <w:jc w:val="both"/>
        <w:rPr>
          <w:sz w:val="28"/>
        </w:rPr>
      </w:pPr>
      <w:r>
        <w:rPr>
          <w:sz w:val="28"/>
        </w:rPr>
        <w:t xml:space="preserve">За 1992-1998 гг. расходы консолидированного бюджета (по отношению к ВВП) уменьшились на оборону и науку, а на социальные цели несколько выросли (правда, реальные расходы государства сократились в 2,5 раза, а на социальные нужды значительно меньше - сокращение примерно на треть). </w:t>
      </w:r>
    </w:p>
    <w:p w:rsidR="0001063E" w:rsidRDefault="0001063E">
      <w:pPr>
        <w:jc w:val="both"/>
        <w:rPr>
          <w:sz w:val="28"/>
        </w:rPr>
      </w:pPr>
      <w:r>
        <w:rPr>
          <w:i/>
          <w:sz w:val="28"/>
        </w:rPr>
        <w:t>С другой стороны,</w:t>
      </w:r>
      <w:r>
        <w:rPr>
          <w:sz w:val="28"/>
        </w:rPr>
        <w:t xml:space="preserve"> существуют серьезные ограничения на дальнейшее сокращение расходов. Сказывается сложившийся в советское время и ставший привычным уровень государственной поддержки населения. Кроме того, отношение россиян к экономическим преобразованиям во многом определяется динамикой социальных расходов государства. А его расходы на поддержание высокого уровня образования населения отражаются на темпах экономического роста. Важно и то, что дальше уменьшать расходы на управление, оборону, правоохранительные органы, дотации региональным бюджетам вряд ли удастся без предварительных радикальных реформ в этих сферах. Что, в свою очередь, требует немалых бюджетных средств. </w:t>
      </w:r>
    </w:p>
    <w:p w:rsidR="0001063E" w:rsidRDefault="0001063E">
      <w:pPr>
        <w:jc w:val="both"/>
        <w:rPr>
          <w:sz w:val="28"/>
        </w:rPr>
      </w:pPr>
      <w:r>
        <w:rPr>
          <w:sz w:val="28"/>
        </w:rPr>
        <w:t xml:space="preserve">На возможности сокращения расходных обязательств государства серьезно влияет заложенный в Конституцию 1993 года механизм формирования институтов власти. Сильная президентская республика была призвана ограничить популистскую и лоббистскую активность законодателей. Однако на практике независимость от Государственной Думы не только оградила правительство от популизма, но и поставила депутатов в комфортную и политически беспроигрышную ситуацию, когда парламент не несет ответственности за результаты социально-экономического курса. Особенно болезненно такое положение отражается при прохождении через Госдуму федерального бюджета. У депутатов нет желания делить ответственность с правительством за социальные последствия исполнения нереального по расходам бюджета. </w:t>
      </w:r>
    </w:p>
    <w:p w:rsidR="0001063E" w:rsidRDefault="0001063E">
      <w:pPr>
        <w:jc w:val="both"/>
        <w:rPr>
          <w:sz w:val="28"/>
          <w:lang w:val="en-US"/>
        </w:rPr>
      </w:pPr>
    </w:p>
    <w:p w:rsidR="0001063E" w:rsidRDefault="0001063E">
      <w:pPr>
        <w:pStyle w:val="4"/>
      </w:pPr>
      <w:r>
        <w:t>Дефицит бюджета</w:t>
      </w:r>
    </w:p>
    <w:p w:rsidR="0001063E" w:rsidRDefault="0001063E">
      <w:pPr>
        <w:jc w:val="both"/>
        <w:rPr>
          <w:sz w:val="28"/>
          <w:lang w:val="en-US"/>
        </w:rPr>
      </w:pPr>
    </w:p>
    <w:p w:rsidR="0001063E" w:rsidRDefault="0001063E">
      <w:pPr>
        <w:jc w:val="both"/>
        <w:rPr>
          <w:sz w:val="28"/>
        </w:rPr>
      </w:pPr>
      <w:r>
        <w:rPr>
          <w:sz w:val="28"/>
        </w:rPr>
        <w:t xml:space="preserve">Превышение расходов над доходами приводит к </w:t>
      </w:r>
      <w:r>
        <w:rPr>
          <w:b/>
          <w:i/>
          <w:sz w:val="28"/>
        </w:rPr>
        <w:t>дефициту бюджета.</w:t>
      </w:r>
      <w:r>
        <w:rPr>
          <w:sz w:val="28"/>
        </w:rPr>
        <w:t xml:space="preserve"> В бывшем СССР дефицит бюджета начал расти еще в 1986 г. из-за падения мировых цен на нефть и в результате капиталовложений в рамках политики "ускорения" (реформ, направленных на возобновление экономического роста). За 1985-1989 гг. дефицит бюджета вырос с 2 до 9% ВНП. Особенно пагубную роль сыграл в этом принятый в 1987 г. закон "О государственном предприятии", предоставивший руководству предприятий неограниченную свободу повышения зарплаты. В результате в 1990 г. средняя реальная зарплата на 27% превышала уровень 1987 г. Рост зарплаты финансировался с помощью льготных банковских кредитов и дотаций из госбюджета. </w:t>
      </w:r>
    </w:p>
    <w:p w:rsidR="0001063E" w:rsidRDefault="0001063E">
      <w:pPr>
        <w:jc w:val="both"/>
        <w:rPr>
          <w:sz w:val="28"/>
        </w:rPr>
      </w:pPr>
      <w:r>
        <w:rPr>
          <w:sz w:val="28"/>
        </w:rPr>
        <w:t xml:space="preserve">До 1990 г. правительство могло удерживать эмиссионное финансирование бюджетного дефицита на низком уровне за счет заимствований на международных рынках, а также кредитов, которые предоставляли иностранные государства. Такая политика привела к увеличению внешнего долга с 20 млрд до 67 млрд долларов за 1985-1991 гг. В IV квартале 1991 г. бюджетный дефицит достиг 30% ВВП в результате роста государственных дотаций для поддержания уровня административно регулируемых цен (то же относится к обменному курсу), сокращения производства, а также снижения налоговой дисциплины в связи с распадом СССР и резким уменьшением налоговых платежей, которые республики перечисляли в центр. В глазах западных кредиторов страна утратила кредитоспособность, и для финансирования бюджетных расходов оставалось единственное средство - стремительное наращивание денежной массы. </w:t>
      </w:r>
    </w:p>
    <w:p w:rsidR="0001063E" w:rsidRDefault="0001063E">
      <w:pPr>
        <w:pStyle w:val="H4"/>
        <w:jc w:val="both"/>
        <w:rPr>
          <w:sz w:val="28"/>
        </w:rPr>
      </w:pPr>
      <w:r>
        <w:rPr>
          <w:sz w:val="28"/>
        </w:rPr>
        <w:t>Доходы, расходы и дефицит бюджета, % ВВП</w:t>
      </w:r>
    </w:p>
    <w:tbl>
      <w:tblPr>
        <w:tblW w:w="0" w:type="auto"/>
        <w:jc w:val="center"/>
        <w:tblLayout w:type="fixed"/>
        <w:tblCellMar>
          <w:left w:w="0" w:type="dxa"/>
          <w:right w:w="0" w:type="dxa"/>
        </w:tblCellMar>
        <w:tblLook w:val="0000" w:firstRow="0" w:lastRow="0" w:firstColumn="0" w:lastColumn="0" w:noHBand="0" w:noVBand="0"/>
      </w:tblPr>
      <w:tblGrid>
        <w:gridCol w:w="1162"/>
        <w:gridCol w:w="1162"/>
        <w:gridCol w:w="1162"/>
        <w:gridCol w:w="1162"/>
        <w:gridCol w:w="1162"/>
        <w:gridCol w:w="1162"/>
        <w:gridCol w:w="1162"/>
        <w:gridCol w:w="1008"/>
      </w:tblGrid>
      <w:tr w:rsidR="0001063E">
        <w:trPr>
          <w:jc w:val="center"/>
        </w:trPr>
        <w:tc>
          <w:tcPr>
            <w:tcW w:w="1162" w:type="dxa"/>
            <w:vAlign w:val="center"/>
          </w:tcPr>
          <w:p w:rsidR="0001063E" w:rsidRDefault="0001063E">
            <w:pPr>
              <w:jc w:val="both"/>
              <w:rPr>
                <w:b/>
                <w:sz w:val="28"/>
              </w:rPr>
            </w:pPr>
          </w:p>
        </w:tc>
        <w:tc>
          <w:tcPr>
            <w:tcW w:w="1162" w:type="dxa"/>
            <w:vAlign w:val="center"/>
          </w:tcPr>
          <w:p w:rsidR="0001063E" w:rsidRDefault="0001063E">
            <w:pPr>
              <w:jc w:val="both"/>
              <w:rPr>
                <w:b/>
                <w:sz w:val="28"/>
              </w:rPr>
            </w:pPr>
            <w:r>
              <w:rPr>
                <w:b/>
                <w:sz w:val="28"/>
              </w:rPr>
              <w:t>1992 г.</w:t>
            </w:r>
          </w:p>
        </w:tc>
        <w:tc>
          <w:tcPr>
            <w:tcW w:w="1162" w:type="dxa"/>
            <w:vAlign w:val="center"/>
          </w:tcPr>
          <w:p w:rsidR="0001063E" w:rsidRDefault="0001063E">
            <w:pPr>
              <w:jc w:val="both"/>
              <w:rPr>
                <w:b/>
                <w:sz w:val="28"/>
              </w:rPr>
            </w:pPr>
            <w:r>
              <w:rPr>
                <w:b/>
                <w:sz w:val="28"/>
              </w:rPr>
              <w:t>1993 г.</w:t>
            </w:r>
          </w:p>
        </w:tc>
        <w:tc>
          <w:tcPr>
            <w:tcW w:w="1162" w:type="dxa"/>
            <w:vAlign w:val="center"/>
          </w:tcPr>
          <w:p w:rsidR="0001063E" w:rsidRDefault="0001063E">
            <w:pPr>
              <w:jc w:val="both"/>
              <w:rPr>
                <w:b/>
                <w:sz w:val="28"/>
              </w:rPr>
            </w:pPr>
            <w:r>
              <w:rPr>
                <w:b/>
                <w:sz w:val="28"/>
              </w:rPr>
              <w:t>1994 г.</w:t>
            </w:r>
          </w:p>
        </w:tc>
        <w:tc>
          <w:tcPr>
            <w:tcW w:w="1162" w:type="dxa"/>
            <w:vAlign w:val="center"/>
          </w:tcPr>
          <w:p w:rsidR="0001063E" w:rsidRDefault="0001063E">
            <w:pPr>
              <w:jc w:val="both"/>
              <w:rPr>
                <w:b/>
                <w:sz w:val="28"/>
              </w:rPr>
            </w:pPr>
            <w:r>
              <w:rPr>
                <w:b/>
                <w:sz w:val="28"/>
              </w:rPr>
              <w:t>1995 г.</w:t>
            </w:r>
          </w:p>
        </w:tc>
        <w:tc>
          <w:tcPr>
            <w:tcW w:w="1162" w:type="dxa"/>
            <w:vAlign w:val="center"/>
          </w:tcPr>
          <w:p w:rsidR="0001063E" w:rsidRDefault="0001063E">
            <w:pPr>
              <w:jc w:val="both"/>
              <w:rPr>
                <w:b/>
                <w:sz w:val="28"/>
              </w:rPr>
            </w:pPr>
            <w:r>
              <w:rPr>
                <w:b/>
                <w:sz w:val="28"/>
              </w:rPr>
              <w:t>1996 г.</w:t>
            </w:r>
          </w:p>
        </w:tc>
        <w:tc>
          <w:tcPr>
            <w:tcW w:w="1162" w:type="dxa"/>
            <w:vAlign w:val="center"/>
          </w:tcPr>
          <w:p w:rsidR="0001063E" w:rsidRDefault="0001063E">
            <w:pPr>
              <w:jc w:val="both"/>
              <w:rPr>
                <w:b/>
                <w:sz w:val="28"/>
              </w:rPr>
            </w:pPr>
            <w:r>
              <w:rPr>
                <w:b/>
                <w:sz w:val="28"/>
              </w:rPr>
              <w:t>1997 г.</w:t>
            </w:r>
          </w:p>
        </w:tc>
        <w:tc>
          <w:tcPr>
            <w:tcW w:w="1008" w:type="dxa"/>
            <w:vAlign w:val="center"/>
          </w:tcPr>
          <w:p w:rsidR="0001063E" w:rsidRDefault="0001063E">
            <w:pPr>
              <w:jc w:val="both"/>
              <w:rPr>
                <w:b/>
                <w:sz w:val="28"/>
              </w:rPr>
            </w:pPr>
            <w:r>
              <w:rPr>
                <w:b/>
                <w:sz w:val="28"/>
              </w:rPr>
              <w:t>1998 г.</w:t>
            </w:r>
          </w:p>
        </w:tc>
      </w:tr>
      <w:tr w:rsidR="009F6AE1" w:rsidTr="009F6AE1">
        <w:trPr>
          <w:jc w:val="center"/>
        </w:trPr>
        <w:tc>
          <w:tcPr>
            <w:tcW w:w="9142" w:type="dxa"/>
            <w:gridSpan w:val="8"/>
            <w:vAlign w:val="center"/>
          </w:tcPr>
          <w:p w:rsidR="0001063E" w:rsidRDefault="0001063E">
            <w:pPr>
              <w:jc w:val="both"/>
              <w:rPr>
                <w:sz w:val="28"/>
              </w:rPr>
            </w:pPr>
            <w:r>
              <w:rPr>
                <w:i/>
                <w:sz w:val="28"/>
              </w:rPr>
              <w:t>Федеральный бюджет</w:t>
            </w:r>
          </w:p>
        </w:tc>
      </w:tr>
      <w:tr w:rsidR="0001063E">
        <w:trPr>
          <w:jc w:val="center"/>
        </w:trPr>
        <w:tc>
          <w:tcPr>
            <w:tcW w:w="1162" w:type="dxa"/>
            <w:vAlign w:val="center"/>
          </w:tcPr>
          <w:p w:rsidR="0001063E" w:rsidRDefault="0001063E">
            <w:pPr>
              <w:jc w:val="both"/>
              <w:rPr>
                <w:sz w:val="28"/>
              </w:rPr>
            </w:pPr>
            <w:r>
              <w:rPr>
                <w:sz w:val="28"/>
              </w:rPr>
              <w:t xml:space="preserve">Доходы </w:t>
            </w:r>
          </w:p>
        </w:tc>
        <w:tc>
          <w:tcPr>
            <w:tcW w:w="1162" w:type="dxa"/>
            <w:vAlign w:val="center"/>
          </w:tcPr>
          <w:p w:rsidR="0001063E" w:rsidRDefault="0001063E">
            <w:pPr>
              <w:jc w:val="both"/>
              <w:rPr>
                <w:sz w:val="28"/>
              </w:rPr>
            </w:pPr>
            <w:r>
              <w:rPr>
                <w:sz w:val="28"/>
              </w:rPr>
              <w:t>17,7</w:t>
            </w:r>
          </w:p>
        </w:tc>
        <w:tc>
          <w:tcPr>
            <w:tcW w:w="1162" w:type="dxa"/>
            <w:vAlign w:val="center"/>
          </w:tcPr>
          <w:p w:rsidR="0001063E" w:rsidRDefault="0001063E">
            <w:pPr>
              <w:jc w:val="both"/>
              <w:rPr>
                <w:sz w:val="28"/>
              </w:rPr>
            </w:pPr>
            <w:r>
              <w:rPr>
                <w:sz w:val="28"/>
              </w:rPr>
              <w:t>14,7</w:t>
            </w:r>
          </w:p>
        </w:tc>
        <w:tc>
          <w:tcPr>
            <w:tcW w:w="1162" w:type="dxa"/>
            <w:vAlign w:val="center"/>
          </w:tcPr>
          <w:p w:rsidR="0001063E" w:rsidRDefault="0001063E">
            <w:pPr>
              <w:jc w:val="both"/>
              <w:rPr>
                <w:sz w:val="28"/>
              </w:rPr>
            </w:pPr>
            <w:r>
              <w:rPr>
                <w:sz w:val="28"/>
              </w:rPr>
              <w:t>12,7</w:t>
            </w:r>
          </w:p>
        </w:tc>
        <w:tc>
          <w:tcPr>
            <w:tcW w:w="1162" w:type="dxa"/>
            <w:vAlign w:val="center"/>
          </w:tcPr>
          <w:p w:rsidR="0001063E" w:rsidRDefault="0001063E">
            <w:pPr>
              <w:jc w:val="both"/>
              <w:rPr>
                <w:sz w:val="28"/>
              </w:rPr>
            </w:pPr>
            <w:r>
              <w:rPr>
                <w:sz w:val="28"/>
              </w:rPr>
              <w:t>14,3</w:t>
            </w:r>
          </w:p>
        </w:tc>
        <w:tc>
          <w:tcPr>
            <w:tcW w:w="1162" w:type="dxa"/>
            <w:vAlign w:val="center"/>
          </w:tcPr>
          <w:p w:rsidR="0001063E" w:rsidRDefault="0001063E">
            <w:pPr>
              <w:jc w:val="both"/>
              <w:rPr>
                <w:sz w:val="28"/>
              </w:rPr>
            </w:pPr>
            <w:r>
              <w:rPr>
                <w:sz w:val="28"/>
              </w:rPr>
              <w:t>12,7</w:t>
            </w:r>
          </w:p>
        </w:tc>
        <w:tc>
          <w:tcPr>
            <w:tcW w:w="1162" w:type="dxa"/>
            <w:vAlign w:val="center"/>
          </w:tcPr>
          <w:p w:rsidR="0001063E" w:rsidRDefault="0001063E">
            <w:pPr>
              <w:jc w:val="both"/>
              <w:rPr>
                <w:sz w:val="28"/>
              </w:rPr>
            </w:pPr>
            <w:r>
              <w:rPr>
                <w:sz w:val="28"/>
              </w:rPr>
              <w:t>12,4</w:t>
            </w:r>
          </w:p>
        </w:tc>
        <w:tc>
          <w:tcPr>
            <w:tcW w:w="1008" w:type="dxa"/>
            <w:vAlign w:val="center"/>
          </w:tcPr>
          <w:p w:rsidR="0001063E" w:rsidRDefault="0001063E">
            <w:pPr>
              <w:jc w:val="both"/>
              <w:rPr>
                <w:sz w:val="28"/>
              </w:rPr>
            </w:pPr>
            <w:r>
              <w:rPr>
                <w:sz w:val="28"/>
              </w:rPr>
              <w:t>11,3</w:t>
            </w:r>
          </w:p>
        </w:tc>
      </w:tr>
      <w:tr w:rsidR="0001063E">
        <w:trPr>
          <w:jc w:val="center"/>
        </w:trPr>
        <w:tc>
          <w:tcPr>
            <w:tcW w:w="1162" w:type="dxa"/>
            <w:vAlign w:val="center"/>
          </w:tcPr>
          <w:p w:rsidR="0001063E" w:rsidRDefault="0001063E">
            <w:pPr>
              <w:jc w:val="both"/>
              <w:rPr>
                <w:sz w:val="28"/>
              </w:rPr>
            </w:pPr>
            <w:r>
              <w:rPr>
                <w:sz w:val="28"/>
              </w:rPr>
              <w:t>Расходы</w:t>
            </w:r>
          </w:p>
        </w:tc>
        <w:tc>
          <w:tcPr>
            <w:tcW w:w="1162" w:type="dxa"/>
            <w:vAlign w:val="center"/>
          </w:tcPr>
          <w:p w:rsidR="0001063E" w:rsidRDefault="0001063E">
            <w:pPr>
              <w:jc w:val="both"/>
              <w:rPr>
                <w:sz w:val="28"/>
              </w:rPr>
            </w:pPr>
            <w:r>
              <w:rPr>
                <w:sz w:val="28"/>
              </w:rPr>
              <w:t>47,2</w:t>
            </w:r>
          </w:p>
        </w:tc>
        <w:tc>
          <w:tcPr>
            <w:tcW w:w="1162" w:type="dxa"/>
            <w:vAlign w:val="center"/>
          </w:tcPr>
          <w:p w:rsidR="0001063E" w:rsidRDefault="0001063E">
            <w:pPr>
              <w:jc w:val="both"/>
              <w:rPr>
                <w:sz w:val="28"/>
              </w:rPr>
            </w:pPr>
            <w:r>
              <w:rPr>
                <w:sz w:val="28"/>
              </w:rPr>
              <w:t>24,5</w:t>
            </w:r>
          </w:p>
        </w:tc>
        <w:tc>
          <w:tcPr>
            <w:tcW w:w="1162" w:type="dxa"/>
            <w:vAlign w:val="center"/>
          </w:tcPr>
          <w:p w:rsidR="0001063E" w:rsidRDefault="0001063E">
            <w:pPr>
              <w:jc w:val="both"/>
              <w:rPr>
                <w:sz w:val="28"/>
              </w:rPr>
            </w:pPr>
            <w:r>
              <w:rPr>
                <w:sz w:val="28"/>
              </w:rPr>
              <w:t>24,5</w:t>
            </w:r>
          </w:p>
        </w:tc>
        <w:tc>
          <w:tcPr>
            <w:tcW w:w="1162" w:type="dxa"/>
            <w:vAlign w:val="center"/>
          </w:tcPr>
          <w:p w:rsidR="0001063E" w:rsidRDefault="0001063E">
            <w:pPr>
              <w:jc w:val="both"/>
              <w:rPr>
                <w:sz w:val="28"/>
              </w:rPr>
            </w:pPr>
            <w:r>
              <w:rPr>
                <w:sz w:val="28"/>
              </w:rPr>
              <w:t>19,2</w:t>
            </w:r>
          </w:p>
        </w:tc>
        <w:tc>
          <w:tcPr>
            <w:tcW w:w="1162" w:type="dxa"/>
            <w:vAlign w:val="center"/>
          </w:tcPr>
          <w:p w:rsidR="0001063E" w:rsidRDefault="0001063E">
            <w:pPr>
              <w:jc w:val="both"/>
              <w:rPr>
                <w:sz w:val="28"/>
              </w:rPr>
            </w:pPr>
            <w:r>
              <w:rPr>
                <w:sz w:val="28"/>
              </w:rPr>
              <w:t>20,1</w:t>
            </w:r>
          </w:p>
        </w:tc>
        <w:tc>
          <w:tcPr>
            <w:tcW w:w="1162" w:type="dxa"/>
            <w:vAlign w:val="center"/>
          </w:tcPr>
          <w:p w:rsidR="0001063E" w:rsidRDefault="0001063E">
            <w:pPr>
              <w:jc w:val="both"/>
              <w:rPr>
                <w:sz w:val="28"/>
              </w:rPr>
            </w:pPr>
            <w:r>
              <w:rPr>
                <w:sz w:val="28"/>
              </w:rPr>
              <w:t>18,4</w:t>
            </w:r>
          </w:p>
        </w:tc>
        <w:tc>
          <w:tcPr>
            <w:tcW w:w="1008" w:type="dxa"/>
            <w:vAlign w:val="center"/>
          </w:tcPr>
          <w:p w:rsidR="0001063E" w:rsidRDefault="0001063E">
            <w:pPr>
              <w:jc w:val="both"/>
              <w:rPr>
                <w:sz w:val="28"/>
              </w:rPr>
            </w:pPr>
            <w:r>
              <w:rPr>
                <w:sz w:val="28"/>
              </w:rPr>
              <w:t>14,1</w:t>
            </w:r>
          </w:p>
        </w:tc>
      </w:tr>
      <w:tr w:rsidR="0001063E">
        <w:trPr>
          <w:jc w:val="center"/>
        </w:trPr>
        <w:tc>
          <w:tcPr>
            <w:tcW w:w="1162" w:type="dxa"/>
            <w:vAlign w:val="center"/>
          </w:tcPr>
          <w:p w:rsidR="0001063E" w:rsidRDefault="0001063E">
            <w:pPr>
              <w:jc w:val="both"/>
              <w:rPr>
                <w:sz w:val="28"/>
              </w:rPr>
            </w:pPr>
            <w:r>
              <w:rPr>
                <w:sz w:val="28"/>
              </w:rPr>
              <w:t>Дефицит</w:t>
            </w:r>
          </w:p>
        </w:tc>
        <w:tc>
          <w:tcPr>
            <w:tcW w:w="1162" w:type="dxa"/>
            <w:vAlign w:val="center"/>
          </w:tcPr>
          <w:p w:rsidR="0001063E" w:rsidRDefault="0001063E">
            <w:pPr>
              <w:jc w:val="both"/>
              <w:rPr>
                <w:sz w:val="28"/>
              </w:rPr>
            </w:pPr>
            <w:r>
              <w:rPr>
                <w:sz w:val="28"/>
              </w:rPr>
              <w:t>-29,5</w:t>
            </w:r>
          </w:p>
        </w:tc>
        <w:tc>
          <w:tcPr>
            <w:tcW w:w="1162" w:type="dxa"/>
            <w:vAlign w:val="center"/>
          </w:tcPr>
          <w:p w:rsidR="0001063E" w:rsidRDefault="0001063E">
            <w:pPr>
              <w:jc w:val="both"/>
              <w:rPr>
                <w:sz w:val="28"/>
              </w:rPr>
            </w:pPr>
            <w:r>
              <w:rPr>
                <w:sz w:val="28"/>
              </w:rPr>
              <w:t>-9,8</w:t>
            </w:r>
          </w:p>
        </w:tc>
        <w:tc>
          <w:tcPr>
            <w:tcW w:w="1162" w:type="dxa"/>
            <w:vAlign w:val="center"/>
          </w:tcPr>
          <w:p w:rsidR="0001063E" w:rsidRDefault="0001063E">
            <w:pPr>
              <w:jc w:val="both"/>
              <w:rPr>
                <w:sz w:val="28"/>
              </w:rPr>
            </w:pPr>
            <w:r>
              <w:rPr>
                <w:sz w:val="28"/>
              </w:rPr>
              <w:t>-11,8</w:t>
            </w:r>
          </w:p>
        </w:tc>
        <w:tc>
          <w:tcPr>
            <w:tcW w:w="1162" w:type="dxa"/>
            <w:vAlign w:val="center"/>
          </w:tcPr>
          <w:p w:rsidR="0001063E" w:rsidRDefault="0001063E">
            <w:pPr>
              <w:jc w:val="both"/>
              <w:rPr>
                <w:sz w:val="28"/>
              </w:rPr>
            </w:pPr>
            <w:r>
              <w:rPr>
                <w:sz w:val="28"/>
              </w:rPr>
              <w:t>-4,9</w:t>
            </w:r>
          </w:p>
        </w:tc>
        <w:tc>
          <w:tcPr>
            <w:tcW w:w="1162" w:type="dxa"/>
            <w:vAlign w:val="center"/>
          </w:tcPr>
          <w:p w:rsidR="0001063E" w:rsidRDefault="0001063E">
            <w:pPr>
              <w:jc w:val="both"/>
              <w:rPr>
                <w:sz w:val="28"/>
              </w:rPr>
            </w:pPr>
            <w:r>
              <w:rPr>
                <w:sz w:val="28"/>
              </w:rPr>
              <w:t>-7,4</w:t>
            </w:r>
          </w:p>
        </w:tc>
        <w:tc>
          <w:tcPr>
            <w:tcW w:w="1162" w:type="dxa"/>
            <w:vAlign w:val="center"/>
          </w:tcPr>
          <w:p w:rsidR="0001063E" w:rsidRDefault="0001063E">
            <w:pPr>
              <w:jc w:val="both"/>
              <w:rPr>
                <w:sz w:val="28"/>
              </w:rPr>
            </w:pPr>
            <w:r>
              <w:rPr>
                <w:sz w:val="28"/>
              </w:rPr>
              <w:t>-6,0</w:t>
            </w:r>
          </w:p>
        </w:tc>
        <w:tc>
          <w:tcPr>
            <w:tcW w:w="1008" w:type="dxa"/>
            <w:vAlign w:val="center"/>
          </w:tcPr>
          <w:p w:rsidR="0001063E" w:rsidRDefault="0001063E">
            <w:pPr>
              <w:jc w:val="both"/>
              <w:rPr>
                <w:sz w:val="28"/>
              </w:rPr>
            </w:pPr>
            <w:r>
              <w:rPr>
                <w:sz w:val="28"/>
              </w:rPr>
              <w:t>-2,8</w:t>
            </w:r>
          </w:p>
        </w:tc>
      </w:tr>
      <w:tr w:rsidR="009F6AE1" w:rsidTr="009F6AE1">
        <w:trPr>
          <w:jc w:val="center"/>
        </w:trPr>
        <w:tc>
          <w:tcPr>
            <w:tcW w:w="9142" w:type="dxa"/>
            <w:gridSpan w:val="8"/>
            <w:vAlign w:val="center"/>
          </w:tcPr>
          <w:p w:rsidR="0001063E" w:rsidRDefault="0001063E">
            <w:pPr>
              <w:jc w:val="both"/>
              <w:rPr>
                <w:sz w:val="28"/>
              </w:rPr>
            </w:pPr>
            <w:r>
              <w:rPr>
                <w:i/>
                <w:sz w:val="28"/>
              </w:rPr>
              <w:t>Консолидированный бюджет</w:t>
            </w:r>
          </w:p>
        </w:tc>
      </w:tr>
      <w:tr w:rsidR="0001063E">
        <w:trPr>
          <w:jc w:val="center"/>
        </w:trPr>
        <w:tc>
          <w:tcPr>
            <w:tcW w:w="1162" w:type="dxa"/>
            <w:vAlign w:val="center"/>
          </w:tcPr>
          <w:p w:rsidR="0001063E" w:rsidRDefault="0001063E">
            <w:pPr>
              <w:jc w:val="both"/>
              <w:rPr>
                <w:sz w:val="28"/>
              </w:rPr>
            </w:pPr>
            <w:r>
              <w:rPr>
                <w:sz w:val="28"/>
              </w:rPr>
              <w:t>Доходы</w:t>
            </w:r>
          </w:p>
        </w:tc>
        <w:tc>
          <w:tcPr>
            <w:tcW w:w="1162" w:type="dxa"/>
            <w:vAlign w:val="center"/>
          </w:tcPr>
          <w:p w:rsidR="0001063E" w:rsidRDefault="0001063E">
            <w:pPr>
              <w:jc w:val="both"/>
              <w:rPr>
                <w:sz w:val="28"/>
              </w:rPr>
            </w:pPr>
            <w:r>
              <w:rPr>
                <w:sz w:val="28"/>
              </w:rPr>
              <w:t>40,4</w:t>
            </w:r>
          </w:p>
        </w:tc>
        <w:tc>
          <w:tcPr>
            <w:tcW w:w="1162" w:type="dxa"/>
            <w:vAlign w:val="center"/>
          </w:tcPr>
          <w:p w:rsidR="0001063E" w:rsidRDefault="0001063E">
            <w:pPr>
              <w:jc w:val="both"/>
              <w:rPr>
                <w:sz w:val="28"/>
              </w:rPr>
            </w:pPr>
            <w:r>
              <w:rPr>
                <w:sz w:val="28"/>
              </w:rPr>
              <w:t>40,6</w:t>
            </w:r>
          </w:p>
        </w:tc>
        <w:tc>
          <w:tcPr>
            <w:tcW w:w="1162" w:type="dxa"/>
            <w:vAlign w:val="center"/>
          </w:tcPr>
          <w:p w:rsidR="0001063E" w:rsidRDefault="0001063E">
            <w:pPr>
              <w:jc w:val="both"/>
              <w:rPr>
                <w:sz w:val="28"/>
              </w:rPr>
            </w:pPr>
            <w:r>
              <w:rPr>
                <w:sz w:val="28"/>
              </w:rPr>
              <w:t>36,3</w:t>
            </w:r>
          </w:p>
        </w:tc>
        <w:tc>
          <w:tcPr>
            <w:tcW w:w="1162" w:type="dxa"/>
            <w:vAlign w:val="center"/>
          </w:tcPr>
          <w:p w:rsidR="0001063E" w:rsidRDefault="0001063E">
            <w:pPr>
              <w:jc w:val="both"/>
              <w:rPr>
                <w:sz w:val="28"/>
              </w:rPr>
            </w:pPr>
            <w:r>
              <w:rPr>
                <w:sz w:val="28"/>
              </w:rPr>
              <w:t>35,8</w:t>
            </w:r>
          </w:p>
        </w:tc>
        <w:tc>
          <w:tcPr>
            <w:tcW w:w="1162" w:type="dxa"/>
            <w:vAlign w:val="center"/>
          </w:tcPr>
          <w:p w:rsidR="0001063E" w:rsidRDefault="0001063E">
            <w:pPr>
              <w:jc w:val="both"/>
              <w:rPr>
                <w:sz w:val="28"/>
              </w:rPr>
            </w:pPr>
            <w:r>
              <w:rPr>
                <w:sz w:val="28"/>
              </w:rPr>
              <w:t>36,3</w:t>
            </w:r>
          </w:p>
        </w:tc>
        <w:tc>
          <w:tcPr>
            <w:tcW w:w="1162" w:type="dxa"/>
            <w:vAlign w:val="center"/>
          </w:tcPr>
          <w:p w:rsidR="0001063E" w:rsidRDefault="0001063E">
            <w:pPr>
              <w:jc w:val="both"/>
              <w:rPr>
                <w:sz w:val="28"/>
              </w:rPr>
            </w:pPr>
            <w:r>
              <w:rPr>
                <w:sz w:val="28"/>
              </w:rPr>
              <w:t>36,4</w:t>
            </w:r>
          </w:p>
        </w:tc>
        <w:tc>
          <w:tcPr>
            <w:tcW w:w="1008" w:type="dxa"/>
            <w:vAlign w:val="center"/>
          </w:tcPr>
          <w:p w:rsidR="0001063E" w:rsidRDefault="0001063E">
            <w:pPr>
              <w:jc w:val="both"/>
              <w:rPr>
                <w:sz w:val="28"/>
              </w:rPr>
            </w:pPr>
            <w:r>
              <w:rPr>
                <w:sz w:val="28"/>
              </w:rPr>
              <w:t>35,0</w:t>
            </w:r>
          </w:p>
        </w:tc>
      </w:tr>
      <w:tr w:rsidR="0001063E">
        <w:trPr>
          <w:jc w:val="center"/>
        </w:trPr>
        <w:tc>
          <w:tcPr>
            <w:tcW w:w="1162" w:type="dxa"/>
            <w:vAlign w:val="center"/>
          </w:tcPr>
          <w:p w:rsidR="0001063E" w:rsidRDefault="0001063E">
            <w:pPr>
              <w:jc w:val="both"/>
              <w:rPr>
                <w:sz w:val="28"/>
              </w:rPr>
            </w:pPr>
            <w:r>
              <w:rPr>
                <w:sz w:val="28"/>
              </w:rPr>
              <w:t>Расходы</w:t>
            </w:r>
          </w:p>
        </w:tc>
        <w:tc>
          <w:tcPr>
            <w:tcW w:w="1162" w:type="dxa"/>
            <w:vAlign w:val="center"/>
          </w:tcPr>
          <w:p w:rsidR="0001063E" w:rsidRDefault="0001063E">
            <w:pPr>
              <w:jc w:val="both"/>
              <w:rPr>
                <w:sz w:val="28"/>
              </w:rPr>
            </w:pPr>
            <w:r>
              <w:rPr>
                <w:sz w:val="28"/>
              </w:rPr>
              <w:t>65,1</w:t>
            </w:r>
          </w:p>
        </w:tc>
        <w:tc>
          <w:tcPr>
            <w:tcW w:w="1162" w:type="dxa"/>
            <w:vAlign w:val="center"/>
          </w:tcPr>
          <w:p w:rsidR="0001063E" w:rsidRDefault="0001063E">
            <w:pPr>
              <w:jc w:val="both"/>
              <w:rPr>
                <w:sz w:val="28"/>
              </w:rPr>
            </w:pPr>
            <w:r>
              <w:rPr>
                <w:sz w:val="28"/>
              </w:rPr>
              <w:t>48,6</w:t>
            </w:r>
          </w:p>
        </w:tc>
        <w:tc>
          <w:tcPr>
            <w:tcW w:w="1162" w:type="dxa"/>
            <w:vAlign w:val="center"/>
          </w:tcPr>
          <w:p w:rsidR="0001063E" w:rsidRDefault="0001063E">
            <w:pPr>
              <w:jc w:val="both"/>
              <w:rPr>
                <w:sz w:val="28"/>
              </w:rPr>
            </w:pPr>
            <w:r>
              <w:rPr>
                <w:sz w:val="28"/>
              </w:rPr>
              <w:t>47,5</w:t>
            </w:r>
          </w:p>
        </w:tc>
        <w:tc>
          <w:tcPr>
            <w:tcW w:w="1162" w:type="dxa"/>
            <w:vAlign w:val="center"/>
          </w:tcPr>
          <w:p w:rsidR="0001063E" w:rsidRDefault="0001063E">
            <w:pPr>
              <w:jc w:val="both"/>
              <w:rPr>
                <w:sz w:val="28"/>
              </w:rPr>
            </w:pPr>
            <w:r>
              <w:rPr>
                <w:sz w:val="28"/>
              </w:rPr>
              <w:t>41,1</w:t>
            </w:r>
          </w:p>
        </w:tc>
        <w:tc>
          <w:tcPr>
            <w:tcW w:w="1162" w:type="dxa"/>
            <w:vAlign w:val="center"/>
          </w:tcPr>
          <w:p w:rsidR="0001063E" w:rsidRDefault="0001063E">
            <w:pPr>
              <w:jc w:val="both"/>
              <w:rPr>
                <w:sz w:val="28"/>
              </w:rPr>
            </w:pPr>
            <w:r>
              <w:rPr>
                <w:sz w:val="28"/>
              </w:rPr>
              <w:t>43,0</w:t>
            </w:r>
          </w:p>
        </w:tc>
        <w:tc>
          <w:tcPr>
            <w:tcW w:w="1162" w:type="dxa"/>
            <w:vAlign w:val="center"/>
          </w:tcPr>
          <w:p w:rsidR="0001063E" w:rsidRDefault="0001063E">
            <w:pPr>
              <w:jc w:val="both"/>
              <w:rPr>
                <w:sz w:val="28"/>
              </w:rPr>
            </w:pPr>
            <w:r>
              <w:rPr>
                <w:sz w:val="28"/>
              </w:rPr>
              <w:t>43,1</w:t>
            </w:r>
          </w:p>
        </w:tc>
        <w:tc>
          <w:tcPr>
            <w:tcW w:w="1008" w:type="dxa"/>
            <w:vAlign w:val="center"/>
          </w:tcPr>
          <w:p w:rsidR="0001063E" w:rsidRDefault="0001063E">
            <w:pPr>
              <w:jc w:val="both"/>
              <w:rPr>
                <w:sz w:val="28"/>
              </w:rPr>
            </w:pPr>
            <w:r>
              <w:rPr>
                <w:sz w:val="28"/>
              </w:rPr>
              <w:t>39,2</w:t>
            </w:r>
          </w:p>
        </w:tc>
      </w:tr>
      <w:tr w:rsidR="0001063E">
        <w:trPr>
          <w:jc w:val="center"/>
        </w:trPr>
        <w:tc>
          <w:tcPr>
            <w:tcW w:w="1162" w:type="dxa"/>
            <w:vAlign w:val="center"/>
          </w:tcPr>
          <w:p w:rsidR="0001063E" w:rsidRDefault="0001063E">
            <w:pPr>
              <w:jc w:val="both"/>
              <w:rPr>
                <w:sz w:val="28"/>
              </w:rPr>
            </w:pPr>
            <w:r>
              <w:rPr>
                <w:sz w:val="28"/>
              </w:rPr>
              <w:t>Дефицит</w:t>
            </w:r>
          </w:p>
        </w:tc>
        <w:tc>
          <w:tcPr>
            <w:tcW w:w="1162" w:type="dxa"/>
            <w:vAlign w:val="center"/>
          </w:tcPr>
          <w:p w:rsidR="0001063E" w:rsidRDefault="0001063E">
            <w:pPr>
              <w:jc w:val="both"/>
              <w:rPr>
                <w:sz w:val="28"/>
              </w:rPr>
            </w:pPr>
            <w:r>
              <w:rPr>
                <w:sz w:val="28"/>
              </w:rPr>
              <w:t>-24,7</w:t>
            </w:r>
          </w:p>
        </w:tc>
        <w:tc>
          <w:tcPr>
            <w:tcW w:w="1162" w:type="dxa"/>
            <w:vAlign w:val="center"/>
          </w:tcPr>
          <w:p w:rsidR="0001063E" w:rsidRDefault="0001063E">
            <w:pPr>
              <w:jc w:val="both"/>
              <w:rPr>
                <w:sz w:val="28"/>
              </w:rPr>
            </w:pPr>
            <w:r>
              <w:rPr>
                <w:sz w:val="28"/>
              </w:rPr>
              <w:t>-8,0</w:t>
            </w:r>
          </w:p>
        </w:tc>
        <w:tc>
          <w:tcPr>
            <w:tcW w:w="1162" w:type="dxa"/>
            <w:vAlign w:val="center"/>
          </w:tcPr>
          <w:p w:rsidR="0001063E" w:rsidRDefault="0001063E">
            <w:pPr>
              <w:jc w:val="both"/>
              <w:rPr>
                <w:sz w:val="28"/>
              </w:rPr>
            </w:pPr>
            <w:r>
              <w:rPr>
                <w:sz w:val="28"/>
              </w:rPr>
              <w:t>-11,2</w:t>
            </w:r>
          </w:p>
        </w:tc>
        <w:tc>
          <w:tcPr>
            <w:tcW w:w="1162" w:type="dxa"/>
            <w:vAlign w:val="center"/>
          </w:tcPr>
          <w:p w:rsidR="0001063E" w:rsidRDefault="0001063E">
            <w:pPr>
              <w:jc w:val="both"/>
              <w:rPr>
                <w:sz w:val="28"/>
              </w:rPr>
            </w:pPr>
            <w:r>
              <w:rPr>
                <w:sz w:val="28"/>
              </w:rPr>
              <w:t>-5,3</w:t>
            </w:r>
          </w:p>
        </w:tc>
        <w:tc>
          <w:tcPr>
            <w:tcW w:w="1162" w:type="dxa"/>
            <w:vAlign w:val="center"/>
          </w:tcPr>
          <w:p w:rsidR="0001063E" w:rsidRDefault="0001063E">
            <w:pPr>
              <w:jc w:val="both"/>
              <w:rPr>
                <w:sz w:val="28"/>
              </w:rPr>
            </w:pPr>
            <w:r>
              <w:rPr>
                <w:sz w:val="28"/>
              </w:rPr>
              <w:t>-7,7</w:t>
            </w:r>
          </w:p>
        </w:tc>
        <w:tc>
          <w:tcPr>
            <w:tcW w:w="1162" w:type="dxa"/>
            <w:vAlign w:val="center"/>
          </w:tcPr>
          <w:p w:rsidR="0001063E" w:rsidRDefault="0001063E">
            <w:pPr>
              <w:jc w:val="both"/>
              <w:rPr>
                <w:sz w:val="28"/>
              </w:rPr>
            </w:pPr>
            <w:r>
              <w:rPr>
                <w:sz w:val="28"/>
              </w:rPr>
              <w:t>-6,6</w:t>
            </w:r>
          </w:p>
        </w:tc>
        <w:tc>
          <w:tcPr>
            <w:tcW w:w="1008" w:type="dxa"/>
            <w:vAlign w:val="center"/>
          </w:tcPr>
          <w:p w:rsidR="0001063E" w:rsidRDefault="0001063E">
            <w:pPr>
              <w:jc w:val="both"/>
              <w:rPr>
                <w:sz w:val="28"/>
              </w:rPr>
            </w:pPr>
            <w:r>
              <w:rPr>
                <w:sz w:val="28"/>
              </w:rPr>
              <w:t>-4,2</w:t>
            </w:r>
          </w:p>
        </w:tc>
      </w:tr>
    </w:tbl>
    <w:p w:rsidR="0001063E" w:rsidRDefault="0001063E">
      <w:pPr>
        <w:pStyle w:val="a7"/>
      </w:pPr>
    </w:p>
    <w:p w:rsidR="0001063E" w:rsidRDefault="0001063E">
      <w:pPr>
        <w:pStyle w:val="a7"/>
      </w:pPr>
      <w:r>
        <w:t xml:space="preserve">Некоторые аналитики не считают катастрофичным размер бюджетного дефицита в России, ссылаясь на то, что многие страны существовали какое-то время с бюджетными дефицитами порядка 5-7% ВВП. Но такой дефицит велик для страны, которая находится в продолжающемся семь лет кризисе при 40-процентном сокращении ВВП и при все еще значительных государственных расходах (за последние семь лет российский ВВП в расчете на душу населения уменьшился на 40%, по уровню душевого ВВП нам сейчас наиболее близки Китай, Албания, Доминиканская Республика, Перу и Парагвай). Еще один важный аспект проблемы - слабость частной финансовой системы, которая не может связать на длительный срок внутренние сбережения и поднять их общий уровень. </w:t>
      </w:r>
    </w:p>
    <w:p w:rsidR="0001063E" w:rsidRDefault="0001063E">
      <w:pPr>
        <w:pStyle w:val="a7"/>
        <w:rPr>
          <w:sz w:val="16"/>
        </w:rPr>
      </w:pPr>
    </w:p>
    <w:p w:rsidR="0001063E" w:rsidRDefault="0001063E">
      <w:pPr>
        <w:pStyle w:val="a7"/>
        <w:rPr>
          <w:sz w:val="16"/>
        </w:rPr>
      </w:pPr>
    </w:p>
    <w:tbl>
      <w:tblPr>
        <w:tblW w:w="0" w:type="auto"/>
        <w:tblLayout w:type="fixed"/>
        <w:tblCellMar>
          <w:left w:w="0" w:type="dxa"/>
          <w:right w:w="0" w:type="dxa"/>
        </w:tblCellMar>
        <w:tblLook w:val="0000" w:firstRow="0" w:lastRow="0" w:firstColumn="0" w:lastColumn="0" w:noHBand="0" w:noVBand="0"/>
      </w:tblPr>
      <w:tblGrid>
        <w:gridCol w:w="142"/>
        <w:gridCol w:w="142"/>
        <w:gridCol w:w="142"/>
        <w:gridCol w:w="8769"/>
        <w:gridCol w:w="225"/>
        <w:gridCol w:w="15"/>
      </w:tblGrid>
      <w:tr w:rsidR="0001063E">
        <w:tc>
          <w:tcPr>
            <w:tcW w:w="142" w:type="dxa"/>
            <w:vAlign w:val="center"/>
          </w:tcPr>
          <w:p w:rsidR="0001063E" w:rsidRDefault="0001063E">
            <w:pPr>
              <w:jc w:val="both"/>
              <w:rPr>
                <w:sz w:val="28"/>
              </w:rPr>
            </w:pPr>
          </w:p>
        </w:tc>
        <w:tc>
          <w:tcPr>
            <w:tcW w:w="142" w:type="dxa"/>
            <w:shd w:val="clear" w:color="FFFFFF" w:fill="000080"/>
          </w:tcPr>
          <w:p w:rsidR="0001063E" w:rsidRDefault="0001063E">
            <w:pPr>
              <w:jc w:val="both"/>
              <w:rPr>
                <w:sz w:val="28"/>
              </w:rPr>
            </w:pPr>
          </w:p>
        </w:tc>
        <w:tc>
          <w:tcPr>
            <w:tcW w:w="142" w:type="dxa"/>
            <w:vAlign w:val="center"/>
          </w:tcPr>
          <w:p w:rsidR="0001063E" w:rsidRDefault="0001063E">
            <w:pPr>
              <w:jc w:val="both"/>
              <w:rPr>
                <w:sz w:val="28"/>
              </w:rPr>
            </w:pPr>
          </w:p>
        </w:tc>
        <w:tc>
          <w:tcPr>
            <w:tcW w:w="8769" w:type="dxa"/>
            <w:vAlign w:val="center"/>
          </w:tcPr>
          <w:p w:rsidR="0001063E" w:rsidRDefault="0001063E">
            <w:pPr>
              <w:jc w:val="both"/>
              <w:rPr>
                <w:color w:val="000080"/>
                <w:sz w:val="24"/>
              </w:rPr>
            </w:pPr>
            <w:r>
              <w:rPr>
                <w:color w:val="000080"/>
                <w:sz w:val="24"/>
              </w:rPr>
              <w:t xml:space="preserve">Доходы российского консолидированного бюджета оценивались в 1998 г. в 45,6 млрд долларов, расходы - в 53,3 млрд. Для сравнения: доходы федерального бюджета США составили 1658 млрд долларов (около 20% ВВП). Доходы региональных бюджетов России - 23,76 млрд долларов, расходы - 26,6 млрд. Американцы в таком объеме финансируют охрану природных ресурсов и окружающей среды. </w:t>
            </w:r>
          </w:p>
        </w:tc>
        <w:tc>
          <w:tcPr>
            <w:tcW w:w="225" w:type="dxa"/>
            <w:vAlign w:val="center"/>
          </w:tcPr>
          <w:p w:rsidR="0001063E" w:rsidRDefault="0001063E">
            <w:pPr>
              <w:jc w:val="both"/>
              <w:rPr>
                <w:sz w:val="28"/>
              </w:rPr>
            </w:pPr>
          </w:p>
        </w:tc>
        <w:tc>
          <w:tcPr>
            <w:tcW w:w="15" w:type="dxa"/>
            <w:shd w:val="clear" w:color="FFFFFF" w:fill="000080"/>
            <w:vAlign w:val="center"/>
          </w:tcPr>
          <w:p w:rsidR="0001063E" w:rsidRDefault="0001063E">
            <w:pPr>
              <w:jc w:val="both"/>
              <w:rPr>
                <w:sz w:val="28"/>
              </w:rPr>
            </w:pPr>
          </w:p>
        </w:tc>
      </w:tr>
    </w:tbl>
    <w:p w:rsidR="0001063E" w:rsidRDefault="0001063E">
      <w:pPr>
        <w:jc w:val="both"/>
        <w:rPr>
          <w:sz w:val="28"/>
        </w:rPr>
      </w:pPr>
      <w:r>
        <w:rPr>
          <w:b/>
          <w:i/>
          <w:sz w:val="28"/>
        </w:rPr>
        <w:t>Бюджетный кризис</w:t>
      </w:r>
      <w:r>
        <w:rPr>
          <w:sz w:val="28"/>
        </w:rPr>
        <w:t xml:space="preserve"> разразился в 1996 г., когда началась финансовая стабилизация и у правительства резко сократились возможности извлекать доходы из инфляционного налога. Бюджетный кризис, связанный с этими обстоятельствами, характерен практически для всех постсоциалистических стран, хотя и с разной степенью остроты. В странах, осуществивших быструю стабилизацию и сохранивших высокий уровень монетизации экономики, он оказался менее глубоким и менее тяжелым, чем в странах, где стабилизация затянулась и "на выходе" уровень монетизации значительно ниже. </w:t>
      </w:r>
    </w:p>
    <w:p w:rsidR="0001063E" w:rsidRDefault="0001063E">
      <w:pPr>
        <w:jc w:val="both"/>
        <w:rPr>
          <w:sz w:val="28"/>
        </w:rPr>
      </w:pPr>
      <w:r>
        <w:rPr>
          <w:sz w:val="28"/>
        </w:rPr>
        <w:t xml:space="preserve">У бюджетного кризиса есть важная закономерность, практически не знающая исключений. При переходе к рынку в странах, которые не в состоянии провести решительную либерализацию и реструктурирование экономики, ликвидировать субсидии неэффективным отраслям и предприятиям, усовершенствовать процедуры и контроль за сбором налогов и исполнением бюджета, провести социальные реформы, резко снижаются государственные доходы при прежней (или даже возросшей - в случаях принятия популистских решений) "бюджетной нагрузке". В таких странах население теряет доверие к национальной денежной системе, снижается спрос на деньги, падает налоговая дисциплина. </w:t>
      </w:r>
    </w:p>
    <w:p w:rsidR="0001063E" w:rsidRDefault="0001063E">
      <w:pPr>
        <w:jc w:val="both"/>
        <w:rPr>
          <w:sz w:val="16"/>
        </w:rPr>
      </w:pPr>
    </w:p>
    <w:tbl>
      <w:tblPr>
        <w:tblW w:w="0" w:type="auto"/>
        <w:tblLayout w:type="fixed"/>
        <w:tblCellMar>
          <w:left w:w="0" w:type="dxa"/>
          <w:right w:w="0" w:type="dxa"/>
        </w:tblCellMar>
        <w:tblLook w:val="0000" w:firstRow="0" w:lastRow="0" w:firstColumn="0" w:lastColumn="0" w:noHBand="0" w:noVBand="0"/>
      </w:tblPr>
      <w:tblGrid>
        <w:gridCol w:w="142"/>
        <w:gridCol w:w="142"/>
        <w:gridCol w:w="142"/>
        <w:gridCol w:w="8769"/>
        <w:gridCol w:w="225"/>
        <w:gridCol w:w="20"/>
      </w:tblGrid>
      <w:tr w:rsidR="0001063E">
        <w:tc>
          <w:tcPr>
            <w:tcW w:w="142" w:type="dxa"/>
            <w:vAlign w:val="center"/>
          </w:tcPr>
          <w:p w:rsidR="0001063E" w:rsidRDefault="0001063E">
            <w:pPr>
              <w:jc w:val="both"/>
              <w:rPr>
                <w:sz w:val="24"/>
              </w:rPr>
            </w:pPr>
          </w:p>
        </w:tc>
        <w:tc>
          <w:tcPr>
            <w:tcW w:w="142" w:type="dxa"/>
            <w:shd w:val="clear" w:color="FFFFFF" w:fill="000080"/>
          </w:tcPr>
          <w:p w:rsidR="0001063E" w:rsidRDefault="0001063E">
            <w:pPr>
              <w:jc w:val="both"/>
              <w:rPr>
                <w:sz w:val="24"/>
              </w:rPr>
            </w:pPr>
          </w:p>
        </w:tc>
        <w:tc>
          <w:tcPr>
            <w:tcW w:w="142" w:type="dxa"/>
            <w:vAlign w:val="center"/>
          </w:tcPr>
          <w:p w:rsidR="0001063E" w:rsidRDefault="0001063E">
            <w:pPr>
              <w:jc w:val="both"/>
              <w:rPr>
                <w:sz w:val="24"/>
              </w:rPr>
            </w:pPr>
          </w:p>
        </w:tc>
        <w:tc>
          <w:tcPr>
            <w:tcW w:w="8769" w:type="dxa"/>
            <w:vAlign w:val="center"/>
          </w:tcPr>
          <w:p w:rsidR="0001063E" w:rsidRDefault="0001063E">
            <w:pPr>
              <w:jc w:val="both"/>
              <w:rPr>
                <w:color w:val="000080"/>
                <w:sz w:val="24"/>
              </w:rPr>
            </w:pPr>
            <w:r>
              <w:rPr>
                <w:b/>
                <w:i/>
                <w:color w:val="000080"/>
                <w:sz w:val="24"/>
              </w:rPr>
              <w:t>Инфляционный налог</w:t>
            </w:r>
            <w:r>
              <w:rPr>
                <w:color w:val="000080"/>
                <w:sz w:val="24"/>
              </w:rPr>
              <w:t xml:space="preserve"> возникает как бы сам собой, его никто не устанавливает и не взимает. Это потери реальных доходов населения в результате инфляции, поскольку имеющиеся у людей деньги теряют свою стоимость по мере роста цен. Когда ради восполнения дефицита бюджета правительство печатает деньги, оказывается, что инфляционный налог в точности равняется этому дефициту. От такой формы налогообложения ускользнуть наиболее трудно. Даже самое слабое правительство может прибегнуть к ней, когда оно уже неспособно ни на что другое. Однако возможности реального сбора денег таким путем не беспредельны: на определенном этапе ускоренная инфляция начинает "съедать" и доходы от инфляционного налога. Требуется еще и еще увеличивать денежную базу. Это ведет к гиперинфляции с ее разрушительными последствиями. </w:t>
            </w:r>
          </w:p>
        </w:tc>
        <w:tc>
          <w:tcPr>
            <w:tcW w:w="225" w:type="dxa"/>
            <w:vAlign w:val="center"/>
          </w:tcPr>
          <w:p w:rsidR="0001063E" w:rsidRDefault="0001063E">
            <w:pPr>
              <w:jc w:val="both"/>
              <w:rPr>
                <w:sz w:val="24"/>
              </w:rPr>
            </w:pPr>
          </w:p>
        </w:tc>
        <w:tc>
          <w:tcPr>
            <w:tcW w:w="15" w:type="dxa"/>
            <w:shd w:val="clear" w:color="FFFFFF" w:fill="000080"/>
            <w:vAlign w:val="center"/>
          </w:tcPr>
          <w:p w:rsidR="0001063E" w:rsidRDefault="0001063E">
            <w:pPr>
              <w:jc w:val="both"/>
              <w:rPr>
                <w:sz w:val="24"/>
              </w:rPr>
            </w:pPr>
          </w:p>
        </w:tc>
      </w:tr>
    </w:tbl>
    <w:p w:rsidR="0001063E" w:rsidRDefault="0001063E">
      <w:pPr>
        <w:jc w:val="both"/>
        <w:rPr>
          <w:sz w:val="28"/>
        </w:rPr>
      </w:pPr>
    </w:p>
    <w:p w:rsidR="0001063E" w:rsidRDefault="0001063E">
      <w:pPr>
        <w:jc w:val="both"/>
        <w:rPr>
          <w:sz w:val="28"/>
        </w:rPr>
      </w:pPr>
      <w:r>
        <w:rPr>
          <w:sz w:val="28"/>
        </w:rPr>
        <w:t xml:space="preserve">Дефицит бюджета покрывается разными способами - с помощью денежной эмиссии в форме прямых кредитов Центрального банка, заимствований на внутреннем и внешнем рынках. </w:t>
      </w:r>
    </w:p>
    <w:p w:rsidR="0001063E" w:rsidRDefault="0001063E">
      <w:pPr>
        <w:jc w:val="both"/>
        <w:rPr>
          <w:sz w:val="28"/>
        </w:rPr>
      </w:pPr>
      <w:r>
        <w:rPr>
          <w:sz w:val="28"/>
        </w:rPr>
        <w:t xml:space="preserve">В 1992 г. и начале 1993 г. Центробанк имел в своем распоряжении только денежные инструменты - целевые кредиты и обязательные резервы. В мае 1993 г. был сформирован рынок государственных краткосрочных облигаций (ГКО). Первое время спрос на ГКО был низким в связи с высокой инфляцией (приведшей к "бегству" капиталов) и закрытостью этого рынка для иностранных инвесторов (нерезидентов). Чтобы обеспечить краткосрочную ликвидность банковской системы на рыночных условиях, с февраля 1994 г. стали проводиться кредитные аукционы Центрального банка. </w:t>
      </w:r>
    </w:p>
    <w:p w:rsidR="0001063E" w:rsidRDefault="0001063E">
      <w:pPr>
        <w:jc w:val="both"/>
        <w:rPr>
          <w:sz w:val="28"/>
        </w:rPr>
      </w:pPr>
      <w:r>
        <w:rPr>
          <w:sz w:val="28"/>
        </w:rPr>
        <w:t xml:space="preserve">После того как в апреле 1995 г. с принятием закона "О Центральном банке" Центробанк обрел независимость, стало возможным разграничить денежно-кредитную и фискальную политику и финансировать бюджетный дефицит не за счет денежной "накачки", а с помощью долговых обязательств. С 1995 г. было прекращено прямое финансирование дефицита (прямые кредиты правительству), хотя участие Центрального банка в косвенном финансировании оставалось значительным. Активно применялись ГКО и облигации федерального займа (ОФЗ). </w:t>
      </w:r>
    </w:p>
    <w:p w:rsidR="0001063E" w:rsidRDefault="0001063E">
      <w:pPr>
        <w:pStyle w:val="H4"/>
        <w:jc w:val="both"/>
        <w:rPr>
          <w:sz w:val="28"/>
        </w:rPr>
      </w:pPr>
      <w:r>
        <w:rPr>
          <w:sz w:val="28"/>
        </w:rPr>
        <w:t xml:space="preserve">Структура финансирования дефицита федерального бюджета (по определению МВФ), % к итогу </w:t>
      </w:r>
    </w:p>
    <w:tbl>
      <w:tblPr>
        <w:tblW w:w="0" w:type="auto"/>
        <w:jc w:val="center"/>
        <w:tblLayout w:type="fixed"/>
        <w:tblCellMar>
          <w:left w:w="0" w:type="dxa"/>
          <w:right w:w="0" w:type="dxa"/>
        </w:tblCellMar>
        <w:tblLook w:val="0000" w:firstRow="0" w:lastRow="0" w:firstColumn="0" w:lastColumn="0" w:noHBand="0" w:noVBand="0"/>
      </w:tblPr>
      <w:tblGrid>
        <w:gridCol w:w="365"/>
        <w:gridCol w:w="365"/>
        <w:gridCol w:w="2990"/>
        <w:gridCol w:w="930"/>
        <w:gridCol w:w="930"/>
        <w:gridCol w:w="930"/>
        <w:gridCol w:w="930"/>
        <w:gridCol w:w="930"/>
        <w:gridCol w:w="930"/>
      </w:tblGrid>
      <w:tr w:rsidR="009F6AE1" w:rsidTr="009F6AE1">
        <w:trPr>
          <w:jc w:val="center"/>
        </w:trPr>
        <w:tc>
          <w:tcPr>
            <w:tcW w:w="3720" w:type="dxa"/>
            <w:gridSpan w:val="3"/>
            <w:vAlign w:val="center"/>
          </w:tcPr>
          <w:p w:rsidR="0001063E" w:rsidRDefault="0001063E">
            <w:pPr>
              <w:jc w:val="both"/>
              <w:rPr>
                <w:b/>
                <w:sz w:val="28"/>
              </w:rPr>
            </w:pPr>
            <w:r>
              <w:rPr>
                <w:b/>
                <w:sz w:val="28"/>
              </w:rPr>
              <w:t>Источники финансирования</w:t>
            </w:r>
          </w:p>
        </w:tc>
        <w:tc>
          <w:tcPr>
            <w:tcW w:w="930" w:type="dxa"/>
            <w:vAlign w:val="center"/>
          </w:tcPr>
          <w:p w:rsidR="0001063E" w:rsidRDefault="0001063E">
            <w:pPr>
              <w:jc w:val="both"/>
              <w:rPr>
                <w:b/>
                <w:sz w:val="28"/>
              </w:rPr>
            </w:pPr>
            <w:r>
              <w:rPr>
                <w:b/>
                <w:sz w:val="28"/>
              </w:rPr>
              <w:t>1992 г.</w:t>
            </w:r>
          </w:p>
        </w:tc>
        <w:tc>
          <w:tcPr>
            <w:tcW w:w="930" w:type="dxa"/>
            <w:vAlign w:val="center"/>
          </w:tcPr>
          <w:p w:rsidR="0001063E" w:rsidRDefault="0001063E">
            <w:pPr>
              <w:jc w:val="both"/>
              <w:rPr>
                <w:b/>
                <w:sz w:val="28"/>
              </w:rPr>
            </w:pPr>
            <w:r>
              <w:rPr>
                <w:b/>
                <w:sz w:val="28"/>
              </w:rPr>
              <w:t>1993 г.</w:t>
            </w:r>
          </w:p>
        </w:tc>
        <w:tc>
          <w:tcPr>
            <w:tcW w:w="930" w:type="dxa"/>
            <w:vAlign w:val="center"/>
          </w:tcPr>
          <w:p w:rsidR="0001063E" w:rsidRDefault="0001063E">
            <w:pPr>
              <w:jc w:val="both"/>
              <w:rPr>
                <w:b/>
                <w:sz w:val="28"/>
              </w:rPr>
            </w:pPr>
            <w:r>
              <w:rPr>
                <w:b/>
                <w:sz w:val="28"/>
              </w:rPr>
              <w:t>1994 г.</w:t>
            </w:r>
          </w:p>
        </w:tc>
        <w:tc>
          <w:tcPr>
            <w:tcW w:w="930" w:type="dxa"/>
            <w:vAlign w:val="center"/>
          </w:tcPr>
          <w:p w:rsidR="0001063E" w:rsidRDefault="0001063E">
            <w:pPr>
              <w:jc w:val="both"/>
              <w:rPr>
                <w:b/>
                <w:sz w:val="28"/>
              </w:rPr>
            </w:pPr>
            <w:r>
              <w:rPr>
                <w:b/>
                <w:sz w:val="28"/>
              </w:rPr>
              <w:t>1995 г.</w:t>
            </w:r>
          </w:p>
        </w:tc>
        <w:tc>
          <w:tcPr>
            <w:tcW w:w="930" w:type="dxa"/>
            <w:vAlign w:val="center"/>
          </w:tcPr>
          <w:p w:rsidR="0001063E" w:rsidRDefault="0001063E">
            <w:pPr>
              <w:jc w:val="both"/>
              <w:rPr>
                <w:b/>
                <w:sz w:val="28"/>
              </w:rPr>
            </w:pPr>
            <w:r>
              <w:rPr>
                <w:b/>
                <w:sz w:val="28"/>
              </w:rPr>
              <w:t>1996 г.</w:t>
            </w:r>
          </w:p>
        </w:tc>
        <w:tc>
          <w:tcPr>
            <w:tcW w:w="930" w:type="dxa"/>
            <w:vAlign w:val="center"/>
          </w:tcPr>
          <w:p w:rsidR="0001063E" w:rsidRDefault="0001063E">
            <w:pPr>
              <w:jc w:val="both"/>
              <w:rPr>
                <w:b/>
                <w:sz w:val="28"/>
              </w:rPr>
            </w:pPr>
            <w:r>
              <w:rPr>
                <w:b/>
                <w:sz w:val="28"/>
              </w:rPr>
              <w:t>1997 г.</w:t>
            </w:r>
          </w:p>
        </w:tc>
      </w:tr>
      <w:tr w:rsidR="009F6AE1" w:rsidTr="009F6AE1">
        <w:trPr>
          <w:jc w:val="center"/>
        </w:trPr>
        <w:tc>
          <w:tcPr>
            <w:tcW w:w="3720" w:type="dxa"/>
            <w:gridSpan w:val="3"/>
            <w:vAlign w:val="center"/>
          </w:tcPr>
          <w:p w:rsidR="0001063E" w:rsidRDefault="0001063E">
            <w:pPr>
              <w:jc w:val="both"/>
              <w:rPr>
                <w:sz w:val="28"/>
              </w:rPr>
            </w:pPr>
            <w:r>
              <w:rPr>
                <w:i/>
                <w:sz w:val="28"/>
              </w:rPr>
              <w:t>Внешнее финансирование</w:t>
            </w:r>
          </w:p>
        </w:tc>
        <w:tc>
          <w:tcPr>
            <w:tcW w:w="930" w:type="dxa"/>
            <w:vAlign w:val="center"/>
          </w:tcPr>
          <w:p w:rsidR="0001063E" w:rsidRDefault="0001063E">
            <w:pPr>
              <w:jc w:val="both"/>
              <w:rPr>
                <w:sz w:val="28"/>
              </w:rPr>
            </w:pPr>
            <w:r>
              <w:rPr>
                <w:sz w:val="28"/>
              </w:rPr>
              <w:t>28,4</w:t>
            </w:r>
          </w:p>
        </w:tc>
        <w:tc>
          <w:tcPr>
            <w:tcW w:w="930" w:type="dxa"/>
            <w:vAlign w:val="center"/>
          </w:tcPr>
          <w:p w:rsidR="0001063E" w:rsidRDefault="0001063E">
            <w:pPr>
              <w:jc w:val="both"/>
              <w:rPr>
                <w:sz w:val="28"/>
              </w:rPr>
            </w:pPr>
            <w:r>
              <w:rPr>
                <w:sz w:val="28"/>
              </w:rPr>
              <w:t>12,1</w:t>
            </w:r>
          </w:p>
        </w:tc>
        <w:tc>
          <w:tcPr>
            <w:tcW w:w="930" w:type="dxa"/>
            <w:vAlign w:val="center"/>
          </w:tcPr>
          <w:p w:rsidR="0001063E" w:rsidRDefault="0001063E">
            <w:pPr>
              <w:jc w:val="both"/>
              <w:rPr>
                <w:sz w:val="28"/>
              </w:rPr>
            </w:pPr>
            <w:r>
              <w:rPr>
                <w:sz w:val="28"/>
              </w:rPr>
              <w:t>0,3</w:t>
            </w:r>
          </w:p>
        </w:tc>
        <w:tc>
          <w:tcPr>
            <w:tcW w:w="930" w:type="dxa"/>
            <w:vAlign w:val="center"/>
          </w:tcPr>
          <w:p w:rsidR="0001063E" w:rsidRDefault="0001063E">
            <w:pPr>
              <w:jc w:val="both"/>
              <w:rPr>
                <w:sz w:val="28"/>
              </w:rPr>
            </w:pPr>
            <w:r>
              <w:rPr>
                <w:sz w:val="28"/>
              </w:rPr>
              <w:t>-3,6</w:t>
            </w:r>
          </w:p>
        </w:tc>
        <w:tc>
          <w:tcPr>
            <w:tcW w:w="930" w:type="dxa"/>
            <w:vAlign w:val="center"/>
          </w:tcPr>
          <w:p w:rsidR="0001063E" w:rsidRDefault="0001063E">
            <w:pPr>
              <w:jc w:val="both"/>
              <w:rPr>
                <w:sz w:val="28"/>
              </w:rPr>
            </w:pPr>
            <w:r>
              <w:rPr>
                <w:sz w:val="28"/>
              </w:rPr>
              <w:t>7,3</w:t>
            </w:r>
          </w:p>
        </w:tc>
        <w:tc>
          <w:tcPr>
            <w:tcW w:w="930" w:type="dxa"/>
            <w:vAlign w:val="center"/>
          </w:tcPr>
          <w:p w:rsidR="0001063E" w:rsidRDefault="0001063E">
            <w:pPr>
              <w:jc w:val="both"/>
              <w:rPr>
                <w:sz w:val="28"/>
              </w:rPr>
            </w:pPr>
            <w:r>
              <w:rPr>
                <w:sz w:val="28"/>
              </w:rPr>
              <w:t>27,2</w:t>
            </w:r>
          </w:p>
        </w:tc>
      </w:tr>
      <w:tr w:rsidR="009F6AE1" w:rsidTr="009F6AE1">
        <w:trPr>
          <w:jc w:val="center"/>
        </w:trPr>
        <w:tc>
          <w:tcPr>
            <w:tcW w:w="365" w:type="dxa"/>
            <w:vAlign w:val="center"/>
          </w:tcPr>
          <w:p w:rsidR="0001063E" w:rsidRDefault="0001063E">
            <w:pPr>
              <w:jc w:val="both"/>
              <w:rPr>
                <w:sz w:val="28"/>
              </w:rPr>
            </w:pPr>
          </w:p>
        </w:tc>
        <w:tc>
          <w:tcPr>
            <w:tcW w:w="3355" w:type="dxa"/>
            <w:gridSpan w:val="2"/>
            <w:vAlign w:val="center"/>
          </w:tcPr>
          <w:p w:rsidR="0001063E" w:rsidRDefault="0001063E">
            <w:pPr>
              <w:jc w:val="both"/>
              <w:rPr>
                <w:sz w:val="28"/>
              </w:rPr>
            </w:pPr>
            <w:r>
              <w:rPr>
                <w:sz w:val="28"/>
              </w:rPr>
              <w:t>Связанные кредиты</w:t>
            </w:r>
          </w:p>
        </w:tc>
        <w:tc>
          <w:tcPr>
            <w:tcW w:w="930" w:type="dxa"/>
            <w:vAlign w:val="center"/>
          </w:tcPr>
          <w:p w:rsidR="0001063E" w:rsidRDefault="0001063E">
            <w:pPr>
              <w:jc w:val="both"/>
              <w:rPr>
                <w:sz w:val="28"/>
              </w:rPr>
            </w:pPr>
            <w:r>
              <w:rPr>
                <w:sz w:val="28"/>
              </w:rPr>
              <w:t>н/д</w:t>
            </w:r>
          </w:p>
        </w:tc>
        <w:tc>
          <w:tcPr>
            <w:tcW w:w="930" w:type="dxa"/>
            <w:vAlign w:val="center"/>
          </w:tcPr>
          <w:p w:rsidR="0001063E" w:rsidRDefault="0001063E">
            <w:pPr>
              <w:jc w:val="both"/>
              <w:rPr>
                <w:sz w:val="28"/>
              </w:rPr>
            </w:pPr>
            <w:r>
              <w:rPr>
                <w:sz w:val="28"/>
              </w:rPr>
              <w:t>13,7</w:t>
            </w:r>
          </w:p>
        </w:tc>
        <w:tc>
          <w:tcPr>
            <w:tcW w:w="930" w:type="dxa"/>
            <w:vAlign w:val="center"/>
          </w:tcPr>
          <w:p w:rsidR="0001063E" w:rsidRDefault="0001063E">
            <w:pPr>
              <w:jc w:val="both"/>
              <w:rPr>
                <w:sz w:val="28"/>
              </w:rPr>
            </w:pPr>
            <w:r>
              <w:rPr>
                <w:sz w:val="28"/>
              </w:rPr>
              <w:t>7,4</w:t>
            </w:r>
          </w:p>
        </w:tc>
        <w:tc>
          <w:tcPr>
            <w:tcW w:w="930" w:type="dxa"/>
            <w:vAlign w:val="center"/>
          </w:tcPr>
          <w:p w:rsidR="0001063E" w:rsidRDefault="0001063E">
            <w:pPr>
              <w:jc w:val="both"/>
              <w:rPr>
                <w:sz w:val="28"/>
              </w:rPr>
            </w:pPr>
            <w:r>
              <w:rPr>
                <w:sz w:val="28"/>
              </w:rPr>
              <w:t>9,7</w:t>
            </w:r>
          </w:p>
        </w:tc>
        <w:tc>
          <w:tcPr>
            <w:tcW w:w="930" w:type="dxa"/>
            <w:vAlign w:val="center"/>
          </w:tcPr>
          <w:p w:rsidR="0001063E" w:rsidRDefault="0001063E">
            <w:pPr>
              <w:jc w:val="both"/>
              <w:rPr>
                <w:sz w:val="28"/>
              </w:rPr>
            </w:pPr>
            <w:r>
              <w:rPr>
                <w:sz w:val="28"/>
              </w:rPr>
              <w:t>5,0</w:t>
            </w:r>
          </w:p>
        </w:tc>
        <w:tc>
          <w:tcPr>
            <w:tcW w:w="930" w:type="dxa"/>
            <w:vAlign w:val="center"/>
          </w:tcPr>
          <w:p w:rsidR="0001063E" w:rsidRDefault="0001063E">
            <w:pPr>
              <w:jc w:val="both"/>
              <w:rPr>
                <w:sz w:val="28"/>
              </w:rPr>
            </w:pPr>
            <w:r>
              <w:rPr>
                <w:sz w:val="28"/>
              </w:rPr>
              <w:t>7,8</w:t>
            </w:r>
          </w:p>
        </w:tc>
      </w:tr>
      <w:tr w:rsidR="009F6AE1" w:rsidTr="009F6AE1">
        <w:trPr>
          <w:jc w:val="center"/>
        </w:trPr>
        <w:tc>
          <w:tcPr>
            <w:tcW w:w="365" w:type="dxa"/>
            <w:vAlign w:val="center"/>
          </w:tcPr>
          <w:p w:rsidR="0001063E" w:rsidRDefault="0001063E">
            <w:pPr>
              <w:jc w:val="both"/>
              <w:rPr>
                <w:sz w:val="28"/>
              </w:rPr>
            </w:pPr>
          </w:p>
        </w:tc>
        <w:tc>
          <w:tcPr>
            <w:tcW w:w="3355" w:type="dxa"/>
            <w:gridSpan w:val="2"/>
            <w:vAlign w:val="center"/>
          </w:tcPr>
          <w:p w:rsidR="0001063E" w:rsidRDefault="0001063E">
            <w:pPr>
              <w:jc w:val="both"/>
              <w:rPr>
                <w:sz w:val="28"/>
              </w:rPr>
            </w:pPr>
            <w:r>
              <w:rPr>
                <w:sz w:val="28"/>
              </w:rPr>
              <w:t>Несвязанные кредиты</w:t>
            </w:r>
          </w:p>
        </w:tc>
        <w:tc>
          <w:tcPr>
            <w:tcW w:w="930" w:type="dxa"/>
            <w:vAlign w:val="center"/>
          </w:tcPr>
          <w:p w:rsidR="0001063E" w:rsidRDefault="0001063E">
            <w:pPr>
              <w:jc w:val="both"/>
              <w:rPr>
                <w:sz w:val="28"/>
              </w:rPr>
            </w:pPr>
            <w:r>
              <w:rPr>
                <w:sz w:val="28"/>
              </w:rPr>
              <w:t>н/д</w:t>
            </w:r>
          </w:p>
        </w:tc>
        <w:tc>
          <w:tcPr>
            <w:tcW w:w="930" w:type="dxa"/>
            <w:vAlign w:val="center"/>
          </w:tcPr>
          <w:p w:rsidR="0001063E" w:rsidRDefault="0001063E">
            <w:pPr>
              <w:jc w:val="both"/>
              <w:rPr>
                <w:sz w:val="28"/>
              </w:rPr>
            </w:pPr>
            <w:r>
              <w:rPr>
                <w:sz w:val="28"/>
              </w:rPr>
              <w:t>3,0</w:t>
            </w:r>
          </w:p>
        </w:tc>
        <w:tc>
          <w:tcPr>
            <w:tcW w:w="930" w:type="dxa"/>
            <w:vAlign w:val="center"/>
          </w:tcPr>
          <w:p w:rsidR="0001063E" w:rsidRDefault="0001063E">
            <w:pPr>
              <w:jc w:val="both"/>
              <w:rPr>
                <w:sz w:val="28"/>
              </w:rPr>
            </w:pPr>
            <w:r>
              <w:rPr>
                <w:sz w:val="28"/>
              </w:rPr>
              <w:t>0,9</w:t>
            </w:r>
          </w:p>
        </w:tc>
        <w:tc>
          <w:tcPr>
            <w:tcW w:w="930" w:type="dxa"/>
            <w:vAlign w:val="center"/>
          </w:tcPr>
          <w:p w:rsidR="0001063E" w:rsidRDefault="0001063E">
            <w:pPr>
              <w:jc w:val="both"/>
              <w:rPr>
                <w:sz w:val="28"/>
              </w:rPr>
            </w:pPr>
            <w:r>
              <w:rPr>
                <w:sz w:val="28"/>
              </w:rPr>
              <w:t>3,1</w:t>
            </w:r>
          </w:p>
        </w:tc>
        <w:tc>
          <w:tcPr>
            <w:tcW w:w="930" w:type="dxa"/>
            <w:vAlign w:val="center"/>
          </w:tcPr>
          <w:p w:rsidR="0001063E" w:rsidRDefault="0001063E">
            <w:pPr>
              <w:jc w:val="both"/>
              <w:rPr>
                <w:sz w:val="28"/>
              </w:rPr>
            </w:pPr>
            <w:r>
              <w:rPr>
                <w:sz w:val="28"/>
              </w:rPr>
              <w:t>7,4</w:t>
            </w:r>
          </w:p>
        </w:tc>
        <w:tc>
          <w:tcPr>
            <w:tcW w:w="930" w:type="dxa"/>
            <w:vAlign w:val="center"/>
          </w:tcPr>
          <w:p w:rsidR="0001063E" w:rsidRDefault="0001063E">
            <w:pPr>
              <w:jc w:val="both"/>
              <w:rPr>
                <w:sz w:val="28"/>
              </w:rPr>
            </w:pPr>
            <w:r>
              <w:rPr>
                <w:sz w:val="28"/>
              </w:rPr>
              <w:t>10,2</w:t>
            </w:r>
          </w:p>
        </w:tc>
      </w:tr>
      <w:tr w:rsidR="009F6AE1" w:rsidTr="009F6AE1">
        <w:trPr>
          <w:jc w:val="center"/>
        </w:trPr>
        <w:tc>
          <w:tcPr>
            <w:tcW w:w="365" w:type="dxa"/>
            <w:vAlign w:val="center"/>
          </w:tcPr>
          <w:p w:rsidR="0001063E" w:rsidRDefault="0001063E">
            <w:pPr>
              <w:jc w:val="both"/>
              <w:rPr>
                <w:sz w:val="28"/>
              </w:rPr>
            </w:pPr>
          </w:p>
        </w:tc>
        <w:tc>
          <w:tcPr>
            <w:tcW w:w="3355" w:type="dxa"/>
            <w:gridSpan w:val="2"/>
            <w:vAlign w:val="center"/>
          </w:tcPr>
          <w:p w:rsidR="0001063E" w:rsidRDefault="0001063E">
            <w:pPr>
              <w:jc w:val="both"/>
              <w:rPr>
                <w:sz w:val="28"/>
              </w:rPr>
            </w:pPr>
            <w:r>
              <w:rPr>
                <w:sz w:val="28"/>
              </w:rPr>
              <w:t>Еврооблигации</w:t>
            </w:r>
          </w:p>
        </w:tc>
        <w:tc>
          <w:tcPr>
            <w:tcW w:w="930" w:type="dxa"/>
            <w:vAlign w:val="center"/>
          </w:tcPr>
          <w:p w:rsidR="0001063E" w:rsidRDefault="0001063E">
            <w:pPr>
              <w:jc w:val="both"/>
              <w:rPr>
                <w:sz w:val="28"/>
              </w:rPr>
            </w:pPr>
            <w:r>
              <w:rPr>
                <w:sz w:val="28"/>
              </w:rPr>
              <w:t>н/д</w:t>
            </w:r>
          </w:p>
        </w:tc>
        <w:tc>
          <w:tcPr>
            <w:tcW w:w="930" w:type="dxa"/>
            <w:vAlign w:val="center"/>
          </w:tcPr>
          <w:p w:rsidR="0001063E" w:rsidRDefault="0001063E">
            <w:pPr>
              <w:jc w:val="both"/>
              <w:rPr>
                <w:sz w:val="28"/>
              </w:rPr>
            </w:pPr>
            <w:r>
              <w:rPr>
                <w:sz w:val="28"/>
              </w:rPr>
              <w:t>0,0</w:t>
            </w:r>
          </w:p>
        </w:tc>
        <w:tc>
          <w:tcPr>
            <w:tcW w:w="930" w:type="dxa"/>
            <w:vAlign w:val="center"/>
          </w:tcPr>
          <w:p w:rsidR="0001063E" w:rsidRDefault="0001063E">
            <w:pPr>
              <w:jc w:val="both"/>
              <w:rPr>
                <w:sz w:val="28"/>
              </w:rPr>
            </w:pPr>
            <w:r>
              <w:rPr>
                <w:sz w:val="28"/>
              </w:rPr>
              <w:t>0,0</w:t>
            </w:r>
          </w:p>
        </w:tc>
        <w:tc>
          <w:tcPr>
            <w:tcW w:w="930" w:type="dxa"/>
            <w:vAlign w:val="center"/>
          </w:tcPr>
          <w:p w:rsidR="0001063E" w:rsidRDefault="0001063E">
            <w:pPr>
              <w:jc w:val="both"/>
              <w:rPr>
                <w:sz w:val="28"/>
              </w:rPr>
            </w:pPr>
            <w:r>
              <w:rPr>
                <w:sz w:val="28"/>
              </w:rPr>
              <w:t>0,0</w:t>
            </w:r>
          </w:p>
        </w:tc>
        <w:tc>
          <w:tcPr>
            <w:tcW w:w="930" w:type="dxa"/>
            <w:vAlign w:val="center"/>
          </w:tcPr>
          <w:p w:rsidR="0001063E" w:rsidRDefault="0001063E">
            <w:pPr>
              <w:jc w:val="both"/>
              <w:rPr>
                <w:sz w:val="28"/>
              </w:rPr>
            </w:pPr>
            <w:r>
              <w:rPr>
                <w:sz w:val="28"/>
              </w:rPr>
              <w:t>3,1</w:t>
            </w:r>
          </w:p>
        </w:tc>
        <w:tc>
          <w:tcPr>
            <w:tcW w:w="930" w:type="dxa"/>
            <w:vAlign w:val="center"/>
          </w:tcPr>
          <w:p w:rsidR="0001063E" w:rsidRDefault="0001063E">
            <w:pPr>
              <w:jc w:val="both"/>
              <w:rPr>
                <w:sz w:val="28"/>
              </w:rPr>
            </w:pPr>
            <w:r>
              <w:rPr>
                <w:sz w:val="28"/>
              </w:rPr>
              <w:t>15,1</w:t>
            </w:r>
          </w:p>
        </w:tc>
      </w:tr>
      <w:tr w:rsidR="0001063E">
        <w:trPr>
          <w:jc w:val="center"/>
        </w:trPr>
        <w:tc>
          <w:tcPr>
            <w:tcW w:w="365" w:type="dxa"/>
            <w:vAlign w:val="center"/>
          </w:tcPr>
          <w:p w:rsidR="0001063E" w:rsidRDefault="0001063E">
            <w:pPr>
              <w:jc w:val="both"/>
              <w:rPr>
                <w:sz w:val="28"/>
              </w:rPr>
            </w:pPr>
          </w:p>
        </w:tc>
        <w:tc>
          <w:tcPr>
            <w:tcW w:w="3355" w:type="dxa"/>
            <w:hMerge w:val="restart"/>
            <w:vAlign w:val="center"/>
          </w:tcPr>
          <w:p w:rsidR="0001063E" w:rsidRDefault="0001063E">
            <w:pPr>
              <w:jc w:val="both"/>
              <w:rPr>
                <w:sz w:val="28"/>
              </w:rPr>
            </w:pPr>
            <w:r>
              <w:rPr>
                <w:sz w:val="28"/>
              </w:rPr>
              <w:t>Платежи по основному долгу</w:t>
            </w:r>
          </w:p>
        </w:tc>
        <w:tc>
          <w:tcPr>
            <w:tcW w:w="0" w:type="auto"/>
            <w:hMerge/>
            <w:vAlign w:val="center"/>
          </w:tcPr>
          <w:p w:rsidR="0001063E" w:rsidRDefault="0001063E">
            <w:pPr>
              <w:jc w:val="both"/>
              <w:rPr>
                <w:sz w:val="28"/>
              </w:rPr>
            </w:pPr>
          </w:p>
        </w:tc>
        <w:tc>
          <w:tcPr>
            <w:tcW w:w="930" w:type="dxa"/>
            <w:vAlign w:val="center"/>
          </w:tcPr>
          <w:p w:rsidR="0001063E" w:rsidRDefault="0001063E">
            <w:pPr>
              <w:jc w:val="both"/>
              <w:rPr>
                <w:sz w:val="28"/>
              </w:rPr>
            </w:pPr>
            <w:r>
              <w:rPr>
                <w:sz w:val="28"/>
              </w:rPr>
              <w:t>н/д</w:t>
            </w:r>
          </w:p>
        </w:tc>
        <w:tc>
          <w:tcPr>
            <w:tcW w:w="930" w:type="dxa"/>
            <w:vAlign w:val="center"/>
          </w:tcPr>
          <w:p w:rsidR="0001063E" w:rsidRDefault="0001063E">
            <w:pPr>
              <w:jc w:val="both"/>
              <w:rPr>
                <w:sz w:val="28"/>
              </w:rPr>
            </w:pPr>
            <w:r>
              <w:rPr>
                <w:sz w:val="28"/>
              </w:rPr>
              <w:t>-4,5</w:t>
            </w:r>
          </w:p>
        </w:tc>
        <w:tc>
          <w:tcPr>
            <w:tcW w:w="930" w:type="dxa"/>
            <w:vAlign w:val="center"/>
          </w:tcPr>
          <w:p w:rsidR="0001063E" w:rsidRDefault="0001063E">
            <w:pPr>
              <w:jc w:val="both"/>
              <w:rPr>
                <w:sz w:val="28"/>
              </w:rPr>
            </w:pPr>
            <w:r>
              <w:rPr>
                <w:sz w:val="28"/>
              </w:rPr>
              <w:t>-8,1</w:t>
            </w:r>
          </w:p>
        </w:tc>
        <w:tc>
          <w:tcPr>
            <w:tcW w:w="930" w:type="dxa"/>
            <w:vAlign w:val="center"/>
          </w:tcPr>
          <w:p w:rsidR="0001063E" w:rsidRDefault="0001063E">
            <w:pPr>
              <w:jc w:val="both"/>
              <w:rPr>
                <w:sz w:val="28"/>
              </w:rPr>
            </w:pPr>
            <w:r>
              <w:rPr>
                <w:sz w:val="28"/>
              </w:rPr>
              <w:t>16,4</w:t>
            </w:r>
          </w:p>
        </w:tc>
        <w:tc>
          <w:tcPr>
            <w:tcW w:w="930" w:type="dxa"/>
            <w:vAlign w:val="center"/>
          </w:tcPr>
          <w:p w:rsidR="0001063E" w:rsidRDefault="0001063E">
            <w:pPr>
              <w:jc w:val="both"/>
              <w:rPr>
                <w:sz w:val="28"/>
              </w:rPr>
            </w:pPr>
            <w:r>
              <w:rPr>
                <w:sz w:val="28"/>
              </w:rPr>
              <w:t>-8,2</w:t>
            </w:r>
          </w:p>
        </w:tc>
        <w:tc>
          <w:tcPr>
            <w:tcW w:w="930" w:type="dxa"/>
            <w:vAlign w:val="center"/>
          </w:tcPr>
          <w:p w:rsidR="0001063E" w:rsidRDefault="0001063E">
            <w:pPr>
              <w:jc w:val="both"/>
              <w:rPr>
                <w:sz w:val="28"/>
              </w:rPr>
            </w:pPr>
            <w:r>
              <w:rPr>
                <w:sz w:val="28"/>
              </w:rPr>
              <w:t>-5,9</w:t>
            </w:r>
          </w:p>
        </w:tc>
      </w:tr>
      <w:tr w:rsidR="0001063E">
        <w:trPr>
          <w:jc w:val="center"/>
        </w:trPr>
        <w:tc>
          <w:tcPr>
            <w:tcW w:w="3720" w:type="dxa"/>
            <w:hMerge w:val="restart"/>
            <w:vAlign w:val="center"/>
          </w:tcPr>
          <w:p w:rsidR="0001063E" w:rsidRDefault="0001063E">
            <w:pPr>
              <w:jc w:val="both"/>
              <w:rPr>
                <w:sz w:val="28"/>
              </w:rPr>
            </w:pPr>
            <w:r>
              <w:rPr>
                <w:i/>
                <w:sz w:val="28"/>
              </w:rPr>
              <w:t>Внутреннее финансирование</w:t>
            </w: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930" w:type="dxa"/>
            <w:vAlign w:val="center"/>
          </w:tcPr>
          <w:p w:rsidR="0001063E" w:rsidRDefault="0001063E">
            <w:pPr>
              <w:jc w:val="both"/>
              <w:rPr>
                <w:sz w:val="28"/>
              </w:rPr>
            </w:pPr>
            <w:r>
              <w:rPr>
                <w:sz w:val="28"/>
              </w:rPr>
              <w:t>71,6</w:t>
            </w:r>
          </w:p>
        </w:tc>
        <w:tc>
          <w:tcPr>
            <w:tcW w:w="930" w:type="dxa"/>
            <w:vAlign w:val="center"/>
          </w:tcPr>
          <w:p w:rsidR="0001063E" w:rsidRDefault="0001063E">
            <w:pPr>
              <w:jc w:val="both"/>
              <w:rPr>
                <w:sz w:val="28"/>
              </w:rPr>
            </w:pPr>
            <w:r>
              <w:rPr>
                <w:sz w:val="28"/>
              </w:rPr>
              <w:t>87,9</w:t>
            </w:r>
          </w:p>
        </w:tc>
        <w:tc>
          <w:tcPr>
            <w:tcW w:w="930" w:type="dxa"/>
            <w:vAlign w:val="center"/>
          </w:tcPr>
          <w:p w:rsidR="0001063E" w:rsidRDefault="0001063E">
            <w:pPr>
              <w:jc w:val="both"/>
              <w:rPr>
                <w:sz w:val="28"/>
              </w:rPr>
            </w:pPr>
            <w:r>
              <w:rPr>
                <w:sz w:val="28"/>
              </w:rPr>
              <w:t>99,7</w:t>
            </w:r>
          </w:p>
        </w:tc>
        <w:tc>
          <w:tcPr>
            <w:tcW w:w="930" w:type="dxa"/>
            <w:vAlign w:val="center"/>
          </w:tcPr>
          <w:p w:rsidR="0001063E" w:rsidRDefault="0001063E">
            <w:pPr>
              <w:jc w:val="both"/>
              <w:rPr>
                <w:sz w:val="28"/>
              </w:rPr>
            </w:pPr>
            <w:r>
              <w:rPr>
                <w:sz w:val="28"/>
              </w:rPr>
              <w:t>103,6</w:t>
            </w:r>
          </w:p>
        </w:tc>
        <w:tc>
          <w:tcPr>
            <w:tcW w:w="930" w:type="dxa"/>
            <w:vAlign w:val="center"/>
          </w:tcPr>
          <w:p w:rsidR="0001063E" w:rsidRDefault="0001063E">
            <w:pPr>
              <w:jc w:val="both"/>
              <w:rPr>
                <w:sz w:val="28"/>
              </w:rPr>
            </w:pPr>
            <w:r>
              <w:rPr>
                <w:sz w:val="28"/>
              </w:rPr>
              <w:t>92,7</w:t>
            </w:r>
          </w:p>
        </w:tc>
        <w:tc>
          <w:tcPr>
            <w:tcW w:w="930" w:type="dxa"/>
            <w:vAlign w:val="center"/>
          </w:tcPr>
          <w:p w:rsidR="0001063E" w:rsidRDefault="0001063E">
            <w:pPr>
              <w:jc w:val="both"/>
              <w:rPr>
                <w:sz w:val="28"/>
              </w:rPr>
            </w:pPr>
            <w:r>
              <w:rPr>
                <w:sz w:val="28"/>
              </w:rPr>
              <w:t>72,8</w:t>
            </w:r>
          </w:p>
        </w:tc>
      </w:tr>
      <w:tr w:rsidR="0001063E">
        <w:trPr>
          <w:jc w:val="center"/>
        </w:trPr>
        <w:tc>
          <w:tcPr>
            <w:tcW w:w="365" w:type="dxa"/>
            <w:vAlign w:val="center"/>
          </w:tcPr>
          <w:p w:rsidR="0001063E" w:rsidRDefault="0001063E">
            <w:pPr>
              <w:jc w:val="both"/>
              <w:rPr>
                <w:sz w:val="28"/>
              </w:rPr>
            </w:pPr>
          </w:p>
        </w:tc>
        <w:tc>
          <w:tcPr>
            <w:tcW w:w="3355" w:type="dxa"/>
            <w:hMerge w:val="restart"/>
            <w:vAlign w:val="center"/>
          </w:tcPr>
          <w:p w:rsidR="0001063E" w:rsidRDefault="0001063E">
            <w:pPr>
              <w:jc w:val="both"/>
              <w:rPr>
                <w:sz w:val="28"/>
              </w:rPr>
            </w:pPr>
            <w:r>
              <w:rPr>
                <w:sz w:val="28"/>
              </w:rPr>
              <w:t>Центральный банк</w:t>
            </w:r>
          </w:p>
        </w:tc>
        <w:tc>
          <w:tcPr>
            <w:tcW w:w="0" w:type="auto"/>
            <w:hMerge/>
            <w:vAlign w:val="center"/>
          </w:tcPr>
          <w:p w:rsidR="0001063E" w:rsidRDefault="0001063E">
            <w:pPr>
              <w:jc w:val="both"/>
              <w:rPr>
                <w:sz w:val="28"/>
              </w:rPr>
            </w:pPr>
          </w:p>
        </w:tc>
        <w:tc>
          <w:tcPr>
            <w:tcW w:w="930" w:type="dxa"/>
            <w:vAlign w:val="center"/>
          </w:tcPr>
          <w:p w:rsidR="0001063E" w:rsidRDefault="0001063E">
            <w:pPr>
              <w:jc w:val="both"/>
              <w:rPr>
                <w:sz w:val="28"/>
              </w:rPr>
            </w:pPr>
            <w:r>
              <w:rPr>
                <w:sz w:val="28"/>
              </w:rPr>
              <w:t>64,5</w:t>
            </w:r>
          </w:p>
        </w:tc>
        <w:tc>
          <w:tcPr>
            <w:tcW w:w="930" w:type="dxa"/>
            <w:vAlign w:val="center"/>
          </w:tcPr>
          <w:p w:rsidR="0001063E" w:rsidRDefault="0001063E">
            <w:pPr>
              <w:jc w:val="both"/>
              <w:rPr>
                <w:sz w:val="28"/>
              </w:rPr>
            </w:pPr>
            <w:r>
              <w:rPr>
                <w:sz w:val="28"/>
              </w:rPr>
              <w:t>79,9</w:t>
            </w:r>
          </w:p>
        </w:tc>
        <w:tc>
          <w:tcPr>
            <w:tcW w:w="930" w:type="dxa"/>
            <w:vAlign w:val="center"/>
          </w:tcPr>
          <w:p w:rsidR="0001063E" w:rsidRDefault="0001063E">
            <w:pPr>
              <w:jc w:val="both"/>
              <w:rPr>
                <w:sz w:val="28"/>
              </w:rPr>
            </w:pPr>
            <w:r>
              <w:rPr>
                <w:sz w:val="28"/>
              </w:rPr>
              <w:t>92,4</w:t>
            </w:r>
          </w:p>
        </w:tc>
        <w:tc>
          <w:tcPr>
            <w:tcW w:w="930" w:type="dxa"/>
            <w:vAlign w:val="center"/>
          </w:tcPr>
          <w:p w:rsidR="0001063E" w:rsidRDefault="0001063E">
            <w:pPr>
              <w:jc w:val="both"/>
              <w:rPr>
                <w:sz w:val="28"/>
              </w:rPr>
            </w:pPr>
            <w:r>
              <w:rPr>
                <w:sz w:val="28"/>
              </w:rPr>
              <w:t>27,7</w:t>
            </w:r>
          </w:p>
        </w:tc>
        <w:tc>
          <w:tcPr>
            <w:tcW w:w="930" w:type="dxa"/>
            <w:vAlign w:val="center"/>
          </w:tcPr>
          <w:p w:rsidR="0001063E" w:rsidRDefault="0001063E">
            <w:pPr>
              <w:jc w:val="both"/>
              <w:rPr>
                <w:sz w:val="28"/>
              </w:rPr>
            </w:pPr>
            <w:r>
              <w:rPr>
                <w:sz w:val="28"/>
              </w:rPr>
              <w:t>27,0</w:t>
            </w:r>
          </w:p>
        </w:tc>
        <w:tc>
          <w:tcPr>
            <w:tcW w:w="930" w:type="dxa"/>
            <w:vAlign w:val="center"/>
          </w:tcPr>
          <w:p w:rsidR="0001063E" w:rsidRDefault="0001063E">
            <w:pPr>
              <w:jc w:val="both"/>
              <w:rPr>
                <w:sz w:val="28"/>
              </w:rPr>
            </w:pPr>
            <w:r>
              <w:rPr>
                <w:sz w:val="28"/>
              </w:rPr>
              <w:t>17,5</w:t>
            </w:r>
          </w:p>
        </w:tc>
      </w:tr>
      <w:tr w:rsidR="0001063E">
        <w:trPr>
          <w:jc w:val="center"/>
        </w:trPr>
        <w:tc>
          <w:tcPr>
            <w:tcW w:w="730" w:type="dxa"/>
            <w:hMerge w:val="restart"/>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2990" w:type="dxa"/>
            <w:vAlign w:val="center"/>
          </w:tcPr>
          <w:p w:rsidR="0001063E" w:rsidRDefault="0001063E">
            <w:pPr>
              <w:jc w:val="both"/>
              <w:rPr>
                <w:sz w:val="28"/>
              </w:rPr>
            </w:pPr>
            <w:r>
              <w:rPr>
                <w:sz w:val="28"/>
              </w:rPr>
              <w:t>прямые кредиты</w:t>
            </w:r>
          </w:p>
        </w:tc>
        <w:tc>
          <w:tcPr>
            <w:tcW w:w="930" w:type="dxa"/>
            <w:vAlign w:val="center"/>
          </w:tcPr>
          <w:p w:rsidR="0001063E" w:rsidRDefault="0001063E">
            <w:pPr>
              <w:jc w:val="both"/>
              <w:rPr>
                <w:sz w:val="28"/>
              </w:rPr>
            </w:pPr>
            <w:r>
              <w:rPr>
                <w:sz w:val="28"/>
              </w:rPr>
              <w:t>61,8</w:t>
            </w:r>
          </w:p>
        </w:tc>
        <w:tc>
          <w:tcPr>
            <w:tcW w:w="930" w:type="dxa"/>
            <w:vAlign w:val="center"/>
          </w:tcPr>
          <w:p w:rsidR="0001063E" w:rsidRDefault="0001063E">
            <w:pPr>
              <w:jc w:val="both"/>
              <w:rPr>
                <w:sz w:val="28"/>
              </w:rPr>
            </w:pPr>
            <w:r>
              <w:rPr>
                <w:sz w:val="28"/>
              </w:rPr>
              <w:t>75,5</w:t>
            </w:r>
          </w:p>
        </w:tc>
        <w:tc>
          <w:tcPr>
            <w:tcW w:w="930" w:type="dxa"/>
            <w:vAlign w:val="center"/>
          </w:tcPr>
          <w:p w:rsidR="0001063E" w:rsidRDefault="0001063E">
            <w:pPr>
              <w:jc w:val="both"/>
              <w:rPr>
                <w:sz w:val="28"/>
              </w:rPr>
            </w:pPr>
            <w:r>
              <w:rPr>
                <w:sz w:val="28"/>
              </w:rPr>
              <w:t>80,3</w:t>
            </w:r>
          </w:p>
        </w:tc>
        <w:tc>
          <w:tcPr>
            <w:tcW w:w="930" w:type="dxa"/>
            <w:vAlign w:val="center"/>
          </w:tcPr>
          <w:p w:rsidR="0001063E" w:rsidRDefault="0001063E">
            <w:pPr>
              <w:jc w:val="both"/>
              <w:rPr>
                <w:sz w:val="28"/>
              </w:rPr>
            </w:pPr>
            <w:r>
              <w:rPr>
                <w:sz w:val="28"/>
              </w:rPr>
              <w:t>0,0</w:t>
            </w:r>
          </w:p>
        </w:tc>
        <w:tc>
          <w:tcPr>
            <w:tcW w:w="930" w:type="dxa"/>
            <w:vAlign w:val="center"/>
          </w:tcPr>
          <w:p w:rsidR="0001063E" w:rsidRDefault="0001063E">
            <w:pPr>
              <w:jc w:val="both"/>
              <w:rPr>
                <w:sz w:val="28"/>
              </w:rPr>
            </w:pPr>
            <w:r>
              <w:rPr>
                <w:sz w:val="28"/>
              </w:rPr>
              <w:t>0,0</w:t>
            </w:r>
          </w:p>
        </w:tc>
        <w:tc>
          <w:tcPr>
            <w:tcW w:w="930" w:type="dxa"/>
            <w:vAlign w:val="center"/>
          </w:tcPr>
          <w:p w:rsidR="0001063E" w:rsidRDefault="0001063E">
            <w:pPr>
              <w:jc w:val="both"/>
              <w:rPr>
                <w:sz w:val="28"/>
              </w:rPr>
            </w:pPr>
            <w:r>
              <w:rPr>
                <w:sz w:val="28"/>
              </w:rPr>
              <w:t>0,0</w:t>
            </w:r>
          </w:p>
        </w:tc>
      </w:tr>
      <w:tr w:rsidR="0001063E">
        <w:trPr>
          <w:jc w:val="center"/>
        </w:trPr>
        <w:tc>
          <w:tcPr>
            <w:tcW w:w="730" w:type="dxa"/>
            <w:hMerge w:val="restart"/>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2990" w:type="dxa"/>
            <w:vAlign w:val="center"/>
          </w:tcPr>
          <w:p w:rsidR="0001063E" w:rsidRDefault="0001063E">
            <w:pPr>
              <w:jc w:val="both"/>
              <w:rPr>
                <w:sz w:val="28"/>
              </w:rPr>
            </w:pPr>
            <w:r>
              <w:rPr>
                <w:sz w:val="28"/>
              </w:rPr>
              <w:t>покупка ценных бумаг плюс уменьшение ЧМР</w:t>
            </w:r>
          </w:p>
        </w:tc>
        <w:tc>
          <w:tcPr>
            <w:tcW w:w="930" w:type="dxa"/>
            <w:vAlign w:val="center"/>
          </w:tcPr>
          <w:p w:rsidR="0001063E" w:rsidRDefault="0001063E">
            <w:pPr>
              <w:jc w:val="both"/>
              <w:rPr>
                <w:sz w:val="28"/>
              </w:rPr>
            </w:pPr>
            <w:r>
              <w:rPr>
                <w:sz w:val="28"/>
              </w:rPr>
              <w:t>2,6</w:t>
            </w:r>
          </w:p>
        </w:tc>
        <w:tc>
          <w:tcPr>
            <w:tcW w:w="930" w:type="dxa"/>
            <w:vAlign w:val="center"/>
          </w:tcPr>
          <w:p w:rsidR="0001063E" w:rsidRDefault="0001063E">
            <w:pPr>
              <w:jc w:val="both"/>
              <w:rPr>
                <w:sz w:val="28"/>
              </w:rPr>
            </w:pPr>
            <w:r>
              <w:rPr>
                <w:sz w:val="28"/>
              </w:rPr>
              <w:t>4,4</w:t>
            </w:r>
          </w:p>
        </w:tc>
        <w:tc>
          <w:tcPr>
            <w:tcW w:w="930" w:type="dxa"/>
            <w:vAlign w:val="center"/>
          </w:tcPr>
          <w:p w:rsidR="0001063E" w:rsidRDefault="0001063E">
            <w:pPr>
              <w:jc w:val="both"/>
              <w:rPr>
                <w:sz w:val="28"/>
              </w:rPr>
            </w:pPr>
            <w:r>
              <w:rPr>
                <w:sz w:val="28"/>
              </w:rPr>
              <w:t>12,1</w:t>
            </w:r>
          </w:p>
        </w:tc>
        <w:tc>
          <w:tcPr>
            <w:tcW w:w="930" w:type="dxa"/>
            <w:vAlign w:val="center"/>
          </w:tcPr>
          <w:p w:rsidR="0001063E" w:rsidRDefault="0001063E">
            <w:pPr>
              <w:jc w:val="both"/>
              <w:rPr>
                <w:sz w:val="28"/>
              </w:rPr>
            </w:pPr>
            <w:r>
              <w:rPr>
                <w:sz w:val="28"/>
              </w:rPr>
              <w:t>27,7</w:t>
            </w:r>
          </w:p>
        </w:tc>
        <w:tc>
          <w:tcPr>
            <w:tcW w:w="930" w:type="dxa"/>
            <w:vAlign w:val="center"/>
          </w:tcPr>
          <w:p w:rsidR="0001063E" w:rsidRDefault="0001063E">
            <w:pPr>
              <w:jc w:val="both"/>
              <w:rPr>
                <w:sz w:val="28"/>
              </w:rPr>
            </w:pPr>
            <w:r>
              <w:rPr>
                <w:sz w:val="28"/>
              </w:rPr>
              <w:t>27,0</w:t>
            </w:r>
          </w:p>
        </w:tc>
        <w:tc>
          <w:tcPr>
            <w:tcW w:w="930" w:type="dxa"/>
            <w:vAlign w:val="center"/>
          </w:tcPr>
          <w:p w:rsidR="0001063E" w:rsidRDefault="0001063E">
            <w:pPr>
              <w:jc w:val="both"/>
              <w:rPr>
                <w:sz w:val="28"/>
              </w:rPr>
            </w:pPr>
            <w:r>
              <w:rPr>
                <w:sz w:val="28"/>
              </w:rPr>
              <w:t>17,5</w:t>
            </w:r>
          </w:p>
        </w:tc>
      </w:tr>
      <w:tr w:rsidR="0001063E">
        <w:trPr>
          <w:jc w:val="center"/>
        </w:trPr>
        <w:tc>
          <w:tcPr>
            <w:tcW w:w="365" w:type="dxa"/>
            <w:vAlign w:val="center"/>
          </w:tcPr>
          <w:p w:rsidR="0001063E" w:rsidRDefault="0001063E">
            <w:pPr>
              <w:jc w:val="both"/>
              <w:rPr>
                <w:sz w:val="28"/>
              </w:rPr>
            </w:pPr>
          </w:p>
        </w:tc>
        <w:tc>
          <w:tcPr>
            <w:tcW w:w="3355" w:type="dxa"/>
            <w:hMerge w:val="restart"/>
            <w:vAlign w:val="center"/>
          </w:tcPr>
          <w:p w:rsidR="0001063E" w:rsidRDefault="0001063E">
            <w:pPr>
              <w:jc w:val="both"/>
              <w:rPr>
                <w:sz w:val="28"/>
              </w:rPr>
            </w:pPr>
            <w:r>
              <w:rPr>
                <w:sz w:val="28"/>
              </w:rPr>
              <w:t>ГКО-ОФЗ</w:t>
            </w:r>
          </w:p>
        </w:tc>
        <w:tc>
          <w:tcPr>
            <w:tcW w:w="0" w:type="auto"/>
            <w:hMerge/>
            <w:vAlign w:val="center"/>
          </w:tcPr>
          <w:p w:rsidR="0001063E" w:rsidRDefault="0001063E">
            <w:pPr>
              <w:jc w:val="both"/>
              <w:rPr>
                <w:sz w:val="28"/>
              </w:rPr>
            </w:pPr>
          </w:p>
        </w:tc>
        <w:tc>
          <w:tcPr>
            <w:tcW w:w="930" w:type="dxa"/>
            <w:vAlign w:val="center"/>
          </w:tcPr>
          <w:p w:rsidR="0001063E" w:rsidRDefault="0001063E">
            <w:pPr>
              <w:jc w:val="both"/>
              <w:rPr>
                <w:sz w:val="28"/>
              </w:rPr>
            </w:pPr>
            <w:r>
              <w:rPr>
                <w:sz w:val="28"/>
              </w:rPr>
              <w:t>0,0</w:t>
            </w:r>
          </w:p>
        </w:tc>
        <w:tc>
          <w:tcPr>
            <w:tcW w:w="930" w:type="dxa"/>
            <w:vAlign w:val="center"/>
          </w:tcPr>
          <w:p w:rsidR="0001063E" w:rsidRDefault="0001063E">
            <w:pPr>
              <w:jc w:val="both"/>
              <w:rPr>
                <w:sz w:val="28"/>
              </w:rPr>
            </w:pPr>
            <w:r>
              <w:rPr>
                <w:sz w:val="28"/>
              </w:rPr>
              <w:t>0,6</w:t>
            </w:r>
          </w:p>
        </w:tc>
        <w:tc>
          <w:tcPr>
            <w:tcW w:w="930" w:type="dxa"/>
            <w:vAlign w:val="center"/>
          </w:tcPr>
          <w:p w:rsidR="0001063E" w:rsidRDefault="0001063E">
            <w:pPr>
              <w:jc w:val="both"/>
              <w:rPr>
                <w:sz w:val="28"/>
              </w:rPr>
            </w:pPr>
            <w:r>
              <w:rPr>
                <w:sz w:val="28"/>
              </w:rPr>
              <w:t>11,0</w:t>
            </w:r>
          </w:p>
        </w:tc>
        <w:tc>
          <w:tcPr>
            <w:tcW w:w="930" w:type="dxa"/>
            <w:vAlign w:val="center"/>
          </w:tcPr>
          <w:p w:rsidR="0001063E" w:rsidRDefault="0001063E">
            <w:pPr>
              <w:jc w:val="both"/>
              <w:rPr>
                <w:sz w:val="28"/>
              </w:rPr>
            </w:pPr>
            <w:r>
              <w:rPr>
                <w:sz w:val="28"/>
              </w:rPr>
              <w:t>53,0</w:t>
            </w:r>
          </w:p>
        </w:tc>
        <w:tc>
          <w:tcPr>
            <w:tcW w:w="930" w:type="dxa"/>
            <w:vAlign w:val="center"/>
          </w:tcPr>
          <w:p w:rsidR="0001063E" w:rsidRDefault="0001063E">
            <w:pPr>
              <w:jc w:val="both"/>
              <w:rPr>
                <w:sz w:val="28"/>
              </w:rPr>
            </w:pPr>
            <w:r>
              <w:rPr>
                <w:sz w:val="28"/>
              </w:rPr>
              <w:t>60,1</w:t>
            </w:r>
          </w:p>
        </w:tc>
        <w:tc>
          <w:tcPr>
            <w:tcW w:w="930" w:type="dxa"/>
            <w:vAlign w:val="center"/>
          </w:tcPr>
          <w:p w:rsidR="0001063E" w:rsidRDefault="0001063E">
            <w:pPr>
              <w:jc w:val="both"/>
              <w:rPr>
                <w:sz w:val="28"/>
              </w:rPr>
            </w:pPr>
            <w:r>
              <w:rPr>
                <w:sz w:val="28"/>
              </w:rPr>
              <w:t>52,6</w:t>
            </w:r>
          </w:p>
        </w:tc>
      </w:tr>
      <w:tr w:rsidR="0001063E">
        <w:trPr>
          <w:jc w:val="center"/>
        </w:trPr>
        <w:tc>
          <w:tcPr>
            <w:tcW w:w="365" w:type="dxa"/>
            <w:vAlign w:val="center"/>
          </w:tcPr>
          <w:p w:rsidR="0001063E" w:rsidRDefault="0001063E">
            <w:pPr>
              <w:jc w:val="both"/>
              <w:rPr>
                <w:sz w:val="28"/>
              </w:rPr>
            </w:pPr>
          </w:p>
        </w:tc>
        <w:tc>
          <w:tcPr>
            <w:tcW w:w="3355" w:type="dxa"/>
            <w:gridSpan w:val="2"/>
            <w:vAlign w:val="center"/>
          </w:tcPr>
          <w:p w:rsidR="0001063E" w:rsidRDefault="0001063E">
            <w:pPr>
              <w:jc w:val="both"/>
              <w:rPr>
                <w:sz w:val="28"/>
              </w:rPr>
            </w:pPr>
            <w:r>
              <w:rPr>
                <w:sz w:val="28"/>
              </w:rPr>
              <w:t>Прочие источники</w:t>
            </w:r>
          </w:p>
        </w:tc>
        <w:tc>
          <w:tcPr>
            <w:tcW w:w="930" w:type="dxa"/>
            <w:vAlign w:val="center"/>
          </w:tcPr>
          <w:p w:rsidR="0001063E" w:rsidRDefault="0001063E">
            <w:pPr>
              <w:jc w:val="both"/>
              <w:rPr>
                <w:sz w:val="28"/>
              </w:rPr>
            </w:pPr>
            <w:r>
              <w:rPr>
                <w:sz w:val="28"/>
              </w:rPr>
              <w:t>7,1</w:t>
            </w:r>
          </w:p>
        </w:tc>
        <w:tc>
          <w:tcPr>
            <w:tcW w:w="930" w:type="dxa"/>
            <w:vAlign w:val="center"/>
          </w:tcPr>
          <w:p w:rsidR="0001063E" w:rsidRDefault="0001063E">
            <w:pPr>
              <w:jc w:val="both"/>
              <w:rPr>
                <w:sz w:val="28"/>
              </w:rPr>
            </w:pPr>
            <w:r>
              <w:rPr>
                <w:sz w:val="28"/>
              </w:rPr>
              <w:t>7,4</w:t>
            </w:r>
          </w:p>
        </w:tc>
        <w:tc>
          <w:tcPr>
            <w:tcW w:w="930" w:type="dxa"/>
            <w:vAlign w:val="center"/>
          </w:tcPr>
          <w:p w:rsidR="0001063E" w:rsidRDefault="0001063E">
            <w:pPr>
              <w:jc w:val="both"/>
              <w:rPr>
                <w:sz w:val="28"/>
              </w:rPr>
            </w:pPr>
            <w:r>
              <w:rPr>
                <w:sz w:val="28"/>
              </w:rPr>
              <w:t>-3,7</w:t>
            </w:r>
          </w:p>
        </w:tc>
        <w:tc>
          <w:tcPr>
            <w:tcW w:w="930" w:type="dxa"/>
            <w:vAlign w:val="center"/>
          </w:tcPr>
          <w:p w:rsidR="0001063E" w:rsidRDefault="0001063E">
            <w:pPr>
              <w:jc w:val="both"/>
              <w:rPr>
                <w:sz w:val="28"/>
              </w:rPr>
            </w:pPr>
            <w:r>
              <w:rPr>
                <w:sz w:val="28"/>
              </w:rPr>
              <w:t>23,0</w:t>
            </w:r>
          </w:p>
        </w:tc>
        <w:tc>
          <w:tcPr>
            <w:tcW w:w="930" w:type="dxa"/>
            <w:vAlign w:val="center"/>
          </w:tcPr>
          <w:p w:rsidR="0001063E" w:rsidRDefault="0001063E">
            <w:pPr>
              <w:jc w:val="both"/>
              <w:rPr>
                <w:sz w:val="28"/>
              </w:rPr>
            </w:pPr>
            <w:r>
              <w:rPr>
                <w:sz w:val="28"/>
              </w:rPr>
              <w:t>5,6</w:t>
            </w:r>
          </w:p>
        </w:tc>
        <w:tc>
          <w:tcPr>
            <w:tcW w:w="930" w:type="dxa"/>
            <w:vAlign w:val="center"/>
          </w:tcPr>
          <w:p w:rsidR="0001063E" w:rsidRDefault="0001063E">
            <w:pPr>
              <w:jc w:val="both"/>
              <w:rPr>
                <w:sz w:val="28"/>
              </w:rPr>
            </w:pPr>
            <w:r>
              <w:rPr>
                <w:sz w:val="28"/>
              </w:rPr>
              <w:t>2,7</w:t>
            </w:r>
          </w:p>
        </w:tc>
      </w:tr>
      <w:tr w:rsidR="0001063E">
        <w:trPr>
          <w:jc w:val="center"/>
        </w:trPr>
        <w:tc>
          <w:tcPr>
            <w:tcW w:w="9300" w:type="dxa"/>
            <w:hMerge w:val="restart"/>
            <w:vAlign w:val="center"/>
          </w:tcPr>
          <w:p w:rsidR="0001063E" w:rsidRDefault="0001063E">
            <w:pPr>
              <w:jc w:val="both"/>
              <w:rPr>
                <w:sz w:val="28"/>
              </w:rPr>
            </w:pPr>
          </w:p>
          <w:p w:rsidR="0001063E" w:rsidRDefault="0001063E">
            <w:pPr>
              <w:jc w:val="both"/>
            </w:pPr>
            <w:r>
              <w:rPr>
                <w:b/>
                <w:i/>
              </w:rPr>
              <w:t>Примечание.</w:t>
            </w:r>
            <w:r>
              <w:t xml:space="preserve"> Чистые международные резервы (ЧМР) исчисляются как разница между валовыми международными резервами (BMP) и валовыми международными обязательствами (ВМО). BMP включают золотой запас и валютные активы государства и Центрального банка, специальные права заимствования и резервы в МВФ, а также номинированные в твердой валюте требования к финансовым институтам-нерезидентам, ВМО - валютные обязательства перед нерезидентами со сроком выплаты до одного года, а также все обязательства, возникающие в результате заимствований у иностранных банков, организаций и правительств с целью поддержания платежного баланса независимо от срока выплаты. </w:t>
            </w: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r>
    </w:tbl>
    <w:p w:rsidR="0001063E" w:rsidRDefault="0001063E">
      <w:pPr>
        <w:jc w:val="both"/>
        <w:rPr>
          <w:sz w:val="28"/>
        </w:rPr>
      </w:pPr>
    </w:p>
    <w:p w:rsidR="0001063E" w:rsidRDefault="0001063E">
      <w:pPr>
        <w:jc w:val="both"/>
        <w:rPr>
          <w:sz w:val="28"/>
        </w:rPr>
      </w:pPr>
    </w:p>
    <w:p w:rsidR="0001063E" w:rsidRDefault="0001063E">
      <w:pPr>
        <w:pStyle w:val="4"/>
      </w:pPr>
      <w:r>
        <w:t>Внутренний государственный долг</w:t>
      </w:r>
    </w:p>
    <w:p w:rsidR="0001063E" w:rsidRDefault="0001063E">
      <w:pPr>
        <w:jc w:val="both"/>
        <w:rPr>
          <w:sz w:val="28"/>
        </w:rPr>
      </w:pPr>
    </w:p>
    <w:p w:rsidR="0001063E" w:rsidRDefault="0001063E">
      <w:pPr>
        <w:jc w:val="both"/>
        <w:rPr>
          <w:sz w:val="28"/>
        </w:rPr>
      </w:pPr>
      <w:r>
        <w:rPr>
          <w:sz w:val="28"/>
        </w:rPr>
        <w:t xml:space="preserve">Активное использование в финансировании дефицита заимствований на рынке ценных бумаг положило начало резкому росту </w:t>
      </w:r>
      <w:r>
        <w:rPr>
          <w:b/>
          <w:i/>
          <w:sz w:val="28"/>
        </w:rPr>
        <w:t>внутреннего государственного долга.</w:t>
      </w:r>
      <w:r>
        <w:rPr>
          <w:sz w:val="28"/>
        </w:rPr>
        <w:t xml:space="preserve"> Он включает задолженность по ГКО и ОФЗ, облигациям государственного сберегательного займа (ОГСЗ), реструктурированную задолженность по внутренним валютным облигациям (известным под названием "тайга", или "минфинки"), а также просроченную задолженность по централизованным кредитам сельскому хозяйству и северным регионам. С ростом внутреннего госдолга увеличивались и расходы на его обслуживание. К 1998 г. они превратились в одну из наиболее крупных и прогрессирующих статей расходов федерального бюджета. </w:t>
      </w:r>
    </w:p>
    <w:p w:rsidR="0001063E" w:rsidRDefault="0001063E">
      <w:pPr>
        <w:pStyle w:val="H4"/>
        <w:jc w:val="both"/>
        <w:rPr>
          <w:sz w:val="28"/>
        </w:rPr>
      </w:pPr>
      <w:r>
        <w:rPr>
          <w:sz w:val="28"/>
        </w:rPr>
        <w:t>Внутренний государственный долг и расходы на его обслуживание на 1 января</w:t>
      </w:r>
    </w:p>
    <w:tbl>
      <w:tblPr>
        <w:tblW w:w="0" w:type="auto"/>
        <w:jc w:val="center"/>
        <w:tblLayout w:type="fixed"/>
        <w:tblCellMar>
          <w:left w:w="0" w:type="dxa"/>
          <w:right w:w="0" w:type="dxa"/>
        </w:tblCellMar>
        <w:tblLook w:val="0000" w:firstRow="0" w:lastRow="0" w:firstColumn="0" w:lastColumn="0" w:noHBand="0" w:noVBand="0"/>
      </w:tblPr>
      <w:tblGrid>
        <w:gridCol w:w="477"/>
        <w:gridCol w:w="477"/>
        <w:gridCol w:w="3850"/>
        <w:gridCol w:w="749"/>
        <w:gridCol w:w="749"/>
        <w:gridCol w:w="749"/>
        <w:gridCol w:w="749"/>
        <w:gridCol w:w="749"/>
        <w:gridCol w:w="751"/>
      </w:tblGrid>
      <w:tr w:rsidR="0001063E">
        <w:trPr>
          <w:jc w:val="center"/>
        </w:trPr>
        <w:tc>
          <w:tcPr>
            <w:tcW w:w="4804" w:type="dxa"/>
            <w:hMerge w:val="restart"/>
            <w:vAlign w:val="center"/>
          </w:tcPr>
          <w:p w:rsidR="0001063E" w:rsidRDefault="0001063E">
            <w:pPr>
              <w:jc w:val="both"/>
              <w:rPr>
                <w:b/>
                <w:sz w:val="28"/>
              </w:rPr>
            </w:pPr>
            <w:r>
              <w:rPr>
                <w:b/>
                <w:sz w:val="28"/>
              </w:rPr>
              <w:t>Внутренний госдолг</w:t>
            </w:r>
          </w:p>
        </w:tc>
        <w:tc>
          <w:tcPr>
            <w:tcW w:w="0" w:type="auto"/>
            <w:hMerge/>
            <w:vAlign w:val="center"/>
          </w:tcPr>
          <w:p w:rsidR="0001063E" w:rsidRDefault="0001063E">
            <w:pPr>
              <w:jc w:val="both"/>
              <w:rPr>
                <w:b/>
                <w:sz w:val="28"/>
              </w:rPr>
            </w:pPr>
          </w:p>
        </w:tc>
        <w:tc>
          <w:tcPr>
            <w:tcW w:w="0" w:type="auto"/>
            <w:hMerge/>
            <w:vAlign w:val="center"/>
          </w:tcPr>
          <w:p w:rsidR="0001063E" w:rsidRDefault="0001063E">
            <w:pPr>
              <w:jc w:val="both"/>
              <w:rPr>
                <w:b/>
                <w:sz w:val="28"/>
              </w:rPr>
            </w:pPr>
          </w:p>
        </w:tc>
        <w:tc>
          <w:tcPr>
            <w:tcW w:w="749" w:type="dxa"/>
            <w:vAlign w:val="center"/>
          </w:tcPr>
          <w:p w:rsidR="0001063E" w:rsidRDefault="0001063E">
            <w:pPr>
              <w:jc w:val="both"/>
              <w:rPr>
                <w:b/>
                <w:sz w:val="28"/>
              </w:rPr>
            </w:pPr>
            <w:r>
              <w:rPr>
                <w:b/>
                <w:sz w:val="28"/>
              </w:rPr>
              <w:t>1994 г.</w:t>
            </w:r>
          </w:p>
        </w:tc>
        <w:tc>
          <w:tcPr>
            <w:tcW w:w="749" w:type="dxa"/>
            <w:vAlign w:val="center"/>
          </w:tcPr>
          <w:p w:rsidR="0001063E" w:rsidRDefault="0001063E">
            <w:pPr>
              <w:jc w:val="both"/>
              <w:rPr>
                <w:b/>
                <w:sz w:val="28"/>
              </w:rPr>
            </w:pPr>
            <w:r>
              <w:rPr>
                <w:b/>
                <w:sz w:val="28"/>
              </w:rPr>
              <w:t>1995 г.</w:t>
            </w:r>
          </w:p>
        </w:tc>
        <w:tc>
          <w:tcPr>
            <w:tcW w:w="749" w:type="dxa"/>
            <w:vAlign w:val="center"/>
          </w:tcPr>
          <w:p w:rsidR="0001063E" w:rsidRDefault="0001063E">
            <w:pPr>
              <w:jc w:val="both"/>
              <w:rPr>
                <w:b/>
                <w:sz w:val="28"/>
              </w:rPr>
            </w:pPr>
            <w:r>
              <w:rPr>
                <w:b/>
                <w:sz w:val="28"/>
              </w:rPr>
              <w:t>1996 г.</w:t>
            </w:r>
          </w:p>
        </w:tc>
        <w:tc>
          <w:tcPr>
            <w:tcW w:w="749" w:type="dxa"/>
            <w:vAlign w:val="center"/>
          </w:tcPr>
          <w:p w:rsidR="0001063E" w:rsidRDefault="0001063E">
            <w:pPr>
              <w:jc w:val="both"/>
              <w:rPr>
                <w:b/>
                <w:sz w:val="28"/>
              </w:rPr>
            </w:pPr>
            <w:r>
              <w:rPr>
                <w:b/>
                <w:sz w:val="28"/>
              </w:rPr>
              <w:t>1997 г.</w:t>
            </w:r>
          </w:p>
        </w:tc>
        <w:tc>
          <w:tcPr>
            <w:tcW w:w="749" w:type="dxa"/>
            <w:vAlign w:val="center"/>
          </w:tcPr>
          <w:p w:rsidR="0001063E" w:rsidRDefault="0001063E">
            <w:pPr>
              <w:jc w:val="both"/>
              <w:rPr>
                <w:b/>
                <w:sz w:val="28"/>
              </w:rPr>
            </w:pPr>
            <w:r>
              <w:rPr>
                <w:b/>
                <w:sz w:val="28"/>
              </w:rPr>
              <w:t>1998 г.</w:t>
            </w:r>
          </w:p>
        </w:tc>
        <w:tc>
          <w:tcPr>
            <w:tcW w:w="751" w:type="dxa"/>
            <w:vAlign w:val="center"/>
          </w:tcPr>
          <w:p w:rsidR="0001063E" w:rsidRDefault="0001063E">
            <w:pPr>
              <w:jc w:val="both"/>
              <w:rPr>
                <w:b/>
                <w:sz w:val="28"/>
              </w:rPr>
            </w:pPr>
            <w:r>
              <w:rPr>
                <w:b/>
                <w:sz w:val="28"/>
              </w:rPr>
              <w:t>1999 г.</w:t>
            </w:r>
          </w:p>
        </w:tc>
      </w:tr>
      <w:tr w:rsidR="0001063E">
        <w:trPr>
          <w:cantSplit/>
          <w:jc w:val="center"/>
        </w:trPr>
        <w:tc>
          <w:tcPr>
            <w:tcW w:w="4804" w:type="dxa"/>
            <w:hMerge w:val="restart"/>
            <w:vAlign w:val="center"/>
          </w:tcPr>
          <w:p w:rsidR="0001063E" w:rsidRDefault="0001063E">
            <w:pPr>
              <w:jc w:val="both"/>
              <w:rPr>
                <w:sz w:val="28"/>
              </w:rPr>
            </w:pPr>
            <w:r>
              <w:rPr>
                <w:i/>
                <w:sz w:val="28"/>
              </w:rPr>
              <w:t>Внутренний госдолг:</w:t>
            </w:r>
            <w:r>
              <w:rPr>
                <w:sz w:val="28"/>
              </w:rPr>
              <w:t xml:space="preserve"> </w:t>
            </w: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749" w:type="dxa"/>
            <w:vMerge w:val="restart"/>
            <w:vAlign w:val="center"/>
          </w:tcPr>
          <w:p w:rsidR="0001063E" w:rsidRDefault="0001063E">
            <w:pPr>
              <w:jc w:val="both"/>
              <w:rPr>
                <w:sz w:val="28"/>
              </w:rPr>
            </w:pPr>
            <w:r>
              <w:rPr>
                <w:sz w:val="28"/>
              </w:rPr>
              <w:t>35,2</w:t>
            </w:r>
          </w:p>
        </w:tc>
        <w:tc>
          <w:tcPr>
            <w:tcW w:w="749" w:type="dxa"/>
            <w:vMerge w:val="restart"/>
            <w:vAlign w:val="center"/>
          </w:tcPr>
          <w:p w:rsidR="0001063E" w:rsidRDefault="0001063E">
            <w:pPr>
              <w:jc w:val="both"/>
              <w:rPr>
                <w:sz w:val="28"/>
              </w:rPr>
            </w:pPr>
            <w:r>
              <w:rPr>
                <w:sz w:val="28"/>
              </w:rPr>
              <w:t>88,4</w:t>
            </w:r>
          </w:p>
        </w:tc>
        <w:tc>
          <w:tcPr>
            <w:tcW w:w="749" w:type="dxa"/>
            <w:vMerge w:val="restart"/>
            <w:vAlign w:val="center"/>
          </w:tcPr>
          <w:p w:rsidR="0001063E" w:rsidRDefault="0001063E">
            <w:pPr>
              <w:jc w:val="both"/>
              <w:rPr>
                <w:sz w:val="28"/>
              </w:rPr>
            </w:pPr>
            <w:r>
              <w:rPr>
                <w:sz w:val="28"/>
              </w:rPr>
              <w:t>188,0</w:t>
            </w:r>
          </w:p>
        </w:tc>
        <w:tc>
          <w:tcPr>
            <w:tcW w:w="749" w:type="dxa"/>
            <w:vMerge w:val="restart"/>
            <w:vAlign w:val="center"/>
          </w:tcPr>
          <w:p w:rsidR="0001063E" w:rsidRDefault="0001063E">
            <w:pPr>
              <w:jc w:val="both"/>
              <w:rPr>
                <w:sz w:val="28"/>
              </w:rPr>
            </w:pPr>
            <w:r>
              <w:rPr>
                <w:sz w:val="28"/>
              </w:rPr>
              <w:t>336,5</w:t>
            </w:r>
          </w:p>
        </w:tc>
        <w:tc>
          <w:tcPr>
            <w:tcW w:w="749" w:type="dxa"/>
            <w:vMerge w:val="restart"/>
            <w:vAlign w:val="center"/>
          </w:tcPr>
          <w:p w:rsidR="0001063E" w:rsidRDefault="0001063E">
            <w:pPr>
              <w:jc w:val="both"/>
              <w:rPr>
                <w:sz w:val="28"/>
              </w:rPr>
            </w:pPr>
            <w:r>
              <w:rPr>
                <w:sz w:val="28"/>
              </w:rPr>
              <w:t>501,0</w:t>
            </w:r>
          </w:p>
        </w:tc>
        <w:tc>
          <w:tcPr>
            <w:tcW w:w="751" w:type="dxa"/>
            <w:vMerge w:val="restart"/>
            <w:vAlign w:val="center"/>
          </w:tcPr>
          <w:p w:rsidR="0001063E" w:rsidRDefault="0001063E">
            <w:pPr>
              <w:jc w:val="both"/>
              <w:rPr>
                <w:sz w:val="28"/>
              </w:rPr>
            </w:pPr>
            <w:r>
              <w:rPr>
                <w:sz w:val="28"/>
              </w:rPr>
              <w:t>751,0</w:t>
            </w:r>
          </w:p>
        </w:tc>
      </w:tr>
      <w:tr w:rsidR="0001063E">
        <w:trPr>
          <w:cantSplit/>
          <w:jc w:val="center"/>
        </w:trPr>
        <w:tc>
          <w:tcPr>
            <w:tcW w:w="954" w:type="dxa"/>
            <w:hMerge w:val="restart"/>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3850" w:type="dxa"/>
            <w:vAlign w:val="center"/>
          </w:tcPr>
          <w:p w:rsidR="0001063E" w:rsidRDefault="0001063E">
            <w:pPr>
              <w:jc w:val="both"/>
              <w:rPr>
                <w:sz w:val="28"/>
              </w:rPr>
            </w:pPr>
            <w:r>
              <w:rPr>
                <w:sz w:val="28"/>
              </w:rPr>
              <w:t>млрд новых рублей</w:t>
            </w: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51" w:type="dxa"/>
            <w:vMerge/>
            <w:vAlign w:val="center"/>
          </w:tcPr>
          <w:p w:rsidR="0001063E" w:rsidRDefault="0001063E">
            <w:pPr>
              <w:jc w:val="both"/>
              <w:rPr>
                <w:sz w:val="28"/>
              </w:rPr>
            </w:pPr>
          </w:p>
        </w:tc>
      </w:tr>
      <w:tr w:rsidR="0001063E">
        <w:trPr>
          <w:jc w:val="center"/>
        </w:trPr>
        <w:tc>
          <w:tcPr>
            <w:tcW w:w="954" w:type="dxa"/>
            <w:hMerge w:val="restart"/>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3850" w:type="dxa"/>
            <w:vAlign w:val="center"/>
          </w:tcPr>
          <w:p w:rsidR="0001063E" w:rsidRDefault="0001063E">
            <w:pPr>
              <w:jc w:val="both"/>
              <w:rPr>
                <w:sz w:val="28"/>
              </w:rPr>
            </w:pPr>
            <w:r>
              <w:rPr>
                <w:sz w:val="28"/>
              </w:rPr>
              <w:t>% ВВП</w:t>
            </w:r>
          </w:p>
        </w:tc>
        <w:tc>
          <w:tcPr>
            <w:tcW w:w="749" w:type="dxa"/>
            <w:vAlign w:val="center"/>
          </w:tcPr>
          <w:p w:rsidR="0001063E" w:rsidRDefault="0001063E">
            <w:pPr>
              <w:jc w:val="both"/>
              <w:rPr>
                <w:sz w:val="28"/>
              </w:rPr>
            </w:pPr>
            <w:r>
              <w:rPr>
                <w:sz w:val="28"/>
              </w:rPr>
              <w:t>21,7</w:t>
            </w:r>
          </w:p>
        </w:tc>
        <w:tc>
          <w:tcPr>
            <w:tcW w:w="749" w:type="dxa"/>
            <w:vAlign w:val="center"/>
          </w:tcPr>
          <w:p w:rsidR="0001063E" w:rsidRDefault="0001063E">
            <w:pPr>
              <w:jc w:val="both"/>
              <w:rPr>
                <w:sz w:val="28"/>
              </w:rPr>
            </w:pPr>
            <w:r>
              <w:rPr>
                <w:sz w:val="28"/>
              </w:rPr>
              <w:t>14,0</w:t>
            </w:r>
          </w:p>
        </w:tc>
        <w:tc>
          <w:tcPr>
            <w:tcW w:w="749" w:type="dxa"/>
            <w:vAlign w:val="center"/>
          </w:tcPr>
          <w:p w:rsidR="0001063E" w:rsidRDefault="0001063E">
            <w:pPr>
              <w:jc w:val="both"/>
              <w:rPr>
                <w:sz w:val="28"/>
              </w:rPr>
            </w:pPr>
            <w:r>
              <w:rPr>
                <w:sz w:val="28"/>
              </w:rPr>
              <w:t>11,9</w:t>
            </w:r>
          </w:p>
        </w:tc>
        <w:tc>
          <w:tcPr>
            <w:tcW w:w="749" w:type="dxa"/>
            <w:vAlign w:val="center"/>
          </w:tcPr>
          <w:p w:rsidR="0001063E" w:rsidRDefault="0001063E">
            <w:pPr>
              <w:jc w:val="both"/>
              <w:rPr>
                <w:sz w:val="28"/>
              </w:rPr>
            </w:pPr>
            <w:r>
              <w:rPr>
                <w:sz w:val="28"/>
              </w:rPr>
              <w:t>16,6</w:t>
            </w:r>
          </w:p>
        </w:tc>
        <w:tc>
          <w:tcPr>
            <w:tcW w:w="749" w:type="dxa"/>
            <w:vAlign w:val="center"/>
          </w:tcPr>
          <w:p w:rsidR="0001063E" w:rsidRDefault="0001063E">
            <w:pPr>
              <w:jc w:val="both"/>
              <w:rPr>
                <w:sz w:val="28"/>
              </w:rPr>
            </w:pPr>
            <w:r>
              <w:rPr>
                <w:sz w:val="28"/>
              </w:rPr>
              <w:t>19,4</w:t>
            </w:r>
          </w:p>
        </w:tc>
        <w:tc>
          <w:tcPr>
            <w:tcW w:w="751" w:type="dxa"/>
            <w:vAlign w:val="center"/>
          </w:tcPr>
          <w:p w:rsidR="0001063E" w:rsidRDefault="0001063E">
            <w:pPr>
              <w:jc w:val="both"/>
              <w:rPr>
                <w:sz w:val="28"/>
              </w:rPr>
            </w:pPr>
            <w:r>
              <w:rPr>
                <w:sz w:val="28"/>
              </w:rPr>
              <w:t>28,0</w:t>
            </w:r>
          </w:p>
        </w:tc>
      </w:tr>
      <w:tr w:rsidR="0001063E">
        <w:trPr>
          <w:cantSplit/>
          <w:jc w:val="center"/>
        </w:trPr>
        <w:tc>
          <w:tcPr>
            <w:tcW w:w="4804" w:type="dxa"/>
            <w:hMerge w:val="restart"/>
            <w:vAlign w:val="center"/>
          </w:tcPr>
          <w:p w:rsidR="0001063E" w:rsidRDefault="0001063E">
            <w:pPr>
              <w:jc w:val="both"/>
              <w:rPr>
                <w:sz w:val="28"/>
              </w:rPr>
            </w:pPr>
            <w:r>
              <w:rPr>
                <w:sz w:val="28"/>
              </w:rPr>
              <w:t xml:space="preserve">В том числе: </w:t>
            </w: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749" w:type="dxa"/>
            <w:vMerge w:val="restart"/>
            <w:vAlign w:val="center"/>
          </w:tcPr>
          <w:p w:rsidR="0001063E" w:rsidRDefault="0001063E">
            <w:pPr>
              <w:jc w:val="both"/>
              <w:rPr>
                <w:sz w:val="28"/>
              </w:rPr>
            </w:pPr>
            <w:r>
              <w:rPr>
                <w:sz w:val="28"/>
              </w:rPr>
              <w:t>0,3</w:t>
            </w:r>
          </w:p>
        </w:tc>
        <w:tc>
          <w:tcPr>
            <w:tcW w:w="749" w:type="dxa"/>
            <w:vMerge w:val="restart"/>
            <w:vAlign w:val="center"/>
          </w:tcPr>
          <w:p w:rsidR="0001063E" w:rsidRDefault="0001063E">
            <w:pPr>
              <w:jc w:val="both"/>
              <w:rPr>
                <w:sz w:val="28"/>
              </w:rPr>
            </w:pPr>
            <w:r>
              <w:rPr>
                <w:sz w:val="28"/>
              </w:rPr>
              <w:t>18,9</w:t>
            </w:r>
          </w:p>
        </w:tc>
        <w:tc>
          <w:tcPr>
            <w:tcW w:w="749" w:type="dxa"/>
            <w:vMerge w:val="restart"/>
            <w:vAlign w:val="center"/>
          </w:tcPr>
          <w:p w:rsidR="0001063E" w:rsidRDefault="0001063E">
            <w:pPr>
              <w:jc w:val="both"/>
              <w:rPr>
                <w:sz w:val="28"/>
              </w:rPr>
            </w:pPr>
            <w:r>
              <w:rPr>
                <w:sz w:val="28"/>
              </w:rPr>
              <w:t>85,2</w:t>
            </w:r>
          </w:p>
        </w:tc>
        <w:tc>
          <w:tcPr>
            <w:tcW w:w="749" w:type="dxa"/>
            <w:vMerge w:val="restart"/>
            <w:vAlign w:val="center"/>
          </w:tcPr>
          <w:p w:rsidR="0001063E" w:rsidRDefault="0001063E">
            <w:pPr>
              <w:jc w:val="both"/>
              <w:rPr>
                <w:sz w:val="28"/>
              </w:rPr>
            </w:pPr>
            <w:r>
              <w:rPr>
                <w:sz w:val="28"/>
              </w:rPr>
              <w:t>249,0</w:t>
            </w:r>
          </w:p>
        </w:tc>
        <w:tc>
          <w:tcPr>
            <w:tcW w:w="749" w:type="dxa"/>
            <w:vMerge w:val="restart"/>
            <w:vAlign w:val="center"/>
          </w:tcPr>
          <w:p w:rsidR="0001063E" w:rsidRDefault="0001063E">
            <w:pPr>
              <w:jc w:val="both"/>
              <w:rPr>
                <w:sz w:val="28"/>
              </w:rPr>
            </w:pPr>
            <w:r>
              <w:rPr>
                <w:sz w:val="28"/>
              </w:rPr>
              <w:t>449,0</w:t>
            </w:r>
          </w:p>
        </w:tc>
        <w:tc>
          <w:tcPr>
            <w:tcW w:w="751" w:type="dxa"/>
            <w:vMerge w:val="restart"/>
            <w:vAlign w:val="center"/>
          </w:tcPr>
          <w:p w:rsidR="0001063E" w:rsidRDefault="0001063E">
            <w:pPr>
              <w:jc w:val="both"/>
              <w:rPr>
                <w:sz w:val="28"/>
              </w:rPr>
            </w:pPr>
            <w:r>
              <w:rPr>
                <w:sz w:val="28"/>
              </w:rPr>
              <w:t>480,0</w:t>
            </w:r>
          </w:p>
        </w:tc>
      </w:tr>
      <w:tr w:rsidR="0001063E">
        <w:trPr>
          <w:cantSplit/>
          <w:jc w:val="center"/>
        </w:trPr>
        <w:tc>
          <w:tcPr>
            <w:tcW w:w="477" w:type="dxa"/>
            <w:vAlign w:val="center"/>
          </w:tcPr>
          <w:p w:rsidR="0001063E" w:rsidRDefault="0001063E">
            <w:pPr>
              <w:jc w:val="both"/>
              <w:rPr>
                <w:sz w:val="28"/>
              </w:rPr>
            </w:pPr>
          </w:p>
        </w:tc>
        <w:tc>
          <w:tcPr>
            <w:tcW w:w="4327" w:type="dxa"/>
            <w:hMerge w:val="restart"/>
            <w:vAlign w:val="center"/>
          </w:tcPr>
          <w:p w:rsidR="0001063E" w:rsidRDefault="0001063E">
            <w:pPr>
              <w:jc w:val="both"/>
              <w:rPr>
                <w:sz w:val="28"/>
              </w:rPr>
            </w:pPr>
            <w:r>
              <w:rPr>
                <w:sz w:val="28"/>
              </w:rPr>
              <w:t>задолженность по ценным бумагам:</w:t>
            </w:r>
          </w:p>
        </w:tc>
        <w:tc>
          <w:tcPr>
            <w:tcW w:w="0" w:type="auto"/>
            <w:h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51" w:type="dxa"/>
            <w:vMerge/>
            <w:vAlign w:val="center"/>
          </w:tcPr>
          <w:p w:rsidR="0001063E" w:rsidRDefault="0001063E">
            <w:pPr>
              <w:jc w:val="both"/>
              <w:rPr>
                <w:sz w:val="28"/>
              </w:rPr>
            </w:pPr>
          </w:p>
        </w:tc>
      </w:tr>
      <w:tr w:rsidR="0001063E">
        <w:trPr>
          <w:cantSplit/>
          <w:jc w:val="center"/>
        </w:trPr>
        <w:tc>
          <w:tcPr>
            <w:tcW w:w="954" w:type="dxa"/>
            <w:hMerge w:val="restart"/>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3850" w:type="dxa"/>
            <w:vAlign w:val="center"/>
          </w:tcPr>
          <w:p w:rsidR="0001063E" w:rsidRDefault="0001063E">
            <w:pPr>
              <w:jc w:val="both"/>
              <w:rPr>
                <w:sz w:val="28"/>
              </w:rPr>
            </w:pPr>
            <w:r>
              <w:rPr>
                <w:sz w:val="28"/>
              </w:rPr>
              <w:t>млрд рублей</w:t>
            </w: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51" w:type="dxa"/>
            <w:vMerge/>
            <w:vAlign w:val="center"/>
          </w:tcPr>
          <w:p w:rsidR="0001063E" w:rsidRDefault="0001063E">
            <w:pPr>
              <w:jc w:val="both"/>
              <w:rPr>
                <w:sz w:val="28"/>
              </w:rPr>
            </w:pPr>
          </w:p>
        </w:tc>
      </w:tr>
      <w:tr w:rsidR="0001063E">
        <w:trPr>
          <w:jc w:val="center"/>
        </w:trPr>
        <w:tc>
          <w:tcPr>
            <w:tcW w:w="954" w:type="dxa"/>
            <w:hMerge w:val="restart"/>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3850" w:type="dxa"/>
            <w:vAlign w:val="center"/>
          </w:tcPr>
          <w:p w:rsidR="0001063E" w:rsidRDefault="0001063E">
            <w:pPr>
              <w:jc w:val="both"/>
              <w:rPr>
                <w:sz w:val="28"/>
              </w:rPr>
            </w:pPr>
            <w:r>
              <w:rPr>
                <w:sz w:val="28"/>
              </w:rPr>
              <w:t>% ВВП</w:t>
            </w:r>
          </w:p>
        </w:tc>
        <w:tc>
          <w:tcPr>
            <w:tcW w:w="749" w:type="dxa"/>
            <w:vAlign w:val="center"/>
          </w:tcPr>
          <w:p w:rsidR="0001063E" w:rsidRDefault="0001063E">
            <w:pPr>
              <w:jc w:val="both"/>
              <w:rPr>
                <w:sz w:val="28"/>
              </w:rPr>
            </w:pPr>
            <w:r>
              <w:rPr>
                <w:sz w:val="28"/>
              </w:rPr>
              <w:t>0,2</w:t>
            </w:r>
          </w:p>
        </w:tc>
        <w:tc>
          <w:tcPr>
            <w:tcW w:w="749" w:type="dxa"/>
            <w:vAlign w:val="center"/>
          </w:tcPr>
          <w:p w:rsidR="0001063E" w:rsidRDefault="0001063E">
            <w:pPr>
              <w:jc w:val="both"/>
              <w:rPr>
                <w:sz w:val="28"/>
              </w:rPr>
            </w:pPr>
            <w:r>
              <w:rPr>
                <w:sz w:val="28"/>
              </w:rPr>
              <w:t>3,0</w:t>
            </w:r>
          </w:p>
        </w:tc>
        <w:tc>
          <w:tcPr>
            <w:tcW w:w="749" w:type="dxa"/>
            <w:vAlign w:val="center"/>
          </w:tcPr>
          <w:p w:rsidR="0001063E" w:rsidRDefault="0001063E">
            <w:pPr>
              <w:jc w:val="both"/>
              <w:rPr>
                <w:sz w:val="28"/>
              </w:rPr>
            </w:pPr>
            <w:r>
              <w:rPr>
                <w:sz w:val="28"/>
              </w:rPr>
              <w:t>5,4</w:t>
            </w:r>
          </w:p>
        </w:tc>
        <w:tc>
          <w:tcPr>
            <w:tcW w:w="749" w:type="dxa"/>
            <w:vAlign w:val="center"/>
          </w:tcPr>
          <w:p w:rsidR="0001063E" w:rsidRDefault="0001063E">
            <w:pPr>
              <w:jc w:val="both"/>
              <w:rPr>
                <w:sz w:val="28"/>
              </w:rPr>
            </w:pPr>
            <w:r>
              <w:rPr>
                <w:sz w:val="28"/>
              </w:rPr>
              <w:t>11,3</w:t>
            </w:r>
          </w:p>
        </w:tc>
        <w:tc>
          <w:tcPr>
            <w:tcW w:w="749" w:type="dxa"/>
            <w:vAlign w:val="center"/>
          </w:tcPr>
          <w:p w:rsidR="0001063E" w:rsidRDefault="0001063E">
            <w:pPr>
              <w:jc w:val="both"/>
              <w:rPr>
                <w:sz w:val="28"/>
              </w:rPr>
            </w:pPr>
            <w:r>
              <w:rPr>
                <w:sz w:val="28"/>
              </w:rPr>
              <w:t>17,4</w:t>
            </w:r>
          </w:p>
        </w:tc>
        <w:tc>
          <w:tcPr>
            <w:tcW w:w="751" w:type="dxa"/>
            <w:vAlign w:val="center"/>
          </w:tcPr>
          <w:p w:rsidR="0001063E" w:rsidRDefault="0001063E">
            <w:pPr>
              <w:jc w:val="both"/>
              <w:rPr>
                <w:sz w:val="28"/>
              </w:rPr>
            </w:pPr>
            <w:r>
              <w:rPr>
                <w:sz w:val="28"/>
              </w:rPr>
              <w:t>17,9</w:t>
            </w:r>
          </w:p>
        </w:tc>
      </w:tr>
      <w:tr w:rsidR="0001063E">
        <w:trPr>
          <w:cantSplit/>
          <w:jc w:val="center"/>
        </w:trPr>
        <w:tc>
          <w:tcPr>
            <w:tcW w:w="477" w:type="dxa"/>
            <w:vAlign w:val="center"/>
          </w:tcPr>
          <w:p w:rsidR="0001063E" w:rsidRDefault="0001063E">
            <w:pPr>
              <w:jc w:val="both"/>
              <w:rPr>
                <w:sz w:val="28"/>
              </w:rPr>
            </w:pPr>
          </w:p>
        </w:tc>
        <w:tc>
          <w:tcPr>
            <w:tcW w:w="4327" w:type="dxa"/>
            <w:hMerge w:val="restart"/>
            <w:vAlign w:val="center"/>
          </w:tcPr>
          <w:p w:rsidR="0001063E" w:rsidRDefault="0001063E">
            <w:pPr>
              <w:jc w:val="both"/>
              <w:rPr>
                <w:sz w:val="28"/>
              </w:rPr>
            </w:pPr>
            <w:r>
              <w:rPr>
                <w:sz w:val="28"/>
              </w:rPr>
              <w:t>задолженность Центральному банку:</w:t>
            </w:r>
          </w:p>
        </w:tc>
        <w:tc>
          <w:tcPr>
            <w:tcW w:w="0" w:type="auto"/>
            <w:hMerge/>
            <w:vAlign w:val="center"/>
          </w:tcPr>
          <w:p w:rsidR="0001063E" w:rsidRDefault="0001063E">
            <w:pPr>
              <w:jc w:val="both"/>
              <w:rPr>
                <w:sz w:val="28"/>
              </w:rPr>
            </w:pPr>
          </w:p>
        </w:tc>
        <w:tc>
          <w:tcPr>
            <w:tcW w:w="749" w:type="dxa"/>
            <w:vMerge w:val="restart"/>
            <w:vAlign w:val="center"/>
          </w:tcPr>
          <w:p w:rsidR="0001063E" w:rsidRDefault="0001063E">
            <w:pPr>
              <w:jc w:val="both"/>
              <w:rPr>
                <w:sz w:val="28"/>
              </w:rPr>
            </w:pPr>
            <w:r>
              <w:rPr>
                <w:sz w:val="28"/>
              </w:rPr>
              <w:t>29,2</w:t>
            </w:r>
          </w:p>
        </w:tc>
        <w:tc>
          <w:tcPr>
            <w:tcW w:w="749" w:type="dxa"/>
            <w:vMerge w:val="restart"/>
            <w:vAlign w:val="center"/>
          </w:tcPr>
          <w:p w:rsidR="0001063E" w:rsidRDefault="0001063E">
            <w:pPr>
              <w:jc w:val="both"/>
              <w:rPr>
                <w:sz w:val="28"/>
              </w:rPr>
            </w:pPr>
            <w:r>
              <w:rPr>
                <w:sz w:val="28"/>
              </w:rPr>
              <w:t>58,8</w:t>
            </w:r>
          </w:p>
        </w:tc>
        <w:tc>
          <w:tcPr>
            <w:tcW w:w="749" w:type="dxa"/>
            <w:vMerge w:val="restart"/>
            <w:vAlign w:val="center"/>
          </w:tcPr>
          <w:p w:rsidR="0001063E" w:rsidRDefault="0001063E">
            <w:pPr>
              <w:jc w:val="both"/>
              <w:rPr>
                <w:sz w:val="28"/>
              </w:rPr>
            </w:pPr>
            <w:r>
              <w:rPr>
                <w:sz w:val="28"/>
              </w:rPr>
              <w:t>61,0</w:t>
            </w:r>
          </w:p>
        </w:tc>
        <w:tc>
          <w:tcPr>
            <w:tcW w:w="749" w:type="dxa"/>
            <w:vMerge w:val="restart"/>
            <w:vAlign w:val="center"/>
          </w:tcPr>
          <w:p w:rsidR="0001063E" w:rsidRDefault="0001063E">
            <w:pPr>
              <w:jc w:val="both"/>
              <w:rPr>
                <w:sz w:val="28"/>
              </w:rPr>
            </w:pPr>
            <w:r>
              <w:rPr>
                <w:sz w:val="28"/>
              </w:rPr>
              <w:t>59,6</w:t>
            </w:r>
          </w:p>
        </w:tc>
        <w:tc>
          <w:tcPr>
            <w:tcW w:w="749" w:type="dxa"/>
            <w:vMerge w:val="restart"/>
            <w:vAlign w:val="center"/>
          </w:tcPr>
          <w:p w:rsidR="0001063E" w:rsidRDefault="0001063E">
            <w:pPr>
              <w:jc w:val="both"/>
              <w:rPr>
                <w:sz w:val="28"/>
              </w:rPr>
            </w:pPr>
            <w:r>
              <w:rPr>
                <w:sz w:val="28"/>
              </w:rPr>
              <w:t>0,0</w:t>
            </w:r>
          </w:p>
        </w:tc>
        <w:tc>
          <w:tcPr>
            <w:tcW w:w="751" w:type="dxa"/>
            <w:vMerge w:val="restart"/>
            <w:vAlign w:val="center"/>
          </w:tcPr>
          <w:p w:rsidR="0001063E" w:rsidRDefault="0001063E">
            <w:pPr>
              <w:jc w:val="both"/>
              <w:rPr>
                <w:sz w:val="28"/>
              </w:rPr>
            </w:pPr>
            <w:r>
              <w:rPr>
                <w:sz w:val="28"/>
              </w:rPr>
              <w:t>0,0</w:t>
            </w:r>
          </w:p>
        </w:tc>
      </w:tr>
      <w:tr w:rsidR="0001063E">
        <w:trPr>
          <w:cantSplit/>
          <w:jc w:val="center"/>
        </w:trPr>
        <w:tc>
          <w:tcPr>
            <w:tcW w:w="954" w:type="dxa"/>
            <w:hMerge w:val="restart"/>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3850" w:type="dxa"/>
            <w:vAlign w:val="center"/>
          </w:tcPr>
          <w:p w:rsidR="0001063E" w:rsidRDefault="0001063E">
            <w:pPr>
              <w:jc w:val="both"/>
              <w:rPr>
                <w:sz w:val="28"/>
              </w:rPr>
            </w:pPr>
            <w:r>
              <w:rPr>
                <w:sz w:val="28"/>
              </w:rPr>
              <w:t>млрд рублей</w:t>
            </w: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51" w:type="dxa"/>
            <w:vMerge/>
            <w:vAlign w:val="center"/>
          </w:tcPr>
          <w:p w:rsidR="0001063E" w:rsidRDefault="0001063E">
            <w:pPr>
              <w:jc w:val="both"/>
              <w:rPr>
                <w:sz w:val="28"/>
              </w:rPr>
            </w:pPr>
          </w:p>
        </w:tc>
      </w:tr>
      <w:tr w:rsidR="0001063E">
        <w:trPr>
          <w:jc w:val="center"/>
        </w:trPr>
        <w:tc>
          <w:tcPr>
            <w:tcW w:w="954" w:type="dxa"/>
            <w:hMerge w:val="restart"/>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3850" w:type="dxa"/>
            <w:vAlign w:val="center"/>
          </w:tcPr>
          <w:p w:rsidR="0001063E" w:rsidRDefault="0001063E">
            <w:pPr>
              <w:jc w:val="both"/>
              <w:rPr>
                <w:sz w:val="28"/>
              </w:rPr>
            </w:pPr>
            <w:r>
              <w:rPr>
                <w:sz w:val="28"/>
              </w:rPr>
              <w:t>% ВВП</w:t>
            </w:r>
          </w:p>
        </w:tc>
        <w:tc>
          <w:tcPr>
            <w:tcW w:w="749" w:type="dxa"/>
            <w:vAlign w:val="center"/>
          </w:tcPr>
          <w:p w:rsidR="0001063E" w:rsidRDefault="0001063E">
            <w:pPr>
              <w:jc w:val="both"/>
              <w:rPr>
                <w:sz w:val="28"/>
              </w:rPr>
            </w:pPr>
            <w:r>
              <w:rPr>
                <w:sz w:val="28"/>
              </w:rPr>
              <w:t>18,0</w:t>
            </w:r>
          </w:p>
        </w:tc>
        <w:tc>
          <w:tcPr>
            <w:tcW w:w="749" w:type="dxa"/>
            <w:vAlign w:val="center"/>
          </w:tcPr>
          <w:p w:rsidR="0001063E" w:rsidRDefault="0001063E">
            <w:pPr>
              <w:jc w:val="both"/>
              <w:rPr>
                <w:sz w:val="28"/>
              </w:rPr>
            </w:pPr>
            <w:r>
              <w:rPr>
                <w:sz w:val="28"/>
              </w:rPr>
              <w:t xml:space="preserve">9,3 </w:t>
            </w:r>
          </w:p>
        </w:tc>
        <w:tc>
          <w:tcPr>
            <w:tcW w:w="749" w:type="dxa"/>
            <w:vAlign w:val="center"/>
          </w:tcPr>
          <w:p w:rsidR="0001063E" w:rsidRDefault="0001063E">
            <w:pPr>
              <w:jc w:val="both"/>
              <w:rPr>
                <w:sz w:val="28"/>
              </w:rPr>
            </w:pPr>
            <w:r>
              <w:rPr>
                <w:sz w:val="28"/>
              </w:rPr>
              <w:t>3,8</w:t>
            </w:r>
          </w:p>
        </w:tc>
        <w:tc>
          <w:tcPr>
            <w:tcW w:w="749" w:type="dxa"/>
            <w:vAlign w:val="center"/>
          </w:tcPr>
          <w:p w:rsidR="0001063E" w:rsidRDefault="0001063E">
            <w:pPr>
              <w:jc w:val="both"/>
              <w:rPr>
                <w:sz w:val="28"/>
              </w:rPr>
            </w:pPr>
            <w:r>
              <w:rPr>
                <w:sz w:val="28"/>
              </w:rPr>
              <w:t>2,7</w:t>
            </w:r>
          </w:p>
        </w:tc>
        <w:tc>
          <w:tcPr>
            <w:tcW w:w="749" w:type="dxa"/>
            <w:vAlign w:val="center"/>
          </w:tcPr>
          <w:p w:rsidR="0001063E" w:rsidRDefault="0001063E">
            <w:pPr>
              <w:jc w:val="both"/>
              <w:rPr>
                <w:sz w:val="28"/>
              </w:rPr>
            </w:pPr>
            <w:r>
              <w:rPr>
                <w:sz w:val="28"/>
              </w:rPr>
              <w:t>0,0</w:t>
            </w:r>
          </w:p>
        </w:tc>
        <w:tc>
          <w:tcPr>
            <w:tcW w:w="751" w:type="dxa"/>
            <w:vAlign w:val="center"/>
          </w:tcPr>
          <w:p w:rsidR="0001063E" w:rsidRDefault="0001063E">
            <w:pPr>
              <w:jc w:val="both"/>
              <w:rPr>
                <w:sz w:val="28"/>
              </w:rPr>
            </w:pPr>
            <w:r>
              <w:rPr>
                <w:sz w:val="28"/>
              </w:rPr>
              <w:t>0,0</w:t>
            </w:r>
          </w:p>
        </w:tc>
      </w:tr>
      <w:tr w:rsidR="0001063E">
        <w:trPr>
          <w:cantSplit/>
          <w:jc w:val="center"/>
        </w:trPr>
        <w:tc>
          <w:tcPr>
            <w:tcW w:w="4804" w:type="dxa"/>
            <w:hMerge w:val="restart"/>
            <w:vAlign w:val="center"/>
          </w:tcPr>
          <w:p w:rsidR="0001063E" w:rsidRDefault="0001063E">
            <w:pPr>
              <w:jc w:val="both"/>
              <w:rPr>
                <w:sz w:val="28"/>
              </w:rPr>
            </w:pPr>
            <w:r>
              <w:rPr>
                <w:i/>
                <w:sz w:val="28"/>
              </w:rPr>
              <w:t>Обслуживание долга:</w:t>
            </w:r>
            <w:r>
              <w:rPr>
                <w:sz w:val="28"/>
              </w:rPr>
              <w:t xml:space="preserve"> </w:t>
            </w: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749" w:type="dxa"/>
            <w:vMerge w:val="restart"/>
            <w:vAlign w:val="center"/>
          </w:tcPr>
          <w:p w:rsidR="0001063E" w:rsidRDefault="0001063E">
            <w:pPr>
              <w:jc w:val="both"/>
              <w:rPr>
                <w:sz w:val="28"/>
              </w:rPr>
            </w:pPr>
            <w:r>
              <w:rPr>
                <w:sz w:val="28"/>
              </w:rPr>
              <w:t>0,99</w:t>
            </w:r>
          </w:p>
        </w:tc>
        <w:tc>
          <w:tcPr>
            <w:tcW w:w="749" w:type="dxa"/>
            <w:vMerge w:val="restart"/>
            <w:vAlign w:val="center"/>
          </w:tcPr>
          <w:p w:rsidR="0001063E" w:rsidRDefault="0001063E">
            <w:pPr>
              <w:jc w:val="both"/>
              <w:rPr>
                <w:sz w:val="28"/>
              </w:rPr>
            </w:pPr>
            <w:r>
              <w:rPr>
                <w:sz w:val="28"/>
              </w:rPr>
              <w:t>16,1</w:t>
            </w:r>
          </w:p>
        </w:tc>
        <w:tc>
          <w:tcPr>
            <w:tcW w:w="749" w:type="dxa"/>
            <w:vMerge w:val="restart"/>
            <w:vAlign w:val="center"/>
          </w:tcPr>
          <w:p w:rsidR="0001063E" w:rsidRDefault="0001063E">
            <w:pPr>
              <w:jc w:val="both"/>
              <w:rPr>
                <w:sz w:val="28"/>
              </w:rPr>
            </w:pPr>
            <w:r>
              <w:rPr>
                <w:sz w:val="28"/>
              </w:rPr>
              <w:t>38,2</w:t>
            </w:r>
          </w:p>
        </w:tc>
        <w:tc>
          <w:tcPr>
            <w:tcW w:w="749" w:type="dxa"/>
            <w:vMerge w:val="restart"/>
            <w:vAlign w:val="center"/>
          </w:tcPr>
          <w:p w:rsidR="0001063E" w:rsidRDefault="0001063E">
            <w:pPr>
              <w:jc w:val="both"/>
              <w:rPr>
                <w:sz w:val="28"/>
              </w:rPr>
            </w:pPr>
            <w:r>
              <w:rPr>
                <w:sz w:val="28"/>
              </w:rPr>
              <w:t>105,7</w:t>
            </w:r>
          </w:p>
        </w:tc>
        <w:tc>
          <w:tcPr>
            <w:tcW w:w="749" w:type="dxa"/>
            <w:vMerge w:val="restart"/>
            <w:vAlign w:val="center"/>
          </w:tcPr>
          <w:p w:rsidR="0001063E" w:rsidRDefault="0001063E">
            <w:pPr>
              <w:jc w:val="both"/>
              <w:rPr>
                <w:sz w:val="28"/>
              </w:rPr>
            </w:pPr>
            <w:r>
              <w:rPr>
                <w:sz w:val="28"/>
              </w:rPr>
              <w:t>96,3</w:t>
            </w:r>
          </w:p>
        </w:tc>
        <w:tc>
          <w:tcPr>
            <w:tcW w:w="751" w:type="dxa"/>
            <w:vMerge w:val="restart"/>
            <w:vAlign w:val="center"/>
          </w:tcPr>
          <w:p w:rsidR="0001063E" w:rsidRDefault="0001063E">
            <w:pPr>
              <w:jc w:val="both"/>
              <w:rPr>
                <w:sz w:val="28"/>
              </w:rPr>
            </w:pPr>
            <w:r>
              <w:rPr>
                <w:sz w:val="28"/>
              </w:rPr>
              <w:t>106,0</w:t>
            </w:r>
          </w:p>
        </w:tc>
      </w:tr>
      <w:tr w:rsidR="0001063E">
        <w:trPr>
          <w:cantSplit/>
          <w:jc w:val="center"/>
        </w:trPr>
        <w:tc>
          <w:tcPr>
            <w:tcW w:w="954" w:type="dxa"/>
            <w:hMerge w:val="restart"/>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3850" w:type="dxa"/>
            <w:vAlign w:val="center"/>
          </w:tcPr>
          <w:p w:rsidR="0001063E" w:rsidRDefault="0001063E">
            <w:pPr>
              <w:jc w:val="both"/>
              <w:rPr>
                <w:sz w:val="28"/>
              </w:rPr>
            </w:pPr>
            <w:r>
              <w:rPr>
                <w:sz w:val="28"/>
              </w:rPr>
              <w:t>млрд рублей</w:t>
            </w: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49" w:type="dxa"/>
            <w:vMerge/>
            <w:vAlign w:val="center"/>
          </w:tcPr>
          <w:p w:rsidR="0001063E" w:rsidRDefault="0001063E">
            <w:pPr>
              <w:jc w:val="both"/>
              <w:rPr>
                <w:sz w:val="28"/>
              </w:rPr>
            </w:pPr>
          </w:p>
        </w:tc>
        <w:tc>
          <w:tcPr>
            <w:tcW w:w="751" w:type="dxa"/>
            <w:vMerge/>
            <w:vAlign w:val="center"/>
          </w:tcPr>
          <w:p w:rsidR="0001063E" w:rsidRDefault="0001063E">
            <w:pPr>
              <w:jc w:val="both"/>
              <w:rPr>
                <w:sz w:val="28"/>
              </w:rPr>
            </w:pPr>
          </w:p>
        </w:tc>
      </w:tr>
      <w:tr w:rsidR="0001063E">
        <w:trPr>
          <w:jc w:val="center"/>
        </w:trPr>
        <w:tc>
          <w:tcPr>
            <w:tcW w:w="954" w:type="dxa"/>
            <w:gridSpan w:val="2"/>
            <w:vAlign w:val="center"/>
          </w:tcPr>
          <w:p w:rsidR="0001063E" w:rsidRDefault="0001063E">
            <w:pPr>
              <w:jc w:val="both"/>
              <w:rPr>
                <w:sz w:val="28"/>
              </w:rPr>
            </w:pPr>
            <w:r>
              <w:rPr>
                <w:sz w:val="28"/>
              </w:rPr>
              <w:fldChar w:fldCharType="begin"/>
            </w:r>
            <w:r>
              <w:rPr>
                <w:sz w:val="28"/>
              </w:rPr>
              <w:instrText>PRIVATE</w:instrText>
            </w:r>
            <w:r>
              <w:rPr>
                <w:sz w:val="28"/>
              </w:rPr>
              <w:fldChar w:fldCharType="end"/>
            </w:r>
            <w:r>
              <w:rPr>
                <w:sz w:val="28"/>
              </w:rPr>
              <w:br/>
            </w:r>
          </w:p>
        </w:tc>
        <w:tc>
          <w:tcPr>
            <w:tcW w:w="3850" w:type="dxa"/>
            <w:vAlign w:val="center"/>
          </w:tcPr>
          <w:p w:rsidR="0001063E" w:rsidRDefault="0001063E">
            <w:pPr>
              <w:jc w:val="both"/>
              <w:rPr>
                <w:sz w:val="28"/>
              </w:rPr>
            </w:pPr>
            <w:r>
              <w:rPr>
                <w:sz w:val="28"/>
              </w:rPr>
              <w:t>% ВВП</w:t>
            </w:r>
          </w:p>
        </w:tc>
        <w:tc>
          <w:tcPr>
            <w:tcW w:w="749" w:type="dxa"/>
            <w:vAlign w:val="center"/>
          </w:tcPr>
          <w:p w:rsidR="0001063E" w:rsidRDefault="0001063E">
            <w:pPr>
              <w:jc w:val="both"/>
              <w:rPr>
                <w:sz w:val="28"/>
              </w:rPr>
            </w:pPr>
            <w:r>
              <w:rPr>
                <w:sz w:val="28"/>
              </w:rPr>
              <w:t>0,6</w:t>
            </w:r>
          </w:p>
        </w:tc>
        <w:tc>
          <w:tcPr>
            <w:tcW w:w="749" w:type="dxa"/>
            <w:vAlign w:val="center"/>
          </w:tcPr>
          <w:p w:rsidR="0001063E" w:rsidRDefault="0001063E">
            <w:pPr>
              <w:jc w:val="both"/>
              <w:rPr>
                <w:sz w:val="28"/>
              </w:rPr>
            </w:pPr>
            <w:r>
              <w:rPr>
                <w:sz w:val="28"/>
              </w:rPr>
              <w:t>2,6</w:t>
            </w:r>
          </w:p>
        </w:tc>
        <w:tc>
          <w:tcPr>
            <w:tcW w:w="749" w:type="dxa"/>
            <w:vAlign w:val="center"/>
          </w:tcPr>
          <w:p w:rsidR="0001063E" w:rsidRDefault="0001063E">
            <w:pPr>
              <w:jc w:val="both"/>
              <w:rPr>
                <w:sz w:val="28"/>
              </w:rPr>
            </w:pPr>
            <w:r>
              <w:rPr>
                <w:sz w:val="28"/>
              </w:rPr>
              <w:t>2,4</w:t>
            </w:r>
          </w:p>
        </w:tc>
        <w:tc>
          <w:tcPr>
            <w:tcW w:w="749" w:type="dxa"/>
            <w:vAlign w:val="center"/>
          </w:tcPr>
          <w:p w:rsidR="0001063E" w:rsidRDefault="0001063E">
            <w:pPr>
              <w:jc w:val="both"/>
              <w:rPr>
                <w:sz w:val="28"/>
              </w:rPr>
            </w:pPr>
            <w:r>
              <w:rPr>
                <w:sz w:val="28"/>
              </w:rPr>
              <w:t>4,8</w:t>
            </w:r>
          </w:p>
        </w:tc>
        <w:tc>
          <w:tcPr>
            <w:tcW w:w="749" w:type="dxa"/>
            <w:vAlign w:val="center"/>
          </w:tcPr>
          <w:p w:rsidR="0001063E" w:rsidRDefault="0001063E">
            <w:pPr>
              <w:jc w:val="both"/>
              <w:rPr>
                <w:sz w:val="28"/>
              </w:rPr>
            </w:pPr>
            <w:r>
              <w:rPr>
                <w:sz w:val="28"/>
              </w:rPr>
              <w:t>3,7</w:t>
            </w:r>
          </w:p>
        </w:tc>
        <w:tc>
          <w:tcPr>
            <w:tcW w:w="751" w:type="dxa"/>
            <w:vAlign w:val="center"/>
          </w:tcPr>
          <w:p w:rsidR="0001063E" w:rsidRDefault="0001063E">
            <w:pPr>
              <w:jc w:val="both"/>
              <w:rPr>
                <w:sz w:val="28"/>
              </w:rPr>
            </w:pPr>
            <w:r>
              <w:rPr>
                <w:sz w:val="28"/>
              </w:rPr>
              <w:t>4,0</w:t>
            </w:r>
          </w:p>
        </w:tc>
      </w:tr>
      <w:tr w:rsidR="0001063E">
        <w:trPr>
          <w:jc w:val="center"/>
        </w:trPr>
        <w:tc>
          <w:tcPr>
            <w:tcW w:w="9300" w:type="dxa"/>
            <w:hMerge w:val="restart"/>
            <w:vAlign w:val="center"/>
          </w:tcPr>
          <w:p w:rsidR="0001063E" w:rsidRDefault="0001063E">
            <w:pPr>
              <w:jc w:val="both"/>
              <w:rPr>
                <w:sz w:val="28"/>
              </w:rPr>
            </w:pPr>
          </w:p>
          <w:p w:rsidR="0001063E" w:rsidRDefault="0001063E">
            <w:pPr>
              <w:jc w:val="both"/>
            </w:pPr>
            <w:r>
              <w:rPr>
                <w:b/>
                <w:i/>
              </w:rPr>
              <w:t>Примечание.</w:t>
            </w:r>
            <w:r>
              <w:t xml:space="preserve"> В 1998 г. внутренний госдолг включал задолженность правительства по кредитам, полученным от Центрального банка на покрытие бюджетного дефицита в 1991-1994 гг. (более 64 млрд рублей), ГКО (266 млрд), ОФЗ (72 млрд) и другие долги, включая целевой заем 1990 г., целевые вклады и чеки на автомобили (не учтена задолженность по вкладам, обесценившимся от инфляции)</w:t>
            </w:r>
            <w:r>
              <w:rPr>
                <w:i/>
              </w:rPr>
              <w:t>.</w:t>
            </w:r>
            <w:r>
              <w:t xml:space="preserve"> </w:t>
            </w: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c>
          <w:tcPr>
            <w:tcW w:w="0" w:type="auto"/>
            <w:hMerge/>
            <w:vAlign w:val="center"/>
          </w:tcPr>
          <w:p w:rsidR="0001063E" w:rsidRDefault="0001063E">
            <w:pPr>
              <w:jc w:val="both"/>
              <w:rPr>
                <w:sz w:val="28"/>
              </w:rPr>
            </w:pPr>
          </w:p>
        </w:tc>
      </w:tr>
    </w:tbl>
    <w:p w:rsidR="0001063E" w:rsidRDefault="0001063E">
      <w:pPr>
        <w:jc w:val="both"/>
        <w:rPr>
          <w:sz w:val="28"/>
        </w:rPr>
      </w:pPr>
      <w:r>
        <w:rPr>
          <w:sz w:val="28"/>
        </w:rPr>
        <w:t xml:space="preserve">Несмотря на то, что номинальная величина внутреннего государственного долга в 1992-1994 гг. быстро росла за счет увеличения задолженности правительства Центральному банку, высокая инфляция снизила реальный объем внутреннего долга с 21,7% ВВП на 1 января 1994 г. до 11,9% ВВП на 1 января 1996 г. На конец 1999 г. верхний предел государственного внутреннего долга определен в 632 млрд рублей. </w:t>
      </w:r>
    </w:p>
    <w:p w:rsidR="0001063E" w:rsidRDefault="0001063E">
      <w:pPr>
        <w:jc w:val="both"/>
        <w:rPr>
          <w:sz w:val="28"/>
        </w:rPr>
      </w:pPr>
      <w:r>
        <w:rPr>
          <w:sz w:val="28"/>
        </w:rPr>
        <w:t xml:space="preserve">Государственные заимствования требовали значительно больше ресурсов, чем были внутренние ликвидные сбережения, дефицит государственных финансов сократить не удалось, а возможность внешних заимствований оставалась весьма ограниченной. В этой ситуации появилась необходимость допустить нерезидентов на рынок внутреннего государственного долга. В феврале 1994 г. Центральный банк официально объявил о допуске нерезидентов на этот рынок и разрешил им приобретать до 10% номинального объема выпуска госбумаг. В феврале 1996 г. правила смягчили, разрешив иностранным инвесторам участвовать через уполномоченные банки-нерезиденты в аукционах по ОФЗ и репатриировать получаемую прибыль (19-24% годовых в валюте) под гарантии Центробанка. В августе 1996 г. Центробанк разрешил им участвовать на вторичных торгах через российские банки-дилеры. Постепенное понижение в 1997 г. гарантированной доходности для нерезидентов до 9% годовых практически не отразилось на привлекательности для них рынка государственных обязательств. С 1 января 1998 г. Центральный банк и правительство объявили о полной либерализации рынка для нерезидентов (были отменены ограничения на срок репатриации прибыли и гарантированный уровень доходности). В результате доля нерезидентов на рынке ГКО-ОФЗ неуклонно росла и в апреле 1998 г. составила 28-30%. </w:t>
      </w:r>
    </w:p>
    <w:p w:rsidR="0001063E" w:rsidRDefault="0001063E">
      <w:pPr>
        <w:jc w:val="both"/>
        <w:rPr>
          <w:sz w:val="28"/>
        </w:rPr>
      </w:pPr>
      <w:r>
        <w:rPr>
          <w:sz w:val="28"/>
        </w:rPr>
        <w:t xml:space="preserve">Широкий доступ нерезидентов на рынок внутреннего госдолга, </w:t>
      </w:r>
      <w:r>
        <w:rPr>
          <w:i/>
          <w:sz w:val="28"/>
        </w:rPr>
        <w:t>с одной стороны,</w:t>
      </w:r>
      <w:r>
        <w:rPr>
          <w:sz w:val="28"/>
        </w:rPr>
        <w:t xml:space="preserve"> позволил снизить процентные ставки и тем самым, во-первых, уменьшить нагрузку на бюджет в части расходов на обслуживание государственного долга; во-вторых, облегчить получение кредитов для реального сектора. </w:t>
      </w:r>
      <w:r>
        <w:rPr>
          <w:i/>
          <w:sz w:val="28"/>
        </w:rPr>
        <w:t>С другой стороны,</w:t>
      </w:r>
      <w:r>
        <w:rPr>
          <w:sz w:val="28"/>
        </w:rPr>
        <w:t xml:space="preserve"> резко возросла зависимость российской экономики от конъюнктуры мировых финансовых рынков. </w:t>
      </w:r>
    </w:p>
    <w:p w:rsidR="0001063E" w:rsidRDefault="0001063E">
      <w:pPr>
        <w:jc w:val="both"/>
        <w:rPr>
          <w:sz w:val="28"/>
        </w:rPr>
      </w:pPr>
    </w:p>
    <w:p w:rsidR="0001063E" w:rsidRDefault="0001063E">
      <w:pPr>
        <w:pStyle w:val="4"/>
      </w:pPr>
      <w:r>
        <w:t>Внешний государственный долг</w:t>
      </w:r>
    </w:p>
    <w:p w:rsidR="0001063E" w:rsidRDefault="0001063E">
      <w:pPr>
        <w:jc w:val="both"/>
        <w:rPr>
          <w:sz w:val="28"/>
        </w:rPr>
      </w:pPr>
    </w:p>
    <w:p w:rsidR="0001063E" w:rsidRDefault="0001063E">
      <w:pPr>
        <w:jc w:val="both"/>
        <w:rPr>
          <w:sz w:val="28"/>
        </w:rPr>
      </w:pPr>
      <w:r>
        <w:rPr>
          <w:sz w:val="28"/>
        </w:rPr>
        <w:t xml:space="preserve">В последние годы российское правительство шло на привлечение внешних кредитов, потому что они были существенно дешевле внутренних, получаемых путем размещения ценных бумаг. В 1996-1997 гг. активизировались заимствования на внешних финансовых рынках. Но с осени 1997 г. ситуация осложнилась. Переход на внешние заимствования пришелся на конец подъема мировой экономики и начало финансовых потрясений на финансовых рынках развивающихся стран. Серия финансовых кризисов, особенно в странах Юго-Восточной Азии, и растущая по этой причине нестабильность международных финансовых рынков резко ограничили возможности относительно дешевого внешнего финансирования. </w:t>
      </w:r>
    </w:p>
    <w:p w:rsidR="0001063E" w:rsidRDefault="0001063E">
      <w:pPr>
        <w:jc w:val="both"/>
        <w:rPr>
          <w:sz w:val="28"/>
        </w:rPr>
      </w:pPr>
    </w:p>
    <w:p w:rsidR="0001063E" w:rsidRDefault="0001063E">
      <w:pPr>
        <w:pStyle w:val="H4"/>
        <w:jc w:val="both"/>
        <w:rPr>
          <w:sz w:val="28"/>
        </w:rPr>
      </w:pPr>
      <w:r>
        <w:rPr>
          <w:sz w:val="28"/>
        </w:rPr>
        <w:t>Внешний долг России и СССР, перешедший к России</w:t>
      </w:r>
    </w:p>
    <w:p w:rsidR="0001063E" w:rsidRDefault="0001063E"/>
    <w:tbl>
      <w:tblPr>
        <w:tblW w:w="0" w:type="auto"/>
        <w:jc w:val="center"/>
        <w:tblLayout w:type="fixed"/>
        <w:tblCellMar>
          <w:left w:w="0" w:type="dxa"/>
          <w:right w:w="0" w:type="dxa"/>
        </w:tblCellMar>
        <w:tblLook w:val="0000" w:firstRow="0" w:lastRow="0" w:firstColumn="0" w:lastColumn="0" w:noHBand="0" w:noVBand="0"/>
      </w:tblPr>
      <w:tblGrid>
        <w:gridCol w:w="3274"/>
        <w:gridCol w:w="860"/>
        <w:gridCol w:w="860"/>
        <w:gridCol w:w="860"/>
        <w:gridCol w:w="860"/>
        <w:gridCol w:w="860"/>
        <w:gridCol w:w="860"/>
        <w:gridCol w:w="860"/>
      </w:tblGrid>
      <w:tr w:rsidR="0001063E">
        <w:trPr>
          <w:jc w:val="center"/>
        </w:trPr>
        <w:tc>
          <w:tcPr>
            <w:tcW w:w="3274" w:type="dxa"/>
            <w:vAlign w:val="center"/>
          </w:tcPr>
          <w:p w:rsidR="0001063E" w:rsidRDefault="0001063E">
            <w:pPr>
              <w:jc w:val="both"/>
              <w:rPr>
                <w:b/>
                <w:sz w:val="28"/>
              </w:rPr>
            </w:pPr>
            <w:r>
              <w:rPr>
                <w:b/>
                <w:sz w:val="28"/>
              </w:rPr>
              <w:t>Внешний долг</w:t>
            </w:r>
          </w:p>
        </w:tc>
        <w:tc>
          <w:tcPr>
            <w:tcW w:w="860" w:type="dxa"/>
            <w:vAlign w:val="center"/>
          </w:tcPr>
          <w:p w:rsidR="0001063E" w:rsidRDefault="0001063E">
            <w:pPr>
              <w:jc w:val="both"/>
              <w:rPr>
                <w:b/>
                <w:sz w:val="28"/>
              </w:rPr>
            </w:pPr>
            <w:r>
              <w:rPr>
                <w:b/>
                <w:sz w:val="28"/>
              </w:rPr>
              <w:t>1992 г.</w:t>
            </w:r>
          </w:p>
        </w:tc>
        <w:tc>
          <w:tcPr>
            <w:tcW w:w="860" w:type="dxa"/>
            <w:vAlign w:val="center"/>
          </w:tcPr>
          <w:p w:rsidR="0001063E" w:rsidRDefault="0001063E">
            <w:pPr>
              <w:jc w:val="both"/>
              <w:rPr>
                <w:b/>
                <w:sz w:val="28"/>
              </w:rPr>
            </w:pPr>
            <w:r>
              <w:rPr>
                <w:b/>
                <w:sz w:val="28"/>
              </w:rPr>
              <w:t>1993 г.</w:t>
            </w:r>
          </w:p>
        </w:tc>
        <w:tc>
          <w:tcPr>
            <w:tcW w:w="860" w:type="dxa"/>
            <w:vAlign w:val="center"/>
          </w:tcPr>
          <w:p w:rsidR="0001063E" w:rsidRDefault="0001063E">
            <w:pPr>
              <w:jc w:val="both"/>
              <w:rPr>
                <w:b/>
                <w:sz w:val="28"/>
              </w:rPr>
            </w:pPr>
            <w:r>
              <w:rPr>
                <w:b/>
                <w:sz w:val="28"/>
              </w:rPr>
              <w:t>1994 г.</w:t>
            </w:r>
          </w:p>
        </w:tc>
        <w:tc>
          <w:tcPr>
            <w:tcW w:w="860" w:type="dxa"/>
            <w:vAlign w:val="center"/>
          </w:tcPr>
          <w:p w:rsidR="0001063E" w:rsidRDefault="0001063E">
            <w:pPr>
              <w:jc w:val="both"/>
              <w:rPr>
                <w:b/>
                <w:sz w:val="28"/>
              </w:rPr>
            </w:pPr>
            <w:r>
              <w:rPr>
                <w:b/>
                <w:sz w:val="28"/>
              </w:rPr>
              <w:t>1995 г.</w:t>
            </w:r>
          </w:p>
        </w:tc>
        <w:tc>
          <w:tcPr>
            <w:tcW w:w="860" w:type="dxa"/>
            <w:vAlign w:val="center"/>
          </w:tcPr>
          <w:p w:rsidR="0001063E" w:rsidRDefault="0001063E">
            <w:pPr>
              <w:jc w:val="both"/>
              <w:rPr>
                <w:b/>
                <w:sz w:val="28"/>
              </w:rPr>
            </w:pPr>
            <w:r>
              <w:rPr>
                <w:b/>
                <w:sz w:val="28"/>
              </w:rPr>
              <w:t>1996 г.</w:t>
            </w:r>
          </w:p>
        </w:tc>
        <w:tc>
          <w:tcPr>
            <w:tcW w:w="860" w:type="dxa"/>
            <w:vAlign w:val="center"/>
          </w:tcPr>
          <w:p w:rsidR="0001063E" w:rsidRDefault="0001063E">
            <w:pPr>
              <w:jc w:val="both"/>
              <w:rPr>
                <w:b/>
                <w:sz w:val="28"/>
              </w:rPr>
            </w:pPr>
            <w:r>
              <w:rPr>
                <w:b/>
                <w:sz w:val="28"/>
              </w:rPr>
              <w:t>1997 г.</w:t>
            </w:r>
          </w:p>
        </w:tc>
        <w:tc>
          <w:tcPr>
            <w:tcW w:w="860" w:type="dxa"/>
            <w:vAlign w:val="center"/>
          </w:tcPr>
          <w:p w:rsidR="0001063E" w:rsidRDefault="0001063E">
            <w:pPr>
              <w:jc w:val="both"/>
              <w:rPr>
                <w:b/>
                <w:sz w:val="28"/>
              </w:rPr>
            </w:pPr>
            <w:r>
              <w:rPr>
                <w:b/>
                <w:sz w:val="28"/>
              </w:rPr>
              <w:t>1998 г.</w:t>
            </w:r>
          </w:p>
        </w:tc>
      </w:tr>
      <w:tr w:rsidR="0001063E">
        <w:trPr>
          <w:jc w:val="center"/>
        </w:trPr>
        <w:tc>
          <w:tcPr>
            <w:tcW w:w="3274" w:type="dxa"/>
            <w:vAlign w:val="center"/>
          </w:tcPr>
          <w:p w:rsidR="0001063E" w:rsidRDefault="0001063E">
            <w:pPr>
              <w:jc w:val="both"/>
              <w:rPr>
                <w:sz w:val="24"/>
              </w:rPr>
            </w:pPr>
            <w:r>
              <w:rPr>
                <w:sz w:val="24"/>
              </w:rPr>
              <w:t>Долг СССР, млрд долларов</w:t>
            </w:r>
          </w:p>
        </w:tc>
        <w:tc>
          <w:tcPr>
            <w:tcW w:w="860" w:type="dxa"/>
            <w:vAlign w:val="center"/>
          </w:tcPr>
          <w:p w:rsidR="0001063E" w:rsidRDefault="0001063E">
            <w:pPr>
              <w:jc w:val="both"/>
              <w:rPr>
                <w:sz w:val="24"/>
              </w:rPr>
            </w:pPr>
            <w:r>
              <w:rPr>
                <w:sz w:val="24"/>
              </w:rPr>
              <w:t>104,9</w:t>
            </w:r>
          </w:p>
        </w:tc>
        <w:tc>
          <w:tcPr>
            <w:tcW w:w="860" w:type="dxa"/>
            <w:vAlign w:val="center"/>
          </w:tcPr>
          <w:p w:rsidR="0001063E" w:rsidRDefault="0001063E">
            <w:pPr>
              <w:jc w:val="both"/>
              <w:rPr>
                <w:sz w:val="24"/>
              </w:rPr>
            </w:pPr>
            <w:r>
              <w:rPr>
                <w:sz w:val="24"/>
              </w:rPr>
              <w:t>103,7</w:t>
            </w:r>
          </w:p>
        </w:tc>
        <w:tc>
          <w:tcPr>
            <w:tcW w:w="860" w:type="dxa"/>
            <w:vAlign w:val="center"/>
          </w:tcPr>
          <w:p w:rsidR="0001063E" w:rsidRDefault="0001063E">
            <w:pPr>
              <w:jc w:val="both"/>
              <w:rPr>
                <w:sz w:val="24"/>
              </w:rPr>
            </w:pPr>
            <w:r>
              <w:rPr>
                <w:sz w:val="24"/>
              </w:rPr>
              <w:t>108,6</w:t>
            </w:r>
          </w:p>
        </w:tc>
        <w:tc>
          <w:tcPr>
            <w:tcW w:w="860" w:type="dxa"/>
            <w:vAlign w:val="center"/>
          </w:tcPr>
          <w:p w:rsidR="0001063E" w:rsidRDefault="0001063E">
            <w:pPr>
              <w:jc w:val="both"/>
              <w:rPr>
                <w:sz w:val="24"/>
              </w:rPr>
            </w:pPr>
            <w:r>
              <w:rPr>
                <w:sz w:val="24"/>
              </w:rPr>
              <w:t>103,0</w:t>
            </w:r>
          </w:p>
        </w:tc>
        <w:tc>
          <w:tcPr>
            <w:tcW w:w="860" w:type="dxa"/>
            <w:vAlign w:val="center"/>
          </w:tcPr>
          <w:p w:rsidR="0001063E" w:rsidRDefault="0001063E">
            <w:pPr>
              <w:jc w:val="both"/>
              <w:rPr>
                <w:sz w:val="24"/>
              </w:rPr>
            </w:pPr>
            <w:r>
              <w:rPr>
                <w:sz w:val="24"/>
              </w:rPr>
              <w:t>100,8</w:t>
            </w:r>
          </w:p>
        </w:tc>
        <w:tc>
          <w:tcPr>
            <w:tcW w:w="860" w:type="dxa"/>
            <w:vAlign w:val="center"/>
          </w:tcPr>
          <w:p w:rsidR="0001063E" w:rsidRDefault="0001063E">
            <w:pPr>
              <w:jc w:val="both"/>
              <w:rPr>
                <w:sz w:val="24"/>
              </w:rPr>
            </w:pPr>
            <w:r>
              <w:rPr>
                <w:sz w:val="24"/>
              </w:rPr>
              <w:t>97,8</w:t>
            </w:r>
          </w:p>
        </w:tc>
        <w:tc>
          <w:tcPr>
            <w:tcW w:w="860" w:type="dxa"/>
            <w:vAlign w:val="center"/>
          </w:tcPr>
          <w:p w:rsidR="0001063E" w:rsidRDefault="0001063E">
            <w:pPr>
              <w:jc w:val="both"/>
              <w:rPr>
                <w:sz w:val="24"/>
              </w:rPr>
            </w:pPr>
            <w:r>
              <w:rPr>
                <w:sz w:val="24"/>
              </w:rPr>
              <w:t>95,0</w:t>
            </w:r>
          </w:p>
        </w:tc>
      </w:tr>
      <w:tr w:rsidR="0001063E">
        <w:trPr>
          <w:jc w:val="center"/>
        </w:trPr>
        <w:tc>
          <w:tcPr>
            <w:tcW w:w="3274" w:type="dxa"/>
            <w:vAlign w:val="center"/>
          </w:tcPr>
          <w:p w:rsidR="0001063E" w:rsidRDefault="0001063E">
            <w:pPr>
              <w:jc w:val="both"/>
              <w:rPr>
                <w:sz w:val="24"/>
              </w:rPr>
            </w:pPr>
            <w:r>
              <w:rPr>
                <w:sz w:val="24"/>
              </w:rPr>
              <w:t>Долг России, млрд долларов</w:t>
            </w:r>
          </w:p>
        </w:tc>
        <w:tc>
          <w:tcPr>
            <w:tcW w:w="860" w:type="dxa"/>
            <w:vAlign w:val="center"/>
          </w:tcPr>
          <w:p w:rsidR="0001063E" w:rsidRDefault="0001063E">
            <w:pPr>
              <w:jc w:val="both"/>
              <w:rPr>
                <w:sz w:val="24"/>
              </w:rPr>
            </w:pPr>
            <w:r>
              <w:rPr>
                <w:sz w:val="24"/>
              </w:rPr>
              <w:t>2,8</w:t>
            </w:r>
          </w:p>
        </w:tc>
        <w:tc>
          <w:tcPr>
            <w:tcW w:w="860" w:type="dxa"/>
            <w:vAlign w:val="center"/>
          </w:tcPr>
          <w:p w:rsidR="0001063E" w:rsidRDefault="0001063E">
            <w:pPr>
              <w:jc w:val="both"/>
              <w:rPr>
                <w:sz w:val="24"/>
              </w:rPr>
            </w:pPr>
            <w:r>
              <w:rPr>
                <w:sz w:val="24"/>
              </w:rPr>
              <w:t>9,0</w:t>
            </w:r>
          </w:p>
        </w:tc>
        <w:tc>
          <w:tcPr>
            <w:tcW w:w="860" w:type="dxa"/>
            <w:vAlign w:val="center"/>
          </w:tcPr>
          <w:p w:rsidR="0001063E" w:rsidRDefault="0001063E">
            <w:pPr>
              <w:jc w:val="both"/>
              <w:rPr>
                <w:sz w:val="24"/>
              </w:rPr>
            </w:pPr>
            <w:r>
              <w:rPr>
                <w:sz w:val="24"/>
              </w:rPr>
              <w:t>11,3</w:t>
            </w:r>
          </w:p>
        </w:tc>
        <w:tc>
          <w:tcPr>
            <w:tcW w:w="860" w:type="dxa"/>
            <w:vAlign w:val="center"/>
          </w:tcPr>
          <w:p w:rsidR="0001063E" w:rsidRDefault="0001063E">
            <w:pPr>
              <w:jc w:val="both"/>
              <w:rPr>
                <w:sz w:val="24"/>
              </w:rPr>
            </w:pPr>
            <w:r>
              <w:rPr>
                <w:sz w:val="24"/>
              </w:rPr>
              <w:t>17,4</w:t>
            </w:r>
          </w:p>
        </w:tc>
        <w:tc>
          <w:tcPr>
            <w:tcW w:w="860" w:type="dxa"/>
            <w:vAlign w:val="center"/>
          </w:tcPr>
          <w:p w:rsidR="0001063E" w:rsidRDefault="0001063E">
            <w:pPr>
              <w:jc w:val="both"/>
              <w:rPr>
                <w:sz w:val="24"/>
              </w:rPr>
            </w:pPr>
            <w:r>
              <w:rPr>
                <w:sz w:val="24"/>
              </w:rPr>
              <w:t>24,2</w:t>
            </w:r>
          </w:p>
        </w:tc>
        <w:tc>
          <w:tcPr>
            <w:tcW w:w="860" w:type="dxa"/>
            <w:vAlign w:val="center"/>
          </w:tcPr>
          <w:p w:rsidR="0001063E" w:rsidRDefault="0001063E">
            <w:pPr>
              <w:jc w:val="both"/>
              <w:rPr>
                <w:sz w:val="24"/>
              </w:rPr>
            </w:pPr>
            <w:r>
              <w:rPr>
                <w:sz w:val="24"/>
              </w:rPr>
              <w:t>33,0</w:t>
            </w:r>
          </w:p>
        </w:tc>
        <w:tc>
          <w:tcPr>
            <w:tcW w:w="860" w:type="dxa"/>
            <w:vAlign w:val="center"/>
          </w:tcPr>
          <w:p w:rsidR="0001063E" w:rsidRDefault="0001063E">
            <w:pPr>
              <w:jc w:val="both"/>
              <w:rPr>
                <w:sz w:val="24"/>
              </w:rPr>
            </w:pPr>
            <w:r>
              <w:rPr>
                <w:sz w:val="24"/>
              </w:rPr>
              <w:t>55,0</w:t>
            </w:r>
          </w:p>
        </w:tc>
      </w:tr>
      <w:tr w:rsidR="0001063E">
        <w:trPr>
          <w:jc w:val="center"/>
        </w:trPr>
        <w:tc>
          <w:tcPr>
            <w:tcW w:w="3274" w:type="dxa"/>
            <w:vAlign w:val="center"/>
          </w:tcPr>
          <w:p w:rsidR="0001063E" w:rsidRDefault="0001063E">
            <w:pPr>
              <w:jc w:val="both"/>
              <w:rPr>
                <w:sz w:val="24"/>
              </w:rPr>
            </w:pPr>
            <w:r>
              <w:rPr>
                <w:sz w:val="24"/>
              </w:rPr>
              <w:t xml:space="preserve">Обслуживание внешнего долга, </w:t>
            </w:r>
          </w:p>
          <w:p w:rsidR="0001063E" w:rsidRDefault="0001063E">
            <w:pPr>
              <w:jc w:val="both"/>
              <w:rPr>
                <w:sz w:val="24"/>
              </w:rPr>
            </w:pPr>
            <w:r>
              <w:rPr>
                <w:sz w:val="24"/>
              </w:rPr>
              <w:t>% ВВП</w:t>
            </w:r>
          </w:p>
        </w:tc>
        <w:tc>
          <w:tcPr>
            <w:tcW w:w="860" w:type="dxa"/>
            <w:vAlign w:val="center"/>
          </w:tcPr>
          <w:p w:rsidR="0001063E" w:rsidRDefault="0001063E">
            <w:pPr>
              <w:jc w:val="both"/>
              <w:rPr>
                <w:sz w:val="24"/>
              </w:rPr>
            </w:pPr>
            <w:r>
              <w:rPr>
                <w:sz w:val="24"/>
              </w:rPr>
              <w:t>0,7</w:t>
            </w:r>
          </w:p>
        </w:tc>
        <w:tc>
          <w:tcPr>
            <w:tcW w:w="860" w:type="dxa"/>
            <w:vAlign w:val="center"/>
          </w:tcPr>
          <w:p w:rsidR="0001063E" w:rsidRDefault="0001063E">
            <w:pPr>
              <w:jc w:val="both"/>
              <w:rPr>
                <w:sz w:val="24"/>
              </w:rPr>
            </w:pPr>
            <w:r>
              <w:rPr>
                <w:sz w:val="24"/>
              </w:rPr>
              <w:t>0,3</w:t>
            </w:r>
          </w:p>
        </w:tc>
        <w:tc>
          <w:tcPr>
            <w:tcW w:w="860" w:type="dxa"/>
            <w:vAlign w:val="center"/>
          </w:tcPr>
          <w:p w:rsidR="0001063E" w:rsidRDefault="0001063E">
            <w:pPr>
              <w:jc w:val="both"/>
              <w:rPr>
                <w:sz w:val="24"/>
              </w:rPr>
            </w:pPr>
            <w:r>
              <w:rPr>
                <w:sz w:val="24"/>
              </w:rPr>
              <w:t>0,5</w:t>
            </w:r>
          </w:p>
        </w:tc>
        <w:tc>
          <w:tcPr>
            <w:tcW w:w="860" w:type="dxa"/>
            <w:vAlign w:val="center"/>
          </w:tcPr>
          <w:p w:rsidR="0001063E" w:rsidRDefault="0001063E">
            <w:pPr>
              <w:jc w:val="both"/>
              <w:rPr>
                <w:sz w:val="24"/>
              </w:rPr>
            </w:pPr>
            <w:r>
              <w:rPr>
                <w:sz w:val="24"/>
              </w:rPr>
              <w:t>0,9</w:t>
            </w:r>
          </w:p>
        </w:tc>
        <w:tc>
          <w:tcPr>
            <w:tcW w:w="860" w:type="dxa"/>
            <w:vAlign w:val="center"/>
          </w:tcPr>
          <w:p w:rsidR="0001063E" w:rsidRDefault="0001063E">
            <w:pPr>
              <w:jc w:val="both"/>
              <w:rPr>
                <w:sz w:val="24"/>
              </w:rPr>
            </w:pPr>
            <w:r>
              <w:rPr>
                <w:sz w:val="24"/>
              </w:rPr>
              <w:t>0,9</w:t>
            </w:r>
          </w:p>
        </w:tc>
        <w:tc>
          <w:tcPr>
            <w:tcW w:w="860" w:type="dxa"/>
            <w:vAlign w:val="center"/>
          </w:tcPr>
          <w:p w:rsidR="0001063E" w:rsidRDefault="0001063E">
            <w:pPr>
              <w:jc w:val="both"/>
              <w:rPr>
                <w:sz w:val="24"/>
              </w:rPr>
            </w:pPr>
            <w:r>
              <w:rPr>
                <w:sz w:val="24"/>
              </w:rPr>
              <w:t>0,7</w:t>
            </w:r>
          </w:p>
        </w:tc>
        <w:tc>
          <w:tcPr>
            <w:tcW w:w="860" w:type="dxa"/>
            <w:vAlign w:val="center"/>
          </w:tcPr>
          <w:p w:rsidR="0001063E" w:rsidRDefault="0001063E">
            <w:pPr>
              <w:jc w:val="both"/>
              <w:rPr>
                <w:sz w:val="24"/>
              </w:rPr>
            </w:pPr>
            <w:r>
              <w:rPr>
                <w:sz w:val="24"/>
              </w:rPr>
              <w:t>1,2</w:t>
            </w:r>
          </w:p>
        </w:tc>
      </w:tr>
    </w:tbl>
    <w:p w:rsidR="0001063E" w:rsidRDefault="0001063E"/>
    <w:p w:rsidR="0001063E" w:rsidRDefault="0001063E">
      <w:pPr>
        <w:pStyle w:val="H4"/>
        <w:jc w:val="both"/>
        <w:rPr>
          <w:sz w:val="28"/>
        </w:rPr>
      </w:pPr>
      <w:r>
        <w:rPr>
          <w:sz w:val="28"/>
        </w:rPr>
        <w:t>Темпы прироста внешнего государственного долга, %</w:t>
      </w:r>
    </w:p>
    <w:tbl>
      <w:tblPr>
        <w:tblW w:w="0" w:type="auto"/>
        <w:jc w:val="center"/>
        <w:tblLayout w:type="fixed"/>
        <w:tblCellMar>
          <w:left w:w="0" w:type="dxa"/>
          <w:right w:w="0" w:type="dxa"/>
        </w:tblCellMar>
        <w:tblLook w:val="0000" w:firstRow="0" w:lastRow="0" w:firstColumn="0" w:lastColumn="0" w:noHBand="0" w:noVBand="0"/>
      </w:tblPr>
      <w:tblGrid>
        <w:gridCol w:w="2466"/>
        <w:gridCol w:w="1708"/>
        <w:gridCol w:w="1708"/>
        <w:gridCol w:w="1708"/>
        <w:gridCol w:w="1710"/>
      </w:tblGrid>
      <w:tr w:rsidR="0001063E">
        <w:trPr>
          <w:jc w:val="center"/>
        </w:trPr>
        <w:tc>
          <w:tcPr>
            <w:tcW w:w="2466" w:type="dxa"/>
            <w:vAlign w:val="center"/>
          </w:tcPr>
          <w:p w:rsidR="0001063E" w:rsidRDefault="0001063E">
            <w:pPr>
              <w:jc w:val="both"/>
              <w:rPr>
                <w:b/>
                <w:sz w:val="28"/>
              </w:rPr>
            </w:pPr>
            <w:r>
              <w:rPr>
                <w:b/>
                <w:sz w:val="28"/>
              </w:rPr>
              <w:t>Темп прироста</w:t>
            </w:r>
          </w:p>
        </w:tc>
        <w:tc>
          <w:tcPr>
            <w:tcW w:w="1708" w:type="dxa"/>
            <w:vAlign w:val="center"/>
          </w:tcPr>
          <w:p w:rsidR="0001063E" w:rsidRDefault="0001063E">
            <w:pPr>
              <w:jc w:val="both"/>
              <w:rPr>
                <w:b/>
                <w:sz w:val="28"/>
              </w:rPr>
            </w:pPr>
            <w:r>
              <w:rPr>
                <w:b/>
                <w:sz w:val="28"/>
              </w:rPr>
              <w:t>Россия</w:t>
            </w:r>
            <w:r>
              <w:rPr>
                <w:b/>
                <w:sz w:val="28"/>
              </w:rPr>
              <w:br/>
              <w:t>1993-1997</w:t>
            </w:r>
          </w:p>
        </w:tc>
        <w:tc>
          <w:tcPr>
            <w:tcW w:w="1708" w:type="dxa"/>
            <w:vAlign w:val="center"/>
          </w:tcPr>
          <w:p w:rsidR="0001063E" w:rsidRDefault="0001063E">
            <w:pPr>
              <w:jc w:val="both"/>
              <w:rPr>
                <w:b/>
                <w:sz w:val="28"/>
              </w:rPr>
            </w:pPr>
            <w:r>
              <w:rPr>
                <w:b/>
                <w:sz w:val="28"/>
              </w:rPr>
              <w:t>Франция</w:t>
            </w:r>
            <w:r>
              <w:rPr>
                <w:b/>
                <w:sz w:val="28"/>
              </w:rPr>
              <w:br/>
              <w:t>1992-1996</w:t>
            </w:r>
          </w:p>
        </w:tc>
        <w:tc>
          <w:tcPr>
            <w:tcW w:w="1708" w:type="dxa"/>
            <w:vAlign w:val="center"/>
          </w:tcPr>
          <w:p w:rsidR="0001063E" w:rsidRDefault="0001063E">
            <w:pPr>
              <w:jc w:val="both"/>
              <w:rPr>
                <w:b/>
                <w:sz w:val="28"/>
              </w:rPr>
            </w:pPr>
            <w:r>
              <w:rPr>
                <w:b/>
                <w:sz w:val="28"/>
              </w:rPr>
              <w:t>США</w:t>
            </w:r>
            <w:r>
              <w:rPr>
                <w:b/>
                <w:sz w:val="28"/>
              </w:rPr>
              <w:br/>
              <w:t>1992-1996</w:t>
            </w:r>
          </w:p>
        </w:tc>
        <w:tc>
          <w:tcPr>
            <w:tcW w:w="1710" w:type="dxa"/>
            <w:vAlign w:val="center"/>
          </w:tcPr>
          <w:p w:rsidR="0001063E" w:rsidRDefault="0001063E">
            <w:pPr>
              <w:jc w:val="both"/>
              <w:rPr>
                <w:b/>
                <w:sz w:val="28"/>
              </w:rPr>
            </w:pPr>
            <w:r>
              <w:rPr>
                <w:b/>
                <w:sz w:val="28"/>
              </w:rPr>
              <w:t>Германия</w:t>
            </w:r>
            <w:r>
              <w:rPr>
                <w:b/>
                <w:sz w:val="28"/>
              </w:rPr>
              <w:br/>
              <w:t>1991-1995</w:t>
            </w:r>
          </w:p>
        </w:tc>
      </w:tr>
      <w:tr w:rsidR="0001063E">
        <w:trPr>
          <w:jc w:val="center"/>
        </w:trPr>
        <w:tc>
          <w:tcPr>
            <w:tcW w:w="2466" w:type="dxa"/>
            <w:vAlign w:val="center"/>
          </w:tcPr>
          <w:p w:rsidR="0001063E" w:rsidRDefault="0001063E">
            <w:pPr>
              <w:jc w:val="both"/>
              <w:rPr>
                <w:sz w:val="28"/>
              </w:rPr>
            </w:pPr>
            <w:r>
              <w:rPr>
                <w:sz w:val="28"/>
              </w:rPr>
              <w:t>За пять лет</w:t>
            </w:r>
          </w:p>
        </w:tc>
        <w:tc>
          <w:tcPr>
            <w:tcW w:w="1708" w:type="dxa"/>
            <w:vAlign w:val="center"/>
          </w:tcPr>
          <w:p w:rsidR="0001063E" w:rsidRDefault="0001063E">
            <w:pPr>
              <w:jc w:val="both"/>
              <w:rPr>
                <w:sz w:val="28"/>
              </w:rPr>
            </w:pPr>
            <w:r>
              <w:rPr>
                <w:sz w:val="28"/>
              </w:rPr>
              <w:t>32,0</w:t>
            </w:r>
          </w:p>
        </w:tc>
        <w:tc>
          <w:tcPr>
            <w:tcW w:w="1708" w:type="dxa"/>
            <w:vAlign w:val="center"/>
          </w:tcPr>
          <w:p w:rsidR="0001063E" w:rsidRDefault="0001063E">
            <w:pPr>
              <w:jc w:val="both"/>
              <w:rPr>
                <w:sz w:val="28"/>
              </w:rPr>
            </w:pPr>
            <w:r>
              <w:rPr>
                <w:sz w:val="28"/>
              </w:rPr>
              <w:t>51,1</w:t>
            </w:r>
          </w:p>
        </w:tc>
        <w:tc>
          <w:tcPr>
            <w:tcW w:w="1708" w:type="dxa"/>
            <w:vAlign w:val="center"/>
          </w:tcPr>
          <w:p w:rsidR="0001063E" w:rsidRDefault="0001063E">
            <w:pPr>
              <w:jc w:val="both"/>
              <w:rPr>
                <w:sz w:val="28"/>
              </w:rPr>
            </w:pPr>
            <w:r>
              <w:rPr>
                <w:sz w:val="28"/>
              </w:rPr>
              <w:t>130,2</w:t>
            </w:r>
          </w:p>
        </w:tc>
        <w:tc>
          <w:tcPr>
            <w:tcW w:w="1710" w:type="dxa"/>
            <w:vAlign w:val="center"/>
          </w:tcPr>
          <w:p w:rsidR="0001063E" w:rsidRDefault="0001063E">
            <w:pPr>
              <w:jc w:val="both"/>
              <w:rPr>
                <w:sz w:val="28"/>
              </w:rPr>
            </w:pPr>
            <w:r>
              <w:rPr>
                <w:sz w:val="28"/>
              </w:rPr>
              <w:t>168,9</w:t>
            </w:r>
          </w:p>
        </w:tc>
      </w:tr>
      <w:tr w:rsidR="0001063E">
        <w:trPr>
          <w:jc w:val="center"/>
        </w:trPr>
        <w:tc>
          <w:tcPr>
            <w:tcW w:w="2466" w:type="dxa"/>
            <w:vAlign w:val="center"/>
          </w:tcPr>
          <w:p w:rsidR="0001063E" w:rsidRDefault="0001063E">
            <w:pPr>
              <w:jc w:val="both"/>
              <w:rPr>
                <w:sz w:val="28"/>
              </w:rPr>
            </w:pPr>
            <w:r>
              <w:rPr>
                <w:sz w:val="28"/>
              </w:rPr>
              <w:t>Среднегодовой</w:t>
            </w:r>
          </w:p>
        </w:tc>
        <w:tc>
          <w:tcPr>
            <w:tcW w:w="1708" w:type="dxa"/>
            <w:vAlign w:val="center"/>
          </w:tcPr>
          <w:p w:rsidR="0001063E" w:rsidRDefault="0001063E">
            <w:pPr>
              <w:jc w:val="both"/>
              <w:rPr>
                <w:sz w:val="28"/>
              </w:rPr>
            </w:pPr>
            <w:r>
              <w:rPr>
                <w:sz w:val="28"/>
              </w:rPr>
              <w:t>5,7</w:t>
            </w:r>
          </w:p>
        </w:tc>
        <w:tc>
          <w:tcPr>
            <w:tcW w:w="1708" w:type="dxa"/>
            <w:vAlign w:val="center"/>
          </w:tcPr>
          <w:p w:rsidR="0001063E" w:rsidRDefault="0001063E">
            <w:pPr>
              <w:jc w:val="both"/>
              <w:rPr>
                <w:sz w:val="28"/>
              </w:rPr>
            </w:pPr>
            <w:r>
              <w:rPr>
                <w:sz w:val="28"/>
              </w:rPr>
              <w:t>8,6</w:t>
            </w:r>
          </w:p>
        </w:tc>
        <w:tc>
          <w:tcPr>
            <w:tcW w:w="1708" w:type="dxa"/>
            <w:vAlign w:val="center"/>
          </w:tcPr>
          <w:p w:rsidR="0001063E" w:rsidRDefault="0001063E">
            <w:pPr>
              <w:jc w:val="both"/>
              <w:rPr>
                <w:sz w:val="28"/>
              </w:rPr>
            </w:pPr>
            <w:r>
              <w:rPr>
                <w:sz w:val="28"/>
              </w:rPr>
              <w:t>18,2</w:t>
            </w:r>
          </w:p>
        </w:tc>
        <w:tc>
          <w:tcPr>
            <w:tcW w:w="1710" w:type="dxa"/>
            <w:vAlign w:val="center"/>
          </w:tcPr>
          <w:p w:rsidR="0001063E" w:rsidRDefault="0001063E">
            <w:pPr>
              <w:jc w:val="both"/>
              <w:rPr>
                <w:sz w:val="28"/>
              </w:rPr>
            </w:pPr>
            <w:r>
              <w:rPr>
                <w:sz w:val="28"/>
              </w:rPr>
              <w:t>21,9</w:t>
            </w:r>
          </w:p>
        </w:tc>
      </w:tr>
      <w:tr w:rsidR="0001063E">
        <w:trPr>
          <w:jc w:val="center"/>
        </w:trPr>
        <w:tc>
          <w:tcPr>
            <w:tcW w:w="9300" w:type="dxa"/>
            <w:gridSpan w:val="5"/>
            <w:vAlign w:val="center"/>
          </w:tcPr>
          <w:p w:rsidR="0001063E" w:rsidRDefault="0001063E">
            <w:pPr>
              <w:jc w:val="both"/>
            </w:pPr>
            <w:r>
              <w:rPr>
                <w:b/>
                <w:i/>
              </w:rPr>
              <w:t>Примечание.</w:t>
            </w:r>
            <w:r>
              <w:t xml:space="preserve"> Некоторые аналитики считают, что, вопреки распространенному мнению, внешняя задолженность России не столь велика для такой большой страны и растет она существенно меньшими темпами, чем задолженность США, Германии и Франции. </w:t>
            </w:r>
          </w:p>
        </w:tc>
      </w:tr>
    </w:tbl>
    <w:p w:rsidR="0001063E" w:rsidRDefault="0001063E">
      <w:pPr>
        <w:jc w:val="both"/>
        <w:rPr>
          <w:sz w:val="28"/>
        </w:rPr>
      </w:pPr>
      <w:r>
        <w:rPr>
          <w:sz w:val="28"/>
        </w:rPr>
        <w:t xml:space="preserve">В 1997 г. внешний государственный долг составил 27% ВВП, в 1998 г. - 49%, на конец 1999 г. верхний предел внешнего долга определен в 167 млрд долларов. </w:t>
      </w:r>
    </w:p>
    <w:p w:rsidR="0001063E" w:rsidRDefault="0001063E">
      <w:pPr>
        <w:jc w:val="both"/>
        <w:rPr>
          <w:sz w:val="28"/>
        </w:rPr>
      </w:pPr>
      <w:r>
        <w:rPr>
          <w:sz w:val="28"/>
        </w:rPr>
        <w:t xml:space="preserve">В 1998 г. Россия должна была заплатить по внешнему госдолгу 4,5 млрд долларов. В последующие годы объемы погашения и обслуживания внешнего долга сопоставимы и превышают все доходы федерального бюджета. В 1999 г. предстоит выплатить 17,5 млрд долларов по внешнему долгу, а до 2015 г. - 12-15 млрд долларов ежегодно, даже если больше ничего не занимать. Это примерно 10% ВВП по состоянию на 1998 г. или половина доходов федерального бюджета. Если будут сохранены нынешние условия обслуживания внешнего долга СССР и самой России, то наша страна на весь этот период будет лишена перспектив экономического роста. </w:t>
      </w:r>
    </w:p>
    <w:p w:rsidR="0001063E" w:rsidRDefault="0001063E">
      <w:pPr>
        <w:jc w:val="both"/>
        <w:rPr>
          <w:sz w:val="28"/>
        </w:rPr>
      </w:pPr>
      <w:r>
        <w:rPr>
          <w:sz w:val="28"/>
        </w:rPr>
        <w:t xml:space="preserve">Но быстрый рост абсолютного и относительного размера обслуживания государственного долга определяется как величиной бюджетного дефицита, так и высокой ставкой процента, которая обусловлена совокупным спросом и предложением кредитно-денежных ресурсов. Поэтому следует не только стремиться к сокращению текущего дефицита бюджета, но и не медлить со структурными реформами, направленными на рост внутренней нормы сбережений и создание условий для привлечения их в инвестиции. </w:t>
      </w:r>
    </w:p>
    <w:p w:rsidR="0001063E" w:rsidRDefault="0001063E">
      <w:pPr>
        <w:jc w:val="both"/>
        <w:rPr>
          <w:sz w:val="28"/>
        </w:rPr>
      </w:pPr>
      <w:r>
        <w:rPr>
          <w:sz w:val="28"/>
        </w:rPr>
        <w:t xml:space="preserve">Даже к 1998 г., когда начался финансовый кризис, объем российского государственного долга (суммарно внутреннего и внешнего) был, казалось бы, не таким большим по международным меркам (примерно 54% ВВП). Для сравнения: отношение совокупного долга стран ЕС к их ВВП в 1996 г. составляло 70,4%, в США - 63,1%. Но дело в том, что темпы роста российской задолженности чрезвычайно высоки. Стремительное расширение рынка ГКО-ОФЗ в 1995-1997 гг. совпало с рекордным по объему притоком иностранных капиталов на развивающиеся рынки, в том числе в Россию. Значительную часть долговых обязательств государства приобрели иностранные инвесторы. </w:t>
      </w:r>
    </w:p>
    <w:p w:rsidR="0001063E" w:rsidRDefault="0001063E">
      <w:pPr>
        <w:jc w:val="both"/>
        <w:rPr>
          <w:sz w:val="28"/>
        </w:rPr>
      </w:pPr>
      <w:r>
        <w:rPr>
          <w:sz w:val="28"/>
        </w:rPr>
        <w:t xml:space="preserve">Однако после вспышки "азиатского" кризиса в 1997 г. их готовность к риску сменилась осторожностью, начался отток капиталов. Чтобы его остановить, правительству, по мнению экспертов, следовало резко уменьшить бюджетный дефицит или изыскать способ его покрытия взамен ГКО-ОФЗ при более умеренных расходах на выплату процентов. Второе решение было малореальным. Тяжесть положения усугублялась тем, что более половины внутренних обязательств были краткосрочными (со сроком погашения менее года), в июне 1998 г. они почти в 4 раза превышали официальный показатель валютных резервов. </w:t>
      </w:r>
    </w:p>
    <w:p w:rsidR="0001063E" w:rsidRDefault="0001063E">
      <w:pPr>
        <w:jc w:val="both"/>
        <w:rPr>
          <w:sz w:val="28"/>
        </w:rPr>
      </w:pPr>
      <w:r>
        <w:rPr>
          <w:sz w:val="28"/>
        </w:rPr>
        <w:t xml:space="preserve">Оглядываясь назад, можно сказать, что благоприятная конъюнктура на финансовых рынках в 1996-1997 гг. давала возможность откорректировать фискальную и бюджетную политику для предотвращения краха, наступившего в августе 1998 г. Это нужно было сделать в достаточно сжатые сроки. Однако Госудума ежегодно принимала дефицитный бюджет, а тогдашнее правительство проявило нерешительность в проведении налоговой реформы, ухватилось за новую возможность выйти на международные рынки капиталов, воспользовавшись крайне благоприятной для заемщиков ситуацией, которая оставалась до осени 1997 г. и не способствовала принятию кардинальных решений. Гораздо проще было открыть настежь ворота для иностранных инвесторов на рынок ГКО. Эйфория внешних заимствований охватила и коммерческие банки, и крупнейшие сырьевые компании. Наркотическая игла заимствований все глубже загонялась в вены экономики, резко повышая зависимость российской финансовой системы от внешних факторов. </w:t>
      </w:r>
    </w:p>
    <w:p w:rsidR="0001063E" w:rsidRDefault="0001063E">
      <w:pPr>
        <w:jc w:val="both"/>
        <w:rPr>
          <w:sz w:val="28"/>
        </w:rPr>
      </w:pPr>
      <w:r>
        <w:rPr>
          <w:sz w:val="28"/>
        </w:rPr>
        <w:t xml:space="preserve">От сильного внешнего шока (из-за падения сырьевых цен на мировом рынке и оттока капиталов с развивающихся рынков) эта уязвимая долговая конструкция, основанная на постоянном рефинансировании старых долгов новыми, рухнула. К апрелю 1998 г. уже не ГКО затыкали бюджетные прорехи, а бюджет начал работать на ГКО. Накануне 17 августа 1998 г. казна выплачивала по 1 млрд долларов в неделю по старым облигациям, а покупать новые инвесторы перестали. Инструмент покрытия дефицита бюджета превратился в свою противоположность. Привлечение внешних инвесторов поначалу замедлило наступление краха ГКО, а затем их уход с российского рынка ускорил этот крах. В чрезвычайной ситуации, возникшей в результате "азиатского" кризиса, правительство попыталось проявить политическую волю, необходимую для преобразований в бюджетно-налоговой сфере. Но на преодоление всех препятствий - внешних (доверие рынка) и внутренних (политическое противодействие) - времени уже не осталось. </w:t>
      </w:r>
    </w:p>
    <w:p w:rsidR="0001063E" w:rsidRDefault="0001063E">
      <w:pPr>
        <w:jc w:val="both"/>
        <w:rPr>
          <w:sz w:val="28"/>
        </w:rPr>
      </w:pPr>
      <w:r>
        <w:rPr>
          <w:sz w:val="28"/>
        </w:rPr>
        <w:t xml:space="preserve">Итак, падение сбора налогов лишило государство существенной части денежных ресурсов, затруднило выполнение его прямых обязанностей (обеспечение армии, оплата труда работников бюджетной сферы, социальные выплаты и т.п.). Налоговый кризис перерос в бюджетный кризис, сопровождаемый массовыми задержками в выплате пенсий, зарплаты, социальных пособий. Подавить в зародыше его не удалось, хотя правительство еще в 1995 г. задумало комплекс бюджетных преобразований (реформы социальной, коммунальной, военной сфер), который параллельно с налоговой реформой должен был сделать доходы и расходы бюджета эластичными по динамике производства. Но реформа бюджетной сферы, как уже говорилось, сама по себе требовала крупных расходов и была сопряжена с болезненными социально-политическими решениями, начиная с отказа от дорогой армии и мобилизационной военной доктрины и кончая минимизацией ценовых дотаций в жилищной сфере. В предвыборных условиях 1996 г. бюджетная реформа оказалась невозможной. </w:t>
      </w:r>
    </w:p>
    <w:p w:rsidR="0001063E" w:rsidRDefault="0001063E">
      <w:pPr>
        <w:jc w:val="both"/>
        <w:rPr>
          <w:sz w:val="28"/>
        </w:rPr>
      </w:pPr>
      <w:r>
        <w:rPr>
          <w:sz w:val="28"/>
        </w:rPr>
        <w:t xml:space="preserve">Для выхода из бюджетного кризиса необходимо стабилизировать и несколько увеличить доходы бюджета, но не за счет усиления налоговой нагрузки, а путем повышения справедливости налоговой системы (сокращения числа льгот) и борьбы с уклонением от налогов. Пока не будет проведена подлинная бюджетно-налоговая реформа, финансовые катастрофы будут повторяться. </w:t>
      </w:r>
    </w:p>
    <w:p w:rsidR="0001063E" w:rsidRDefault="0001063E">
      <w:pPr>
        <w:jc w:val="both"/>
        <w:rPr>
          <w:sz w:val="28"/>
        </w:rPr>
      </w:pPr>
      <w:r>
        <w:rPr>
          <w:sz w:val="28"/>
        </w:rPr>
        <w:t xml:space="preserve">По мнению аналитиков, чтобы восстановить доверие кредиторов и иметь возможность прибегать к заимствованиям в будущем (без этого развитие российской экономики невозможно), федеральный бюджет должен не менее трех лет сводиться с первичным профицитом в 2,5-3% ВВП. Все должны убедиться, что правительство всерьез намерено отдавать долги. Это рамочное условие, невыполнение которого сделает поставленную цель недостижимой на длительный период. Такой профицит возможен, если налоговые и прочие доходы бюджета составят не менее 12-13% ВВП. Столько собирали в 1995-1996 гг. (правда, с взаимозачетами). Ныне эти цифры кажутся чересчур оптимистичными. В бюджете на 1999 г. запланирован первичный профицит в 1,64% ВВП, а общий дефицит, с учетом государственного долга, - 2,53% ВВП. </w:t>
      </w:r>
    </w:p>
    <w:p w:rsidR="0001063E" w:rsidRDefault="0001063E">
      <w:pPr>
        <w:pStyle w:val="H2"/>
        <w:jc w:val="center"/>
        <w:rPr>
          <w:sz w:val="28"/>
        </w:rPr>
      </w:pPr>
      <w:r>
        <w:rPr>
          <w:sz w:val="28"/>
        </w:rPr>
        <w:t>Место налогов в экономике страны и госбюджете</w:t>
      </w:r>
    </w:p>
    <w:p w:rsidR="0001063E" w:rsidRDefault="0001063E">
      <w:pPr>
        <w:jc w:val="both"/>
        <w:rPr>
          <w:sz w:val="28"/>
        </w:rPr>
      </w:pPr>
    </w:p>
    <w:p w:rsidR="0001063E" w:rsidRDefault="0001063E">
      <w:pPr>
        <w:jc w:val="both"/>
        <w:rPr>
          <w:sz w:val="28"/>
        </w:rPr>
      </w:pPr>
      <w:r>
        <w:rPr>
          <w:sz w:val="28"/>
        </w:rPr>
        <w:t xml:space="preserve">Многие видят в налогах лишь </w:t>
      </w:r>
      <w:r>
        <w:rPr>
          <w:i/>
          <w:sz w:val="28"/>
        </w:rPr>
        <w:t>фискальный</w:t>
      </w:r>
      <w:r>
        <w:rPr>
          <w:sz w:val="28"/>
        </w:rPr>
        <w:t xml:space="preserve"> смысл, т.е. взимание государством с физических и юридических лиц обязательных платежей (налогов) для финансирования государственных расходов на здравоохранение, образование, оборону, государственный аппарат и т.п. При этом упускается из виду, что налоги служат также мощным экономическим регулятором, способным влиять на все стороны хозяйственной и социальной жизни общества. </w:t>
      </w:r>
    </w:p>
    <w:p w:rsidR="0001063E" w:rsidRDefault="0001063E">
      <w:pPr>
        <w:jc w:val="both"/>
        <w:rPr>
          <w:sz w:val="28"/>
        </w:rPr>
      </w:pPr>
      <w:r>
        <w:rPr>
          <w:sz w:val="28"/>
        </w:rPr>
        <w:t xml:space="preserve">Налоговые поступления составляют преобладающую часть доходов бюджетов всех уровней. Налоговая нагрузка на российскую экономику, по официальным данным, составляет около 23-24% ВВП, а вместе с внебюджетными фондами социального характера - более 30%. Это средняя цифра для стран, сопоставимых с Россией по уровню экономического развития. Однако если исключить из ВВП виртуальную составляющую, связанную с повсеместным завышением цен на товары, реализуемые по бартеру, то налоговая нагрузка на российскую экономику, по оценкам исследователей, составит 55-60% ВВП. </w:t>
      </w:r>
    </w:p>
    <w:p w:rsidR="0001063E" w:rsidRDefault="0001063E">
      <w:pPr>
        <w:jc w:val="both"/>
        <w:rPr>
          <w:sz w:val="28"/>
        </w:rPr>
      </w:pPr>
      <w:r>
        <w:rPr>
          <w:sz w:val="28"/>
        </w:rPr>
        <w:t xml:space="preserve">Изменение соотношения налоговых доходов и ВВП, а также структуры налоговых поступлений объясняется многочисленными новшествами, вносимыми в законодательство и нормативные акты, регламентирующие технику налогообложения. Неустойчивость законодательной и нормативной базы налогообложения препятствует созданию благоприятного инвестиционного климата в стране. </w:t>
      </w:r>
    </w:p>
    <w:p w:rsidR="0001063E" w:rsidRDefault="0001063E">
      <w:pPr>
        <w:jc w:val="both"/>
        <w:rPr>
          <w:sz w:val="28"/>
        </w:rPr>
      </w:pPr>
      <w:r>
        <w:rPr>
          <w:sz w:val="28"/>
        </w:rPr>
        <w:t xml:space="preserve">На величину налоговых поступлений в бюджет влияют объем производства (реальный объем ВВП), индекс инфляции, дебиторская задолженность, недоимки по платежам в бюджет, обменный курс национальной валюты и др. Важны также техника исчисления и методы сбора налогов. Кроме того, в российской налоговой системе слишком велики налоговые льготы, предоставляемые исполнительной и законодательной властями, а также масштабы уклонения от налогов. </w:t>
      </w:r>
    </w:p>
    <w:p w:rsidR="0001063E" w:rsidRDefault="0001063E">
      <w:pPr>
        <w:jc w:val="both"/>
        <w:rPr>
          <w:sz w:val="28"/>
        </w:rPr>
      </w:pPr>
      <w:r>
        <w:rPr>
          <w:sz w:val="28"/>
        </w:rPr>
        <w:t xml:space="preserve">Каждый из этих факторов по-своему и нередко противоречиво сказывается на поступлении налогов. Так, рост производства ведет (при прочих равных условиях) к увеличению сбора налогов в результате расширения налогооблагаемой базы. А инфляция как уменьшает, так и увеличивает налоговые поступления. В условиях инфляции прибыль предприятий завышается из-за недооценки используемых в производстве материальных ресурсов и амортизационных отчислений. При отсутствии систематической их переоценки уменьшается база налога на имущество физических лиц и предприятий. С ростом цен сокращается реальная величина необлагаемого минимума доходов физических лиц. </w:t>
      </w:r>
    </w:p>
    <w:p w:rsidR="0001063E" w:rsidRDefault="0001063E">
      <w:pPr>
        <w:jc w:val="both"/>
        <w:rPr>
          <w:sz w:val="28"/>
        </w:rPr>
      </w:pPr>
      <w:r>
        <w:rPr>
          <w:sz w:val="28"/>
        </w:rPr>
        <w:t xml:space="preserve">В целом в условиях высокой инфляции </w:t>
      </w:r>
      <w:r>
        <w:rPr>
          <w:i/>
          <w:sz w:val="28"/>
        </w:rPr>
        <w:t>номинальные</w:t>
      </w:r>
      <w:r>
        <w:rPr>
          <w:sz w:val="28"/>
        </w:rPr>
        <w:t xml:space="preserve"> объемы налоговых поступлений в бюджет растут, но возникает задача сохранить их </w:t>
      </w:r>
      <w:r>
        <w:rPr>
          <w:i/>
          <w:sz w:val="28"/>
        </w:rPr>
        <w:t>реальную</w:t>
      </w:r>
      <w:r>
        <w:rPr>
          <w:sz w:val="28"/>
        </w:rPr>
        <w:t xml:space="preserve"> величину. Со снижением инфляции уменьшается инфляционное завышение базы налогов (особенно налога на прибыль и НДС). </w:t>
      </w:r>
    </w:p>
    <w:p w:rsidR="0001063E" w:rsidRDefault="0001063E">
      <w:pPr>
        <w:jc w:val="both"/>
        <w:rPr>
          <w:sz w:val="28"/>
        </w:rPr>
      </w:pPr>
      <w:r>
        <w:rPr>
          <w:sz w:val="28"/>
        </w:rPr>
        <w:t xml:space="preserve">Хронический недобор налогов стал одной из главных причин разразившегося в августе 1998 г. финансового кризиса - налоговых поступлений становилось все меньше и меньше. Это привело к росту государственного долга (внутреннего и внешнего) и к невозможности дальнейшего его обслуживания. </w:t>
      </w:r>
    </w:p>
    <w:p w:rsidR="0001063E" w:rsidRDefault="0001063E">
      <w:pPr>
        <w:jc w:val="both"/>
        <w:rPr>
          <w:sz w:val="28"/>
        </w:rPr>
      </w:pPr>
      <w:r>
        <w:rPr>
          <w:sz w:val="28"/>
        </w:rPr>
        <w:t xml:space="preserve">Поступление многих налогов существенно зависит от платежно-расчетных отношений в народном хозяйстве. Рост дебиторской задолженности (взаимных неплатежей предприятий) приводит к сокращению реализации и прибыли и, следовательно, к падению реальных налоговых поступлений. Сокращение дебиторской задолженности ведет к обратному процессу. </w:t>
      </w:r>
    </w:p>
    <w:p w:rsidR="0001063E" w:rsidRDefault="0001063E">
      <w:pPr>
        <w:pStyle w:val="a7"/>
      </w:pPr>
      <w:r>
        <w:t xml:space="preserve">Однако сама дебиторская задолженность обесценивается под влиянием инфляции. Чем выше эта задолженность, тем больше ее абсолютное обесценение и соответственно меньше реальные налоговые поступления (при том же уровне инфляции). От размера просроченной дебиторской задолженности существенно зависят неплатежи предприятий бюджету, поскольку их неплатежеспособность непосредственно сказывается на платежеспособности кредиторов и взаимоотношениях последних с бюджетом. </w:t>
      </w:r>
    </w:p>
    <w:p w:rsidR="0001063E" w:rsidRDefault="0001063E">
      <w:pPr>
        <w:jc w:val="both"/>
        <w:rPr>
          <w:sz w:val="28"/>
        </w:rPr>
      </w:pPr>
      <w:r>
        <w:rPr>
          <w:sz w:val="28"/>
        </w:rPr>
        <w:t xml:space="preserve">Особенно противоречиво влияние обменного курса рубля. </w:t>
      </w:r>
      <w:r>
        <w:rPr>
          <w:i/>
          <w:sz w:val="28"/>
        </w:rPr>
        <w:t>С одной стороны</w:t>
      </w:r>
      <w:r>
        <w:rPr>
          <w:sz w:val="28"/>
        </w:rPr>
        <w:t xml:space="preserve">, до конца 1994 г. налоговые поступления с ростом курса доллара увеличивались, поскольку тогда взимался налог на прибыль с суммы курсовых разниц. Кроме того, к изменениям курса доллара предприятия привязывали цены не только на импортные товары, но и на отечественные. </w:t>
      </w:r>
      <w:r>
        <w:rPr>
          <w:i/>
          <w:sz w:val="28"/>
        </w:rPr>
        <w:t>С другой стороны</w:t>
      </w:r>
      <w:r>
        <w:rPr>
          <w:sz w:val="28"/>
        </w:rPr>
        <w:t xml:space="preserve">, в условиях высокой инфляции сокращаются налоговые поступления, так как экспортеры стараются задерживать зачисления валютной выручки на счета, чтобы проводить обязательную продажу валюты по более высокому курсу. К тем же результатам приводит стремление участников рынка проводить взаиморасчеты в наличной иностранной валюте. </w:t>
      </w:r>
    </w:p>
    <w:p w:rsidR="0001063E" w:rsidRDefault="0001063E">
      <w:pPr>
        <w:jc w:val="both"/>
        <w:rPr>
          <w:sz w:val="28"/>
        </w:rPr>
      </w:pPr>
      <w:r>
        <w:rPr>
          <w:sz w:val="28"/>
        </w:rPr>
        <w:t xml:space="preserve">В ФРГ укрывается от налогообложения до 25% доходов. Однако эта страна имеет развитую правовую систему, мощную, с солидным опытом налоговую службу, стабильную социально-экономическую и политическую ситуацию. В России, где всего этого нет, масштаб уклонения от налогов оценить достоверно невозможно. Приблизительную оценку можно сделать, сравнивая теоретическое налоговое бремя (при добросовестной уплате всех налогов среднее предприятие обязано перечислять в бюджет 46% вновь созданной стоимости) с фактическими поступлениями налогов в бюджет (в федеральный - 9,1% официально учтенного ВВП, в консолидированный - 17-20%). Разница в несколько раз между этими величинами образуется из-за тяжелого экономического положения предприятий, использования льгот и повсеместного уклонения от налогов. </w:t>
      </w:r>
    </w:p>
    <w:p w:rsidR="0001063E" w:rsidRDefault="0001063E">
      <w:pPr>
        <w:jc w:val="both"/>
        <w:rPr>
          <w:sz w:val="28"/>
        </w:rPr>
      </w:pPr>
      <w:r>
        <w:rPr>
          <w:sz w:val="28"/>
        </w:rPr>
        <w:t xml:space="preserve">Теоретически по мере снижения уровня инфляции спрос экономических агентов на наиболее ликвидную часть денежной массы - наличные деньги - должен уменьшаться, что снижает их долю в агрегате М2. Однако анализ, к примеру, периода 1992-1996 гг. показывает что, несмотря на постепенное снижение инфляции, доля наличности в агрегате М2 росла. Аналитики объясняют это тем, что спрос на наличные деньги увеличивается в связи с обслуживанием ими хозяйственных операций в теневой экономике. Доля неучтенного наличного оборота в общих платежах в промышленности, по оценкам, составляет не менее 20%, соответственно сокращаются налоговые поступления в бюджет. </w:t>
      </w: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spacing w:line="360" w:lineRule="auto"/>
        <w:jc w:val="both"/>
        <w:rPr>
          <w:sz w:val="28"/>
        </w:rPr>
      </w:pPr>
    </w:p>
    <w:p w:rsidR="0001063E" w:rsidRDefault="0001063E">
      <w:pPr>
        <w:pStyle w:val="3"/>
      </w:pPr>
      <w:r>
        <w:t>Заключение</w:t>
      </w:r>
    </w:p>
    <w:p w:rsidR="0001063E" w:rsidRDefault="0001063E">
      <w:pPr>
        <w:jc w:val="both"/>
        <w:rPr>
          <w:sz w:val="28"/>
        </w:rPr>
      </w:pPr>
      <w:r>
        <w:rPr>
          <w:sz w:val="28"/>
        </w:rPr>
        <w:t xml:space="preserve">Место государства в рыночной экономике не является раз и навсегда заданным. От того, какую часть ВВП расходует государство, во многом зависит процветание и развитие страны. Но и здесь среди экономистов нет единства. Одни убеждены: чем больше эта часть, тем лучше. Другие придерживаются противоположного мнения. </w:t>
      </w:r>
    </w:p>
    <w:p w:rsidR="0001063E" w:rsidRDefault="0001063E">
      <w:pPr>
        <w:jc w:val="both"/>
        <w:rPr>
          <w:sz w:val="28"/>
        </w:rPr>
      </w:pPr>
      <w:r>
        <w:rPr>
          <w:sz w:val="28"/>
        </w:rPr>
        <w:t xml:space="preserve">Между тем даже то, что бюджетные средства распределяют государственные чиновники (которые не рискуют своими деньгами, как частные владельцы), неизбежно снижает эффективность производства (не говоря уже о том, что деньги имеют обыкновение "прилипать" к рукам). А при низкой эффективности производства сокращаются инвестиции в дальнейшее развитие - следовательно, ограничиваются возможности экономического роста. </w:t>
      </w:r>
    </w:p>
    <w:p w:rsidR="0001063E" w:rsidRDefault="0001063E">
      <w:pPr>
        <w:jc w:val="both"/>
        <w:rPr>
          <w:sz w:val="28"/>
        </w:rPr>
      </w:pPr>
      <w:r>
        <w:rPr>
          <w:sz w:val="28"/>
        </w:rPr>
        <w:t xml:space="preserve">Увеличение налоговых изъятий, государственных расходов, бюджетного дефицита на 1% ВВП при прочих равных условиях приводит к снижению экономического роста (или увеличению экономического спада) и снижению уровня потребления также примерно на 1%, - утверждают одни эксперты. Другие им возражают: поскольку часть государственных расходов (на мирную науку, образование, здравоохранение, развитие инфраструктуры) способствует экономическому росту, значит - чем "больше" государство в этой части, тем лучше. </w:t>
      </w:r>
    </w:p>
    <w:p w:rsidR="0001063E" w:rsidRDefault="0001063E">
      <w:pPr>
        <w:jc w:val="both"/>
        <w:rPr>
          <w:sz w:val="28"/>
        </w:rPr>
      </w:pPr>
      <w:r>
        <w:rPr>
          <w:sz w:val="28"/>
        </w:rPr>
        <w:t xml:space="preserve">Однако есть исторический прецедент. Стремясь догнать развитые страны, Япония по настоянию победивших в войне и по своей воле резко сократила государственные расходы - с 30% в 1938 г. до 19,8% в 1950 г. (ограничение военных расходов было даже записано в конституции). Результат известен всему миру: если в 1950 г. ВВП на душу населения в Японии был в 3 раза меньше, чем во Франции, в 4 раза меньше, чем в Великобритании, в 6 раз меньше, чем в США, то к 80-м годам эти показатели примерно сравнялись. И лишь после этого Япония увеличила государственные расходы: в 1980 г. - до 32,0%, в 1990 г. - до 32,3%. </w:t>
      </w:r>
    </w:p>
    <w:p w:rsidR="0001063E" w:rsidRDefault="0001063E">
      <w:pPr>
        <w:jc w:val="both"/>
        <w:rPr>
          <w:sz w:val="28"/>
        </w:rPr>
      </w:pPr>
      <w:r>
        <w:rPr>
          <w:sz w:val="28"/>
        </w:rPr>
        <w:t xml:space="preserve">Сокращение роли государства означает не его ослабление, а освобождение экономики из-под государственной опеки (отсюда и термин "либеральные реформы"). Но не правы те, кто считает, что при сокращении роли государства "невидимая рука" рынка все сделает сама. "Невидимую руку" рынка необходимо подкрепить сильной государственной властью. Однако она должна не командовать бизнесом, а освободить рынок от монополизма, ведомственного произвола, региональной замкнутости, коррупции, которые препятствуют действию рыночных отношений. </w:t>
      </w:r>
    </w:p>
    <w:p w:rsidR="0001063E" w:rsidRDefault="0001063E">
      <w:pPr>
        <w:spacing w:line="360" w:lineRule="auto"/>
        <w:jc w:val="both"/>
        <w:rPr>
          <w:sz w:val="28"/>
        </w:rPr>
      </w:pPr>
    </w:p>
    <w:p w:rsidR="0001063E" w:rsidRDefault="0001063E">
      <w:pPr>
        <w:spacing w:line="360" w:lineRule="auto"/>
        <w:jc w:val="both"/>
        <w:rPr>
          <w:sz w:val="28"/>
        </w:rPr>
      </w:pPr>
      <w:r>
        <w:rPr>
          <w:sz w:val="28"/>
        </w:rPr>
        <w:t>Список используемой литературы:</w:t>
      </w:r>
    </w:p>
    <w:p w:rsidR="0001063E" w:rsidRDefault="0001063E">
      <w:pPr>
        <w:spacing w:line="360" w:lineRule="auto"/>
        <w:jc w:val="both"/>
        <w:rPr>
          <w:sz w:val="28"/>
        </w:rPr>
      </w:pPr>
    </w:p>
    <w:p w:rsidR="0001063E" w:rsidRDefault="0001063E">
      <w:pPr>
        <w:rPr>
          <w:sz w:val="28"/>
        </w:rPr>
      </w:pPr>
      <w:r>
        <w:rPr>
          <w:sz w:val="28"/>
        </w:rPr>
        <w:t xml:space="preserve">1. Справочник "Социально-экономические проблемы России" </w:t>
      </w:r>
      <w:r>
        <w:rPr>
          <w:sz w:val="28"/>
        </w:rPr>
        <w:br/>
        <w:t xml:space="preserve">Ответственный редактор </w:t>
      </w:r>
      <w:r>
        <w:rPr>
          <w:i/>
          <w:sz w:val="28"/>
        </w:rPr>
        <w:t>П.С. Филиппов</w:t>
      </w:r>
      <w:r>
        <w:rPr>
          <w:sz w:val="28"/>
        </w:rPr>
        <w:t xml:space="preserve">, Редакторы </w:t>
      </w:r>
      <w:r>
        <w:rPr>
          <w:i/>
          <w:sz w:val="28"/>
        </w:rPr>
        <w:t>Т.М. Бойко, А.В. Островский</w:t>
      </w:r>
      <w:r>
        <w:rPr>
          <w:sz w:val="28"/>
        </w:rPr>
        <w:t xml:space="preserve"> © ФИПЭР   Изд-во "Норма",Санкт-Петербург,1999</w:t>
      </w:r>
    </w:p>
    <w:p w:rsidR="0001063E" w:rsidRDefault="0001063E">
      <w:pPr>
        <w:spacing w:line="360" w:lineRule="auto"/>
        <w:jc w:val="both"/>
        <w:rPr>
          <w:sz w:val="28"/>
        </w:rPr>
      </w:pPr>
    </w:p>
    <w:p w:rsidR="0001063E" w:rsidRDefault="0001063E">
      <w:pPr>
        <w:rPr>
          <w:sz w:val="28"/>
        </w:rPr>
      </w:pPr>
      <w:r>
        <w:rPr>
          <w:sz w:val="28"/>
        </w:rPr>
        <w:t xml:space="preserve">2. "ВОПРОС-ОТВЕТ: Налоги и бюджет" </w:t>
      </w:r>
    </w:p>
    <w:p w:rsidR="0001063E" w:rsidRDefault="0001063E">
      <w:pPr>
        <w:rPr>
          <w:sz w:val="28"/>
        </w:rPr>
      </w:pPr>
      <w:r>
        <w:rPr>
          <w:sz w:val="28"/>
        </w:rPr>
        <w:t xml:space="preserve">Л.И. Лопатников, П.С. Филиппов Изд-во "Норма", Санкт-Петербург </w:t>
      </w:r>
    </w:p>
    <w:p w:rsidR="0001063E" w:rsidRDefault="0001063E">
      <w:pPr>
        <w:rPr>
          <w:sz w:val="28"/>
        </w:rPr>
      </w:pPr>
      <w:r>
        <w:rPr>
          <w:sz w:val="28"/>
        </w:rPr>
        <w:t>© ФИПЭР, "Норма"</w:t>
      </w:r>
    </w:p>
    <w:p w:rsidR="0001063E" w:rsidRDefault="0001063E">
      <w:pPr>
        <w:spacing w:line="360" w:lineRule="auto"/>
        <w:jc w:val="both"/>
        <w:rPr>
          <w:sz w:val="28"/>
        </w:rPr>
      </w:pPr>
    </w:p>
    <w:p w:rsidR="0001063E" w:rsidRDefault="0001063E">
      <w:pPr>
        <w:pStyle w:val="a7"/>
      </w:pPr>
      <w:r>
        <w:t>3. «Финансы. Кредит» под редакцией профессора РАЕН Л. А. Дробозиной   Издательство «Юнити», Москва, 2000 г.</w:t>
      </w:r>
    </w:p>
    <w:p w:rsidR="0001063E" w:rsidRDefault="0001063E">
      <w:pPr>
        <w:spacing w:line="360" w:lineRule="auto"/>
        <w:jc w:val="both"/>
        <w:rPr>
          <w:sz w:val="28"/>
        </w:rPr>
      </w:pPr>
    </w:p>
    <w:p w:rsidR="0001063E" w:rsidRDefault="0001063E">
      <w:pPr>
        <w:jc w:val="both"/>
        <w:rPr>
          <w:sz w:val="28"/>
        </w:rPr>
      </w:pPr>
      <w:r>
        <w:rPr>
          <w:sz w:val="28"/>
        </w:rPr>
        <w:t>4. Финансовое право: Учебник/ответственный редактор Н. И. Химичева. 2-е издание, переработанное и дополненное. Москва. «Юрист», 2000 г.</w:t>
      </w:r>
    </w:p>
    <w:p w:rsidR="0001063E" w:rsidRDefault="0001063E">
      <w:pPr>
        <w:jc w:val="both"/>
        <w:rPr>
          <w:sz w:val="28"/>
          <w:lang w:val="en-US"/>
        </w:rPr>
      </w:pPr>
    </w:p>
    <w:p w:rsidR="0001063E" w:rsidRDefault="0001063E">
      <w:pPr>
        <w:numPr>
          <w:ilvl w:val="0"/>
          <w:numId w:val="1"/>
        </w:numPr>
        <w:jc w:val="both"/>
        <w:rPr>
          <w:sz w:val="28"/>
        </w:rPr>
      </w:pPr>
      <w:r>
        <w:rPr>
          <w:sz w:val="28"/>
        </w:rPr>
        <w:t>Бюджетная система Российской Федерации: Учебник/М. В. Романовский. 2-е издание исправленное и переработанное. Москва. «Юрайт», 2000 г.</w:t>
      </w:r>
    </w:p>
    <w:p w:rsidR="0001063E" w:rsidRDefault="0001063E">
      <w:pPr>
        <w:jc w:val="both"/>
        <w:rPr>
          <w:sz w:val="28"/>
        </w:rPr>
      </w:pPr>
    </w:p>
    <w:p w:rsidR="0001063E" w:rsidRDefault="0001063E">
      <w:pPr>
        <w:numPr>
          <w:ilvl w:val="0"/>
          <w:numId w:val="1"/>
        </w:numPr>
        <w:jc w:val="both"/>
        <w:rPr>
          <w:sz w:val="28"/>
        </w:rPr>
      </w:pPr>
      <w:r>
        <w:rPr>
          <w:sz w:val="28"/>
        </w:rPr>
        <w:t>Экономическая теория: Учебник для вузов. Под редакцией А. И. Добрынина. 3-е издание, дополненное и исправленное «Питер», 1999 г.</w:t>
      </w:r>
    </w:p>
    <w:p w:rsidR="0001063E" w:rsidRDefault="0001063E">
      <w:pPr>
        <w:spacing w:line="360" w:lineRule="auto"/>
        <w:jc w:val="both"/>
        <w:rPr>
          <w:sz w:val="28"/>
        </w:rPr>
      </w:pPr>
      <w:bookmarkStart w:id="0" w:name="_GoBack"/>
      <w:bookmarkEnd w:id="0"/>
    </w:p>
    <w:sectPr w:rsidR="0001063E">
      <w:headerReference w:type="default" r:id="rId7"/>
      <w:pgSz w:w="11906" w:h="16838"/>
      <w:pgMar w:top="1440" w:right="1800" w:bottom="1440" w:left="1800" w:header="720" w:footer="720" w:gutter="0"/>
      <w:pgBorders w:display="firstPage" w:offsetFrom="page">
        <w:top w:val="thinThickThinMediumGap" w:sz="4" w:space="24" w:color="auto"/>
        <w:left w:val="thinThickThinMediumGap" w:sz="4" w:space="24" w:color="auto"/>
        <w:bottom w:val="thinThickThinMediumGap" w:sz="4" w:space="24" w:color="auto"/>
        <w:right w:val="thinThickThinMediumGap"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3E" w:rsidRDefault="0001063E">
      <w:r>
        <w:separator/>
      </w:r>
    </w:p>
  </w:endnote>
  <w:endnote w:type="continuationSeparator" w:id="0">
    <w:p w:rsidR="0001063E" w:rsidRDefault="0001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3E" w:rsidRDefault="0001063E">
      <w:r>
        <w:separator/>
      </w:r>
    </w:p>
  </w:footnote>
  <w:footnote w:type="continuationSeparator" w:id="0">
    <w:p w:rsidR="0001063E" w:rsidRDefault="00010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3E" w:rsidRDefault="00EC0985">
    <w:pPr>
      <w:pStyle w:val="a4"/>
      <w:jc w:val="right"/>
    </w:pPr>
    <w:r>
      <w:rPr>
        <w:rStyle w:val="a6"/>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81D7D"/>
    <w:multiLevelType w:val="multilevel"/>
    <w:tmpl w:val="DA30F308"/>
    <w:lvl w:ilvl="0">
      <w:start w:val="5"/>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985"/>
    <w:rsid w:val="0001063E"/>
    <w:rsid w:val="000E33E2"/>
    <w:rsid w:val="009F6AE1"/>
    <w:rsid w:val="00EC0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CC457-568F-4424-971F-000ADBFF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52"/>
    </w:rPr>
  </w:style>
  <w:style w:type="paragraph" w:styleId="2">
    <w:name w:val="heading 2"/>
    <w:basedOn w:val="a"/>
    <w:next w:val="a"/>
    <w:qFormat/>
    <w:pPr>
      <w:keepNext/>
      <w:spacing w:line="360" w:lineRule="auto"/>
      <w:jc w:val="both"/>
      <w:outlineLvl w:val="1"/>
    </w:pPr>
    <w:rPr>
      <w:b/>
      <w:sz w:val="32"/>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spacing w:line="360" w:lineRule="auto"/>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32"/>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10">
    <w:name w:val="Обычный1"/>
    <w:pPr>
      <w:widowControl w:val="0"/>
    </w:pPr>
    <w:rPr>
      <w:snapToGrid w:val="0"/>
    </w:rPr>
  </w:style>
  <w:style w:type="paragraph" w:styleId="a7">
    <w:name w:val="Body Text"/>
    <w:basedOn w:val="a"/>
    <w:semiHidden/>
    <w:pPr>
      <w:jc w:val="both"/>
    </w:pPr>
    <w:rPr>
      <w:sz w:val="28"/>
    </w:rPr>
  </w:style>
  <w:style w:type="paragraph" w:customStyle="1" w:styleId="H2">
    <w:name w:val="H2"/>
    <w:basedOn w:val="a"/>
    <w:next w:val="a"/>
    <w:pPr>
      <w:keepNext/>
      <w:spacing w:before="100" w:after="100"/>
      <w:outlineLvl w:val="2"/>
    </w:pPr>
    <w:rPr>
      <w:b/>
      <w:snapToGrid w:val="0"/>
      <w:sz w:val="36"/>
    </w:rPr>
  </w:style>
  <w:style w:type="paragraph" w:customStyle="1" w:styleId="H4">
    <w:name w:val="H4"/>
    <w:basedOn w:val="a"/>
    <w:next w:val="a"/>
    <w:pPr>
      <w:keepNext/>
      <w:spacing w:before="100" w:after="100"/>
      <w:outlineLvl w:val="4"/>
    </w:pPr>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5476</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МОСКОВСКИЙ</vt:lpstr>
    </vt:vector>
  </TitlesOfParts>
  <Company> </Company>
  <LinksUpToDate>false</LinksUpToDate>
  <CharactersWithSpaces>36617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dc:title>
  <dc:subject/>
  <dc:creator>Kotova</dc:creator>
  <cp:keywords/>
  <cp:lastModifiedBy>admin</cp:lastModifiedBy>
  <cp:revision>2</cp:revision>
  <dcterms:created xsi:type="dcterms:W3CDTF">2014-02-02T18:47:00Z</dcterms:created>
  <dcterms:modified xsi:type="dcterms:W3CDTF">2014-02-02T18:47:00Z</dcterms:modified>
</cp:coreProperties>
</file>