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49" w:rsidRDefault="00B6335B">
      <w:pPr>
        <w:pStyle w:val="1"/>
        <w:jc w:val="center"/>
      </w:pPr>
      <w:r>
        <w:t>Основные направления внутренней и внешней политики России после 1991 года</w:t>
      </w:r>
    </w:p>
    <w:p w:rsidR="00654D49" w:rsidRPr="00B6335B" w:rsidRDefault="00B6335B">
      <w:pPr>
        <w:pStyle w:val="a3"/>
        <w:divId w:val="1501265893"/>
      </w:pPr>
      <w:r>
        <w:t>   Определив стратегический  курс как путь сближения с капиталистическим Западом,  вхождение в мировой  рынок,  руководство  страны  встало  перед  решением необходимой задачи:   создать экономическую структуру,  подобную  западноевропейской,  то  есть основанную на частной собственности,  свободе   торговли и господстве рыночных капиталистических  отношений.   Именно  такие  условия  были  поставлены  перед  страной для   вступления в финансовые, промышленные, торговые союзы и фонды,  господствующие  на Западе.  Это означало также введение   конвертируемой валюты,  то есть обращаемой на  международном   уровне,  а  также  выравнивание  внутренних  цен на товары в   сравнении с мировыми.  Последняя задача являлась чрезвычайно   сложной  в  социальном плане,  так как в советский период на   внутреннем рынке поддерживались низкие цены на товары народного потребления, значительно ниже мировых.</w:t>
      </w:r>
    </w:p>
    <w:p w:rsidR="00654D49" w:rsidRDefault="00B6335B">
      <w:pPr>
        <w:pStyle w:val="a3"/>
        <w:divId w:val="1501265893"/>
      </w:pPr>
      <w:r>
        <w:t>Для решения главной задачи  в области  экономической, .  а   именно: перехода к рыночно-капиталистическим отношениям, были определены следующие основные направления деятельности:- расгосударствление  предприятий  и  передача их в частные   руки в виде акционерной или индивидуальной частной собственности;- введение  свободной  торговли на основе установления свободных цен;- демонополизация внешней торговли,  то есть передача внешнеторговой деятельности частным предприятиям и лицам;- введение рынка валюты и ценных бумаг;- создание частных (коммерческих) банков и страховых компаний;- введение частной собственности на  землю, создание  рынка   недвижимости;- свобода предпринимательской деятельности.</w:t>
      </w:r>
    </w:p>
    <w:p w:rsidR="00654D49" w:rsidRDefault="00B6335B">
      <w:pPr>
        <w:pStyle w:val="a3"/>
        <w:divId w:val="1501265893"/>
      </w:pPr>
      <w:r>
        <w:t>До августа 1991 года были приняты некоторые законы, такие как "О собственности",  "О предприятиях  и  предпринимательской деятельности",  антимонопольные законодательные акты,  которые открывали некоторую возможность развития рыночных  отношений,  но носили больше декларативный характер.  В   конце октября 1991 года на V съезде народных депутатов  Российской  Федерации Б.Н.Ельцин объявил о проведении радикальной экономической реформы и получил дополнительные законодательные  полномочия.  В  своем обращении к народу он заявил,   что наступил "один из самых критических моментов  российской   истории".  К осени 1992 года,  по его словам, страна получит   реальные результаты,  начнется "стабилизация экономики, постепенное улучшение жизни людей".</w:t>
      </w:r>
    </w:p>
    <w:p w:rsidR="00654D49" w:rsidRDefault="00B6335B">
      <w:pPr>
        <w:pStyle w:val="a3"/>
        <w:divId w:val="1501265893"/>
      </w:pPr>
      <w:r>
        <w:t>Был определен день начала экономических реформ - 1  ноября 1991 года, однако по настоянию республик он был перенесен на 2 января 1992 года. Первым решительным шагом в проведении реформы была избрана "либерализация цен", то есть введение свободных рыночных цен на товары. К этому времени Союз   ССР  был  распущен,  Российская  Федерация  получила свободу   действий.</w:t>
      </w:r>
    </w:p>
    <w:p w:rsidR="00654D49" w:rsidRDefault="00B6335B">
      <w:pPr>
        <w:pStyle w:val="a3"/>
        <w:divId w:val="1501265893"/>
      </w:pPr>
      <w:r>
        <w:t>2 января  1992  года правительство Е.Гайдара объявило о   введении свободных цен на территории  Российской  Федерации.   29 января был объявлен Указ Президента РФ "О свободе торговли".  Стартовые условия для  проведения  таких  кардинальных   преобразований были неблагоприятными.  В условиях сокращения   объемов производства товаров,  сохранения монопольной экономической структуры, цены были обречены на значительное повышение, что не замедлило сказаться. Только за 1992 год потребительские цены выросли в 26 раз. Бывшие союзные республики,   сохранявшие до сих пор экономические связи,  были  вынуждены   вводить  собственную  валюту.  В  мае 1992 года в Латвии был   введен параллельный рубль,  в июле  замененный  собственными   денежными  знаками.  С  мая  по ноябрь свою валюту ввели все   бывшие союзные республики.  кроме Таджикистана.  Процесс дезинтеграции, свертывания экономических связей ускорился, что   не могло не способствовать ухудшению экономической  ситуации   как в России, так и странах СНГ.</w:t>
      </w:r>
    </w:p>
    <w:p w:rsidR="00654D49" w:rsidRDefault="00B6335B">
      <w:pPr>
        <w:pStyle w:val="a3"/>
        <w:divId w:val="1501265893"/>
      </w:pPr>
      <w:r>
        <w:t>Другим важным мероприятием экономической  реформы  было   проведение приватизации торговых и производственных предприятий. В июле 1992 года было принято постановление российского правительства,  подкрепленное Указом Президента от 14 августа 1992 года "О введении в действие системы  приватизационных чеков в Российской Федерации", которыми объявлялся порядок расгосударствления предприятий и перехода их в частные   руки.</w:t>
      </w:r>
    </w:p>
    <w:p w:rsidR="00654D49" w:rsidRDefault="00B6335B">
      <w:pPr>
        <w:pStyle w:val="a3"/>
        <w:divId w:val="1501265893"/>
      </w:pPr>
      <w:r>
        <w:t>Приватизации подлежало более 300 тысяч госпредприятий и   учреждений, оцененных в 1,5 трлн. руб. по ценам на 1.01.1992   г. Каждому из 152 млн. жителей России выдавались с 1 октября   1992  года  приватизационные чеки ("ваучеры") по 10000 руб.,   которые они могли вложить в акции предприятий  или  свободно   продать. С помощью ваучеров формировался акционерный капитал   предприятий, которые переходили в руки либо акционеров, либо   других частных лиц.</w:t>
      </w:r>
    </w:p>
    <w:p w:rsidR="00654D49" w:rsidRDefault="00B6335B">
      <w:pPr>
        <w:pStyle w:val="a3"/>
        <w:divId w:val="1501265893"/>
      </w:pPr>
      <w:r>
        <w:t>Быстрее всего приватизировались  предприятия  торговли,   28%  из которых стали частными к концу 1992 года.  На 1 июля   1993 года было приватизировано 68 тыс.  предприятий, 47 тыс.   из которых были предприятиями торговли и бытового обслуживания.  Производственная сфера  приватизировалась  значительно   медленнее,  что увеличивало разрыв между производством товаров и ценами, которые формировали ставшие частными предприятия  торговли.  Дефицит все более стал пополняться товарами,   ввозимыми из других стран.</w:t>
      </w:r>
    </w:p>
    <w:p w:rsidR="00654D49" w:rsidRDefault="00B6335B">
      <w:pPr>
        <w:pStyle w:val="a3"/>
        <w:divId w:val="1501265893"/>
      </w:pPr>
      <w:r>
        <w:t>В этот период были приняты другие нормативные акты, которые отменяли ограничения на внешнюю торговлю  (кроме  торговли оружием);  вводились обменные пункты иностранных валют   и разрешался свободный вывоз и ввоз валюты;  акции предприятий свободно продавались и покупались, были созданы фондовые   биржи,  действующие во многих городах. Решением Президента и   правительства  были созданы коммерческие банки с правом деятельности как внутри страны,  так и за ее пределами.  Уже  в   1991  году Б.Н.Ельцин подписал Указ о передаче земли в частную собственность, однако его выполнение было связано с преодолением   многовековых  традиций  коллективной  (общинной)   собственности на землю,  и не могло быть решено  одноразовым   актом.  Развитие  фермерского  хозяйства  тормозилось низким   уровнем сельскохозяйственного производства,  слабой  материально-технической базой и отсутствием достаточных материальных и финансовых средств для оказания помощи  индивидуальным   хозяйствам.  Вначале  фермерское движение было активным,  но   затем приостановилось. При перерегистрации колхозов и совхозов к 1 июля 1993 года 34% из них заявили о сохранении своего статуса, остальные образовали товарищества.</w:t>
      </w:r>
    </w:p>
    <w:p w:rsidR="00654D49" w:rsidRDefault="00B6335B">
      <w:pPr>
        <w:pStyle w:val="a3"/>
        <w:divId w:val="1501265893"/>
      </w:pPr>
      <w:r>
        <w:t>Первые годы  реформы  сопровождались  быстрым  падением   производства.  Если в 1990 году сокращение  роста  продукции   промышленности к предыдущему году составило 0,1%,  то в 1991   году - 8%, в 1992 году - 18,8%. В последующие годы спад   продолжался, несколько замедлившись в 1995 году, когда объем   промышленной продукции сократился на 3% по сравнением с 1994   годом. В целом за 1991 - 1995 годы промышленное производство   упало более чем в два раза.</w:t>
      </w:r>
    </w:p>
    <w:p w:rsidR="00654D49" w:rsidRDefault="00B6335B">
      <w:pPr>
        <w:pStyle w:val="a3"/>
        <w:divId w:val="1501265893"/>
      </w:pPr>
      <w:r>
        <w:t>Так началась  кардинальная экономическая реформа в России,  связанная с глубокими экономическими преобразованиями,   затрагивающими тысячелетние устои российской жизни.</w:t>
      </w:r>
    </w:p>
    <w:p w:rsidR="00654D49" w:rsidRDefault="00B6335B">
      <w:pPr>
        <w:pStyle w:val="a3"/>
        <w:divId w:val="1501265893"/>
      </w:pPr>
      <w:r>
        <w:t>Экономические преобразования неразрывно связаны с судьбами миллионов людей, то есть с  социальной политикой .. Основными направлениями деятельности политического руководства  в   этой области были следующие:- отмена всеобщей обязанности трудиться;- введение пособий  по безработице и компенсационных выплат   на рост цен;- свободный выезд граждан за границу;- введение платного обучения наряду с бесплатным,  создание   коммерческих школ и вузов;- введение платного лечения наряду с бесплатным;- приватизация санаторно-лечебных учреждений и домов отдыха;- приватизация жилья,  отказ от  бесплатного  распределения   квартир и их свободная продажа.</w:t>
      </w:r>
    </w:p>
    <w:p w:rsidR="00654D49" w:rsidRDefault="00B6335B">
      <w:pPr>
        <w:pStyle w:val="a3"/>
        <w:divId w:val="1501265893"/>
      </w:pPr>
      <w:r>
        <w:t>Такие меры социальной  направленности  с  неизбежностью   были вызваны новыми экономическими преобразованиями. Свобода   торговли требовала свободы предпринимательства,  что в  свою   очередь  требовало свободного перемещения капитала и рабочей   силы.  Это означало,  что работник должен сам выбирать место   работы  в любом городе и на любом предприятии,  поскольку он   мог быть уволен, если это было необходимо владельцу частного   предприятия. Но такой порядок вещей вступал в противоречие с   фактическим прикреплением работника к месту жительства,  где   он  был  прописан,  так как получил жилье бесплатно от государства на правах длительной аренды.  Поэтому возникла необходимость  в передаче жилья в частную собственность с правом   продажи.  Была введена приватизация жилья,  создан свободный   рынок квартир и бывший квартиросъемщик государственной жилплощади получил возможность ее продать по свободной цене, которая  быстро  достигла  и  превзошла 1000 долларов за 1 кв.   метр общей площади. При этом отменялось бесплатное распределение жилья,  которое теперь выделялось лишь государственным   служащим и некоторым другим категориям граждан.</w:t>
      </w:r>
    </w:p>
    <w:p w:rsidR="00654D49" w:rsidRDefault="00B6335B">
      <w:pPr>
        <w:pStyle w:val="a3"/>
        <w:divId w:val="1501265893"/>
      </w:pPr>
      <w:r>
        <w:t>Свободные внешнеэкономические связи потребовали свободного выезда и въезда граждан.  Выезд российских  граждан  за   границу  на  работу и постоянное жительство значительно возрос,  особенно среди высококвалифицированных работников умственного труда, и достиг нескольких сот тысяч человек в год.   Процесс облегчался возможностью продать квартиру и перевести   деньги за границу.  Развернулась туристическая деятельность,   а также поездки с коммерческой целью.</w:t>
      </w:r>
    </w:p>
    <w:p w:rsidR="00654D49" w:rsidRDefault="00B6335B">
      <w:pPr>
        <w:pStyle w:val="a3"/>
        <w:divId w:val="1501265893"/>
      </w:pPr>
      <w:r>
        <w:t>Рыночные отношения, основанные на принципе "за все надо   платить",требовали пересмотра отношений к общественным  фондам  потребления.  К  началу  реформ  расходы государства на   обеспечение бесплатного среднего и высшего образования, выплаты  стипендий учащимся техникумов и вузов,  расходы на содержание детей в дошкольных учреждениях,  бесплатное лечение   и  тому  подобное составили значительные суммы.  В 1990 году   расходная часть союзного бюджета составляла 510 млрд.рублей,   а  выплаты  и льготы,  полученные населением из общественных   фондов потребления,достигли 210  млрд.  рублей.  Расходы  на   поддержание  низких  цен на продукты питания составили около   113 млрд.  рублей. 5 (*) 0 Необходимо учесть большие затраты государства на строительство жилья,  которое также распределялось бесплатно. Естественно, рыночные принципы распределения   вступали в противоречие с сосредоточением большей части расходуемых средств в руках государства и последующим централизованным  перераспределением.  Отныне большая часть расходов   по общественным фондам потребления возлагалась на акционированные и частные предприятия и на самих граждан.</w:t>
      </w:r>
    </w:p>
    <w:p w:rsidR="00654D49" w:rsidRDefault="00B6335B">
      <w:pPr>
        <w:pStyle w:val="a3"/>
        <w:divId w:val="1501265893"/>
      </w:pPr>
      <w:r>
        <w:t>В условиях нарастающего спада производства общественные   фонды  потребления  были сокращены до минимума,  практически   прекратилось выделение бесплатного жилья, были отменены выплаты на поддержание низких цен на продукты питания и некоторые товары для детей, широкое распространение получили лицеи   и  колледжи  с платным обучением детей дошкольного возраста,   сократилось число государственных вузов и контингент студентов  с  бесплатным  обучением,  появилось значительное число   коммерческих вузов.</w:t>
      </w:r>
    </w:p>
    <w:p w:rsidR="00654D49" w:rsidRDefault="00B6335B">
      <w:pPr>
        <w:pStyle w:val="a3"/>
        <w:divId w:val="1501265893"/>
      </w:pPr>
      <w:r>
        <w:t> Крупные изменения произошли в области занятости населения.  С отменой конституционных положений о всеобщей обязанности  трудиться  и  гарантированном трудоустройстве граждан   произошла переориентация трудовой  активности.  Значительная   часть молодежи перешла в сферу торговли и на случайные заработки, отказавшись от производственного обучения и получения   профессии.  К тому же, большое число предприятий либо закрылось,  либо перешло на режим неполной рабочей недели и  длительные отпуска с сокращением рабочих мест.  Появилась неизвестная ранее безработица,  все возрастающая. Незначительное   пособие по безработице,  введенное правительством,  с учетом   бюрократических сложностей его получения  не  могло  оказать   существенной помощи.  В крупных промышленных районах, например,  в текстильных, угольных, возросла социальная напряженность.</w:t>
      </w:r>
    </w:p>
    <w:p w:rsidR="00654D49" w:rsidRDefault="00B6335B">
      <w:pPr>
        <w:pStyle w:val="a3"/>
        <w:divId w:val="1501265893"/>
      </w:pPr>
      <w:r>
        <w:t>Таким образом,  рыночно-капиталистические  реформы   на   первом  своем  этапе  неблагоприятно сказались на социальной   сфере.  Возросла дифференциация населения, увеличился разрыв   между  небольшой  частью  людей с высокими доходами и значительной массой населения на грани бедности и нищеты.</w:t>
      </w:r>
    </w:p>
    <w:p w:rsidR="00654D49" w:rsidRDefault="00B6335B">
      <w:pPr>
        <w:pStyle w:val="a3"/>
        <w:divId w:val="1501265893"/>
      </w:pPr>
      <w:r>
        <w:t>Крупные экономические  и  социальные  преобразования  в   стране не могли не сказаться на кардинальных переменах в  об ласти духовной жизни .. Каждый общественный строй многообразен   в своей духовной жизни,  но господствующая идеология связана   с господством определенного социального слоя,  исповедующего   эту идеологию.  В нашей стране, где господствовали социалистические  принципы  распределения  по  труду  и политическая   власть была в руках трудящихся во главе  с  коммунистической   партией  при отсутствии социального слоя частных собственников-предпринимателей,  господствующей идеологией, доминантой   духовной жизни была коммунистическая идеология, учение марксизма-ленинизма.</w:t>
      </w:r>
    </w:p>
    <w:p w:rsidR="00654D49" w:rsidRDefault="00B6335B">
      <w:pPr>
        <w:pStyle w:val="a3"/>
        <w:divId w:val="1501265893"/>
      </w:pPr>
      <w:r>
        <w:t>После ликвидации руководства компартии и с переходом на   рыночно-капиталистический путь  развития  была  осуществлена   коренная переориентация в духовной области.  Она осуществлялась по следующим основным направлениям:- отказ от государственной коммунистической идеологии;- свобода средств массовой информации, создание частных телерадиокомпаний и издательств;- отмена цензуры и нравственных ограничений на  литературу,   газеты, видео, кино, театр;- перевод творческих работников на  самоокупаемость,  отказ   от дотаций творческим союзам;- предоставление церкви средств массовой информации, свобода миссионерской деятельности;- переоценка научной методологии и истории;- пропаганда западного образа жизни, антикоммунизм;- свобода  националистической  пропаганды,   идеологический   плюрализм.</w:t>
      </w:r>
    </w:p>
    <w:p w:rsidR="00654D49" w:rsidRDefault="00B6335B">
      <w:pPr>
        <w:pStyle w:val="a3"/>
        <w:divId w:val="1501265893"/>
      </w:pPr>
      <w:r>
        <w:t>После отказа Коммунистической партии от руководящей роли в обществе в 1988 году ее идеологическая работа стала замирать. Возникли многочисленные партии с альтернативной идеологией,  получившие свободу политической и пропагандистской   деятельности.  После запрета компартии РСФСР в августе  1991   года,  официальной  политической  идеологией стал антикоммунизм.  Господствующим принципом был  провозглашен  плюрализм   идей и свобода пропаганды и информации. Возникло большое количество новых газет и журналов, частных издателств, которые   обрушили  на российского гражданина поток самой противоречивой и зачастую непроверенной информации. В современных условиях  всемирного активного воздействия американских телекомпаний, их кино-и видеофильмов, что иногда называют "информационным империализмом", на культурно-идеологическом российском рынке возобладала интеллектуальная продукция США и некоторых западноевропейских стран.</w:t>
      </w:r>
    </w:p>
    <w:p w:rsidR="00654D49" w:rsidRDefault="00B6335B">
      <w:pPr>
        <w:pStyle w:val="a3"/>
        <w:divId w:val="1501265893"/>
      </w:pPr>
      <w:r>
        <w:t>Переход культуры и  искусства  на  коммерческую  основу   вызвал  большие  изменения  в их существовании.  Значительно   сократилось производство отечественной кинопродукции,  в телевидении стали превалировать коммерческие игровые программы   и реклама,  а также закупленные за рубежом не всегда качест венные многосерийные телефильмы. Возрос отток творческой интеллигенции за границу.</w:t>
      </w:r>
    </w:p>
    <w:p w:rsidR="00654D49" w:rsidRDefault="00B6335B">
      <w:pPr>
        <w:pStyle w:val="a3"/>
        <w:divId w:val="1501265893"/>
      </w:pPr>
      <w:r>
        <w:t>В области  общественных наук была проведена переоценка,   прекращено преподавание марксизма-ленинизма, научного коммунизма,  истории КПСС, научного атеизма. Школьные и вузовские   гуманитарные программы  претерпели  качественные  изменения.   Появились новые учебные предметы, такие как политология, религиоведение, история цивилизаций и др.</w:t>
      </w:r>
    </w:p>
    <w:p w:rsidR="00654D49" w:rsidRDefault="00B6335B">
      <w:pPr>
        <w:pStyle w:val="a3"/>
        <w:divId w:val="1501265893"/>
      </w:pPr>
      <w:r>
        <w:t>Религиозные конфессии  получили свободу миссионерской и   пропагандистской деятельности,  возникли многочисленные секты. Вновь открылись храмы, ранее заброшенные, началось строительство новых церковных сооружений.  Появились такие общегосударственные  праздники как Рождество Христово.  Церковь,   прежде всего православная,  получила доступ  к  центральному   телевидению и радио.</w:t>
      </w:r>
    </w:p>
    <w:p w:rsidR="00654D49" w:rsidRDefault="00B6335B">
      <w:pPr>
        <w:pStyle w:val="a3"/>
        <w:divId w:val="1501265893"/>
      </w:pPr>
      <w:r>
        <w:t>Такие духовные преобразования еще не означали глубокого   изменения общественного сознания, но знаменовали собой крупный сдвиг.  Полному утверждению буржуазного сознания  мешали   издержки реформ, связанные с ухудшением экономического положения большинства масс,  отсутствие  господствующего  класса   собственников.</w:t>
      </w:r>
    </w:p>
    <w:p w:rsidR="00654D49" w:rsidRDefault="00B6335B">
      <w:pPr>
        <w:pStyle w:val="a3"/>
        <w:divId w:val="1501265893"/>
      </w:pPr>
      <w:r>
        <w:t>Основными приоритетами духовной жизни политическое  руководство избрало антикоммунизм,  религию и национальное самосознание.  Однако известная инерция в формировании  нового   сознания  способствовала  сохранению  у части населения господствовавших прежде идей  коммунизма,  интернационализма  и   атеизма. Полное преодоление духовного наследия прошлого связано прежде всего с завершением экономических реформ  и  эффективностью политической системы.</w:t>
      </w:r>
    </w:p>
    <w:p w:rsidR="00654D49" w:rsidRDefault="00B6335B">
      <w:pPr>
        <w:pStyle w:val="a3"/>
        <w:divId w:val="1501265893"/>
      </w:pPr>
      <w:r>
        <w:t>Решение новых экономических,  социальных и духовных задач,  глубокое  реформирование  общественной жизни зависит в   первую очередь  от реформы политической системы. .  Прежняя политическая  система  была  построена на жесткой вертикальной   структуре управления,  где на вершине политической  пирамиды   находилось руководство правящей Коммунистической партии, через Центральный Комитет руководившей  20-миллионным  отрядом   коммунистов.  Партия в свою очередь руководила массовыми организациями, такими как профсоюзы, комсомол, Советы, детские   и ветеранские организации.  По сути дела, компартия была ядром политической системы и  охватывала  своим  влиянием  все   слои населения. Таким образом, ее руководство носило всеобъемлющий,  тоталитарный характер,  и в условиях войн или  для   решения крупномасштабных общегосударственных задач было достаточно эффективным.</w:t>
      </w:r>
    </w:p>
    <w:p w:rsidR="00654D49" w:rsidRDefault="00B6335B">
      <w:pPr>
        <w:pStyle w:val="a3"/>
        <w:divId w:val="1501265893"/>
      </w:pPr>
      <w:r>
        <w:t>Переход к рыночной экономике без государственного регулирования потребовал свободы торговли и предпринимательства,   чему соответствует демократическая политическая система. Реформа политической системы осуществлялась по  следующим   ос новным направлениям: .- отказ от партийно-государственной системы управления;- введение президентского правления с вертикальной структурой глав администраций;- ликвидация Советов и замена их общедемократическими органами власти;- многопартийность;- создание независимых профсоюзов;- роспуск Комсомола и пионерской организации;- предоставление  полной  самостоятельности  бывшим союзным   республикам;- создание СНГ с системой двусторонних и многосторонних договоров;- провозглашение принципа разделения властей: законодательной, исполнительной и судебной.</w:t>
      </w:r>
    </w:p>
    <w:p w:rsidR="00654D49" w:rsidRDefault="00B6335B">
      <w:pPr>
        <w:pStyle w:val="a3"/>
        <w:divId w:val="1501265893"/>
      </w:pPr>
      <w:r>
        <w:t>Процесс реформирования политической системы прошел несколько этапов:1.  Июнь  1988  -  август 1991 гг. .  - ликвидация руководства   КПСС и переход к президентскому правлению.</w:t>
      </w:r>
    </w:p>
    <w:p w:rsidR="00654D49" w:rsidRDefault="00B6335B">
      <w:pPr>
        <w:pStyle w:val="a3"/>
        <w:divId w:val="1501265893"/>
      </w:pPr>
      <w:r>
        <w:t>После исторического решения XIX Всесоюзной  конференции   КПСС об отказе партии от руководящей роли возникла необходимость создания новой структуры власти.  Была предпринята попытка  усилить власть Советов,  сформировав высшие органы на   демократической основе. В конце мая 1989 года собрался I съезд народных депутатов СССР,  провозглашенный высшим органом   власти.  Генеральный секретарь ЦК КПСС М.С.Горбачев был избран  председателем  постоянного  органа  - Верховного Совета   СССР.</w:t>
      </w:r>
    </w:p>
    <w:p w:rsidR="00654D49" w:rsidRDefault="00B6335B">
      <w:pPr>
        <w:pStyle w:val="a3"/>
        <w:divId w:val="1501265893"/>
      </w:pPr>
      <w:r>
        <w:t>Однако столь  быстрая  замена  высшего  руководства без   создания соответствующих  низовых  структур,  обеспечивающих   связь с массами,  оказалась малоэффективной.  Управление все   более слабело,  терялся контроль над государством в условиях   нарастания экономического кризиса. Были предприняты шаги укрепления высшей исполнительной власти.  Так возникла впервые   в истории страны должность Президента СССР,  которым в марте   1990 года стал М.С.Горбачев,  избранный III съездом народных   депутатов.</w:t>
      </w:r>
    </w:p>
    <w:p w:rsidR="00654D49" w:rsidRDefault="00B6335B">
      <w:pPr>
        <w:pStyle w:val="a3"/>
        <w:divId w:val="1501265893"/>
      </w:pPr>
      <w:r>
        <w:t>Прежняя вертикальная структура партийно-государственного  управления была разрушена;  возникли многочисленные партии,не получившие властных функций;  профсоюзы провозгласили   свою  независимость и ушли от партийного влияния.  Президент   потерял рычаги управления и остался один на один с  массами.   Попыткой  укрепления связи с народом явилось избрание в июне   1991 года Президента РСФСР всенародным голосованием. Им стал   Б.Н.Ельцин. Спустя два месяца события августа 1991 года привели к фактическому отстранению от власти  Президента  СССР,   полной ликвидации структур КПСС,  исполнительная власть сосредоточилась в руках Президента России,  который уже не смог   управлять союзным государством,  распущенным через несколько   месяцев.2.  Август  1991  -  октябрь 1993 гг. .  - ликвидация Советов,   усиление власти Президента России.</w:t>
      </w:r>
    </w:p>
    <w:p w:rsidR="00654D49" w:rsidRDefault="00B6335B">
      <w:pPr>
        <w:pStyle w:val="a3"/>
        <w:divId w:val="1501265893"/>
      </w:pPr>
      <w:r>
        <w:t>После августовского переворота трансформация политической системы проходила по двум направлениям:- во-первых,  шло  дальнейшее  укрепление власти Президента   России;- во-вторых,  усилилось  противостояние между президентской   властью и Советами.</w:t>
      </w:r>
    </w:p>
    <w:p w:rsidR="00654D49" w:rsidRDefault="00B6335B">
      <w:pPr>
        <w:pStyle w:val="a3"/>
        <w:divId w:val="1501265893"/>
      </w:pPr>
      <w:r>
        <w:t>С роспуском Советского Союза Россия стала его правопреемником в области международной и  военно-политической,  что   способствовало усилению власти Президента. В марте 1992 года   своим указом Б.Н.Ельцин образовал министерство обороны  России и стал министром обороны. В мае были созданы Вооруженные   Силы  Российской  Федерации,  министром   обороны   назначен   П.С.Грачев.  Позднее  были  созданы федеральные службы контрразведки, внешней разведки, пограничная служба и управление   охраны, подчиняющиеся непосредственно Президенту России.</w:t>
      </w:r>
    </w:p>
    <w:p w:rsidR="00654D49" w:rsidRDefault="00B6335B">
      <w:pPr>
        <w:pStyle w:val="a3"/>
        <w:divId w:val="1501265893"/>
      </w:pPr>
      <w:r>
        <w:t>Проводимые реформы,  связанные  с  введением  свободных   цен,  вызвали  скачок гиперинфляции,  что сказалось на спаде   производства и ухудшении жизни населения.  Настроения неуверенности передавались народным депутатам и отражались на решениях съездов Советов.  Противоборство между Президентом  и   съездом  народных  депутатов России обострилось в марте 1993   года.  На VIII внеочередном съезде народных  депутатов  было   отклонено  предложение  Б.Н.Ельцина о референдуме по доверию   президентской власти и проведению  реформ.  IX  Внеочередной   съезд  народных депутатов в конце марта 1993 года проголосовал за отрешение от власти Б.Н.Ельцина, однако не набрал необходимых  двух  третей  голосов (за отрешение проголосовало   465 депутатов, против - 350).</w:t>
      </w:r>
    </w:p>
    <w:p w:rsidR="00654D49" w:rsidRDefault="00B6335B">
      <w:pPr>
        <w:pStyle w:val="a3"/>
        <w:divId w:val="1501265893"/>
      </w:pPr>
      <w:r>
        <w:t>Проведенный 25  апреля референдум выразил поддержку политике президента России.  К осени противоборство между  народными  депутатами  и Президентом обострилось до крайности.   21 сентября 1993 года Б.Н.Ельцин издал указ о роспуске  Верховного  Совета и прекращении полномочий съезда народных депутатов, однако те отказались подчиняться. Президент был вынужден применить военную силу, в результате чего события 3-4   октября привели к человеческим жертвам.  По официальным данным 196 человек было убито, 598 - ранено.</w:t>
      </w:r>
    </w:p>
    <w:p w:rsidR="00654D49" w:rsidRDefault="00B6335B">
      <w:pPr>
        <w:pStyle w:val="a3"/>
        <w:divId w:val="1501265893"/>
      </w:pPr>
      <w:r>
        <w:t>7 октября последовал указ Президента о роспуске  Моссовета и Мособлсовета, а 9 октября - о прекращении деятельности местных Советов.  Таким образом в октябре  1993  года  на   территории России Советы, как органы власти, прекратили свое   существование.</w:t>
      </w:r>
    </w:p>
    <w:p w:rsidR="00654D49" w:rsidRDefault="00B6335B">
      <w:pPr>
        <w:pStyle w:val="a3"/>
        <w:divId w:val="1501265893"/>
      </w:pPr>
      <w:r>
        <w:rPr>
          <w:b/>
          <w:bCs/>
        </w:rPr>
        <w:t>Список литературы</w:t>
      </w:r>
    </w:p>
    <w:p w:rsidR="00654D49" w:rsidRDefault="00B6335B">
      <w:pPr>
        <w:pStyle w:val="a3"/>
        <w:divId w:val="1501265893"/>
      </w:pPr>
      <w:r>
        <w:t>Деловой мир. - 1993. - 24 августа.</w:t>
      </w:r>
      <w:bookmarkStart w:id="0" w:name="_GoBack"/>
      <w:bookmarkEnd w:id="0"/>
    </w:p>
    <w:sectPr w:rsidR="00654D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35B"/>
    <w:rsid w:val="00654D49"/>
    <w:rsid w:val="007B2053"/>
    <w:rsid w:val="00B63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0957D6-49B2-4A5A-AAE8-2BE594A1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2658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3353</Words>
  <Characters>19114</Characters>
  <Application>Microsoft Office Word</Application>
  <DocSecurity>0</DocSecurity>
  <Lines>159</Lines>
  <Paragraphs>44</Paragraphs>
  <ScaleCrop>false</ScaleCrop>
  <Company/>
  <LinksUpToDate>false</LinksUpToDate>
  <CharactersWithSpaces>22423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внутренней и внешней политики России после 1991 года</dc:title>
  <dc:subject/>
  <dc:creator>admin</dc:creator>
  <cp:keywords/>
  <dc:description/>
  <cp:lastModifiedBy>admin</cp:lastModifiedBy>
  <cp:revision>2</cp:revision>
  <dcterms:created xsi:type="dcterms:W3CDTF">2014-01-30T17:13:00Z</dcterms:created>
  <dcterms:modified xsi:type="dcterms:W3CDTF">2014-01-30T17:13:00Z</dcterms:modified>
</cp:coreProperties>
</file>