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A722B3" w:rsidRDefault="0098482A" w:rsidP="00A722B3">
      <w:pPr>
        <w:pStyle w:val="a3"/>
        <w:spacing w:line="360" w:lineRule="auto"/>
        <w:ind w:firstLine="709"/>
        <w:rPr>
          <w:b w:val="0"/>
        </w:rPr>
      </w:pPr>
      <w:r w:rsidRPr="00A722B3">
        <w:rPr>
          <w:b w:val="0"/>
        </w:rPr>
        <w:t>Министерство образования Республики Беларусь</w:t>
      </w:r>
    </w:p>
    <w:p w:rsidR="0098482A" w:rsidRPr="00A722B3" w:rsidRDefault="0098482A" w:rsidP="00A722B3">
      <w:pPr>
        <w:spacing w:line="360" w:lineRule="auto"/>
        <w:ind w:firstLine="709"/>
        <w:jc w:val="center"/>
        <w:rPr>
          <w:sz w:val="28"/>
          <w:szCs w:val="28"/>
        </w:rPr>
      </w:pPr>
      <w:r w:rsidRPr="00A722B3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A722B3" w:rsidRDefault="0098482A" w:rsidP="00A722B3">
      <w:pPr>
        <w:spacing w:line="360" w:lineRule="auto"/>
        <w:ind w:firstLine="709"/>
        <w:jc w:val="center"/>
        <w:rPr>
          <w:sz w:val="28"/>
        </w:rPr>
      </w:pPr>
      <w:r w:rsidRPr="00A722B3">
        <w:rPr>
          <w:sz w:val="28"/>
        </w:rPr>
        <w:t>радиоэлектроники</w:t>
      </w: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722B3">
        <w:rPr>
          <w:bCs/>
          <w:sz w:val="28"/>
          <w:szCs w:val="28"/>
        </w:rPr>
        <w:t>кафедра РЭС</w:t>
      </w: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22B3">
        <w:rPr>
          <w:b/>
          <w:bCs/>
          <w:sz w:val="28"/>
          <w:szCs w:val="28"/>
        </w:rPr>
        <w:t>РЕФЕРАТ</w:t>
      </w: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22B3">
        <w:rPr>
          <w:b/>
          <w:bCs/>
          <w:sz w:val="28"/>
          <w:szCs w:val="28"/>
        </w:rPr>
        <w:t>на тему:</w:t>
      </w: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722B3">
        <w:rPr>
          <w:b/>
          <w:bCs/>
          <w:sz w:val="28"/>
          <w:szCs w:val="28"/>
        </w:rPr>
        <w:t>«</w:t>
      </w:r>
      <w:r w:rsidR="00770E9B" w:rsidRPr="00A722B3">
        <w:rPr>
          <w:b/>
          <w:sz w:val="28"/>
          <w:szCs w:val="28"/>
        </w:rPr>
        <w:t>Основные показатели безотказности для восстанавливаемых объектов. Основные показатели долговечности, ремонтопригодности, сохраняемости</w:t>
      </w:r>
      <w:r w:rsidRPr="00A722B3">
        <w:rPr>
          <w:b/>
          <w:bCs/>
          <w:sz w:val="28"/>
          <w:szCs w:val="28"/>
        </w:rPr>
        <w:t>»</w:t>
      </w: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E0B21" w:rsidRPr="00A722B3" w:rsidRDefault="00FE0B21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A722B3">
        <w:rPr>
          <w:bCs/>
          <w:sz w:val="28"/>
          <w:szCs w:val="28"/>
        </w:rPr>
        <w:t>МИНСК, 2008</w:t>
      </w:r>
    </w:p>
    <w:p w:rsidR="00770E9B" w:rsidRPr="00A722B3" w:rsidRDefault="0098482A" w:rsidP="00A722B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722B3">
        <w:rPr>
          <w:bCs/>
          <w:sz w:val="28"/>
          <w:szCs w:val="28"/>
        </w:rPr>
        <w:br w:type="page"/>
      </w:r>
      <w:r w:rsidR="00770E9B" w:rsidRPr="00A722B3">
        <w:rPr>
          <w:b/>
          <w:sz w:val="28"/>
          <w:szCs w:val="28"/>
        </w:rPr>
        <w:t>Основные показатели безотказности</w:t>
      </w:r>
      <w:r w:rsidR="00C868A3">
        <w:rPr>
          <w:b/>
          <w:sz w:val="28"/>
          <w:szCs w:val="28"/>
        </w:rPr>
        <w:t xml:space="preserve"> для восстанавливаемых объектов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Процесс функционирования восстанавливаемого объекта можно представить как последовательность чередующихся интервалов работоспособности и восстановления (простоя) как показано на рисунке 1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D00535" w:rsidP="00A722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147.75pt">
            <v:imagedata r:id="rId7" o:title=""/>
          </v:shape>
        </w:pict>
      </w:r>
    </w:p>
    <w:p w:rsidR="00770E9B" w:rsidRPr="00A722B3" w:rsidRDefault="00770E9B" w:rsidP="00A722B3">
      <w:pPr>
        <w:shd w:val="clear" w:color="auto" w:fill="FFFFFF"/>
        <w:tabs>
          <w:tab w:val="left" w:pos="10018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Рисунок 1 - График функционирования восстанавливаемого объекта. </w:t>
      </w:r>
    </w:p>
    <w:p w:rsidR="00770E9B" w:rsidRPr="00A722B3" w:rsidRDefault="00770E9B" w:rsidP="00A722B3">
      <w:pPr>
        <w:shd w:val="clear" w:color="auto" w:fill="FFFFFF"/>
        <w:tabs>
          <w:tab w:val="left" w:pos="10018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1</w:t>
      </w:r>
      <w:r w:rsidRPr="00A722B3">
        <w:rPr>
          <w:sz w:val="28"/>
          <w:szCs w:val="28"/>
        </w:rPr>
        <w:t>…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  <w:lang w:val="en-US"/>
        </w:rPr>
        <w:t>n</w:t>
      </w:r>
      <w:r w:rsidRPr="00A722B3">
        <w:rPr>
          <w:sz w:val="28"/>
          <w:szCs w:val="28"/>
        </w:rPr>
        <w:t xml:space="preserve"> - интервалы работоспособности, τ</w:t>
      </w:r>
      <w:r w:rsidRPr="00A722B3">
        <w:rPr>
          <w:sz w:val="28"/>
          <w:szCs w:val="28"/>
          <w:vertAlign w:val="subscript"/>
        </w:rPr>
        <w:t xml:space="preserve"> 1</w:t>
      </w:r>
      <w:r w:rsidRPr="00A722B3">
        <w:rPr>
          <w:sz w:val="28"/>
          <w:szCs w:val="28"/>
        </w:rPr>
        <w:t>…τ</w:t>
      </w:r>
      <w:r w:rsidRPr="00A722B3">
        <w:rPr>
          <w:sz w:val="28"/>
          <w:szCs w:val="28"/>
          <w:vertAlign w:val="subscript"/>
        </w:rPr>
        <w:t>2</w:t>
      </w:r>
      <w:r w:rsidRPr="00A722B3">
        <w:rPr>
          <w:sz w:val="28"/>
          <w:szCs w:val="28"/>
        </w:rPr>
        <w:t xml:space="preserve"> - интервалы восстановления</w:t>
      </w:r>
    </w:p>
    <w:p w:rsidR="00A722B3" w:rsidRDefault="00A722B3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характеристики безотказности восстанавливаемых объектов при рассмотрении периода до первого отказа или между двумя последовательными отказами могут использоваться те же показатели, что и для невосстанавливаемых объектов. Специфическими показателями безотказности восстанавливаемых объектов являются следующие.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Средняя наработка на отказ </w:t>
      </w:r>
      <w:r w:rsidRPr="00A722B3">
        <w:rPr>
          <w:sz w:val="28"/>
          <w:szCs w:val="28"/>
        </w:rPr>
        <w:t>объекта (наработка на отказ) определяется как отношение суммарной наработки восстанавливаемого объекта к числу отказов, происшедших за суммарную наработку:</w:t>
      </w:r>
    </w:p>
    <w:p w:rsidR="00770E9B" w:rsidRPr="00A722B3" w:rsidRDefault="002C57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object w:dxaOrig="940" w:dyaOrig="999">
          <v:shape id="_x0000_i1026" type="#_x0000_t75" style="width:47.25pt;height:50.25pt" o:ole="">
            <v:imagedata r:id="rId8" o:title=""/>
          </v:shape>
          <o:OLEObject Type="Embed" ProgID="Equation.3" ShapeID="_x0000_i1026" DrawAspect="Content" ObjectID="_1469887567" r:id="rId9"/>
        </w:object>
      </w:r>
      <w:r w:rsidR="00770E9B" w:rsidRPr="00A722B3">
        <w:rPr>
          <w:sz w:val="28"/>
          <w:szCs w:val="28"/>
        </w:rPr>
        <w:tab/>
      </w:r>
      <w:r w:rsidR="00770E9B" w:rsidRPr="00A722B3">
        <w:rPr>
          <w:sz w:val="28"/>
          <w:szCs w:val="28"/>
        </w:rPr>
        <w:tab/>
      </w:r>
      <w:r w:rsidR="00770E9B" w:rsidRPr="00A722B3">
        <w:rPr>
          <w:sz w:val="28"/>
          <w:szCs w:val="28"/>
        </w:rPr>
        <w:tab/>
      </w:r>
      <w:r w:rsidR="00770E9B" w:rsidRPr="00A722B3">
        <w:rPr>
          <w:sz w:val="28"/>
          <w:szCs w:val="28"/>
        </w:rPr>
        <w:tab/>
        <w:t>(1)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  <w:lang w:val="en-US"/>
        </w:rPr>
        <w:t>i</w:t>
      </w:r>
      <w:r w:rsidRPr="00A722B3">
        <w:rPr>
          <w:sz w:val="28"/>
          <w:szCs w:val="28"/>
        </w:rPr>
        <w:t xml:space="preserve"> - наработка между </w:t>
      </w:r>
      <w:r w:rsidRPr="00A722B3">
        <w:rPr>
          <w:sz w:val="28"/>
          <w:szCs w:val="28"/>
          <w:lang w:val="en-US"/>
        </w:rPr>
        <w:t>i</w:t>
      </w:r>
      <w:r w:rsidRPr="00A722B3">
        <w:rPr>
          <w:sz w:val="28"/>
          <w:szCs w:val="28"/>
        </w:rPr>
        <w:t xml:space="preserve">-1 и </w:t>
      </w:r>
      <w:r w:rsidRPr="00A722B3">
        <w:rPr>
          <w:sz w:val="28"/>
          <w:szCs w:val="28"/>
          <w:lang w:val="en-US"/>
        </w:rPr>
        <w:t>i</w:t>
      </w:r>
      <w:r w:rsidRPr="00A722B3">
        <w:rPr>
          <w:sz w:val="28"/>
          <w:szCs w:val="28"/>
        </w:rPr>
        <w:t>-м отказами;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) - суммарное число отказов за время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Параметр потока отказов </w:t>
      </w:r>
      <w:r w:rsidRPr="00A722B3">
        <w:rPr>
          <w:sz w:val="28"/>
          <w:szCs w:val="28"/>
        </w:rPr>
        <w:t>показывает число отказов объекта за наблюдаемый интервал времени.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По статистическим данным определяется с помощью формулы:</w:t>
      </w:r>
    </w:p>
    <w:p w:rsidR="00770E9B" w:rsidRPr="00A722B3" w:rsidRDefault="002C579B" w:rsidP="00A722B3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640" w:dyaOrig="680">
          <v:shape id="_x0000_i1027" type="#_x0000_t75" style="width:81.75pt;height:33.75pt" o:ole="">
            <v:imagedata r:id="rId10" o:title=""/>
          </v:shape>
          <o:OLEObject Type="Embed" ProgID="Equation.3" ShapeID="_x0000_i1027" DrawAspect="Content" ObjectID="_1469887568" r:id="rId11"/>
        </w:object>
      </w:r>
      <w:r w:rsidR="00770E9B" w:rsidRPr="00A722B3">
        <w:rPr>
          <w:sz w:val="28"/>
          <w:szCs w:val="28"/>
        </w:rPr>
        <w:tab/>
        <w:t>(2)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1</w:t>
      </w:r>
      <w:r w:rsidRPr="00A722B3">
        <w:rPr>
          <w:sz w:val="28"/>
          <w:szCs w:val="28"/>
        </w:rPr>
        <w:t xml:space="preserve">) и </w:t>
      </w: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2</w:t>
      </w:r>
      <w:r w:rsidRPr="00A722B3">
        <w:rPr>
          <w:sz w:val="28"/>
          <w:szCs w:val="28"/>
        </w:rPr>
        <w:t xml:space="preserve">) - количество отказов объекта, зафиксированных соответственно, по истечении времени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1</w:t>
      </w:r>
      <w:r w:rsidRPr="00A722B3">
        <w:rPr>
          <w:sz w:val="28"/>
          <w:szCs w:val="28"/>
        </w:rPr>
        <w:t xml:space="preserve"> и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2</w:t>
      </w:r>
      <w:r w:rsidRPr="00A722B3">
        <w:rPr>
          <w:iCs/>
          <w:sz w:val="28"/>
          <w:szCs w:val="28"/>
        </w:rPr>
        <w:t>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Параметр потока отказов представляет собой плотность вероятности возникновения отказа восстанавливаемого объекта. Отказы объектов возникают в случайные моменты времени и в течение заданного периода эксплуатации наблюдается поток отказов. Существует множество математических моделей потоков отказов. Наиболее часто при решении задач надежности РЭСИ используют простейший поток отказов - </w:t>
      </w:r>
      <w:r w:rsidRPr="00A722B3">
        <w:rPr>
          <w:iCs/>
          <w:sz w:val="28"/>
          <w:szCs w:val="28"/>
        </w:rPr>
        <w:t xml:space="preserve">пуассоновский поток. </w:t>
      </w:r>
      <w:r w:rsidRPr="00A722B3">
        <w:rPr>
          <w:sz w:val="28"/>
          <w:szCs w:val="28"/>
        </w:rPr>
        <w:t>Простейший поток отказов удовлетворяет одновременно трем условиям: стационарности, ординарности, отсутствия последствия.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Опыт эксплуатации РЭСИ показывает, что отказы элементов происходят мгновенно и если старение элементов отсутствует </w:t>
      </w:r>
      <w:r w:rsidRPr="00A722B3">
        <w:rPr>
          <w:iCs/>
          <w:sz w:val="28"/>
          <w:szCs w:val="28"/>
        </w:rPr>
        <w:t xml:space="preserve">(λ = </w:t>
      </w:r>
      <w:r w:rsidRPr="00A722B3">
        <w:rPr>
          <w:sz w:val="28"/>
          <w:szCs w:val="28"/>
          <w:lang w:val="en-US"/>
        </w:rPr>
        <w:t>const</w:t>
      </w:r>
      <w:r w:rsidRPr="00A722B3">
        <w:rPr>
          <w:sz w:val="28"/>
          <w:szCs w:val="28"/>
        </w:rPr>
        <w:t>), то поток отказов в системе можно считать простейшим.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Случайные события, образующие простейший поток, распределены по закону Пуассона:</w:t>
      </w:r>
    </w:p>
    <w:p w:rsidR="00770E9B" w:rsidRPr="00A722B3" w:rsidRDefault="002C579B" w:rsidP="00A722B3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vertAlign w:val="subscript"/>
        </w:rPr>
        <w:object w:dxaOrig="1900" w:dyaOrig="660">
          <v:shape id="_x0000_i1028" type="#_x0000_t75" style="width:95.25pt;height:33pt" o:ole="">
            <v:imagedata r:id="rId12" o:title=""/>
          </v:shape>
          <o:OLEObject Type="Embed" ProgID="Equation.3" ShapeID="_x0000_i1028" DrawAspect="Content" ObjectID="_1469887569" r:id="rId13"/>
        </w:object>
      </w:r>
      <w:r w:rsidR="00770E9B" w:rsidRPr="00A722B3">
        <w:rPr>
          <w:sz w:val="28"/>
          <w:szCs w:val="28"/>
          <w:vertAlign w:val="subscript"/>
        </w:rPr>
        <w:t xml:space="preserve">, </w:t>
      </w:r>
      <w:r w:rsidR="00770E9B" w:rsidRPr="00A722B3">
        <w:rPr>
          <w:sz w:val="28"/>
          <w:szCs w:val="28"/>
        </w:rPr>
        <w:t xml:space="preserve">при </w:t>
      </w:r>
      <w:r w:rsidR="00770E9B" w:rsidRPr="00A722B3">
        <w:rPr>
          <w:sz w:val="28"/>
          <w:szCs w:val="28"/>
          <w:lang w:val="en-US"/>
        </w:rPr>
        <w:t>n</w:t>
      </w:r>
      <w:r w:rsidR="00770E9B" w:rsidRPr="00A722B3">
        <w:rPr>
          <w:sz w:val="28"/>
          <w:szCs w:val="28"/>
        </w:rPr>
        <w:t>≥0</w:t>
      </w:r>
      <w:r w:rsidR="00770E9B" w:rsidRPr="00A722B3">
        <w:rPr>
          <w:sz w:val="28"/>
          <w:szCs w:val="28"/>
        </w:rPr>
        <w:tab/>
        <w:t>(3)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где Р</w:t>
      </w:r>
      <w:r w:rsidRPr="00A722B3">
        <w:rPr>
          <w:sz w:val="28"/>
          <w:szCs w:val="28"/>
          <w:vertAlign w:val="subscript"/>
          <w:lang w:val="en-US"/>
        </w:rPr>
        <w:t>n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) - вероятность возникновения в течение времени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 ровно n событий (отказов);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λ </w:t>
      </w:r>
      <w:r w:rsidRPr="00A722B3">
        <w:rPr>
          <w:sz w:val="28"/>
          <w:szCs w:val="28"/>
        </w:rPr>
        <w:t>- параметр распределения, совпадающий с параметром потока событий.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Если в выражении (3) принять n = 0, то получим </w:t>
      </w:r>
      <w:r w:rsidRPr="00A722B3">
        <w:rPr>
          <w:sz w:val="28"/>
          <w:szCs w:val="28"/>
          <w:lang w:val="en-US"/>
        </w:rPr>
        <w:t>P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) = </w:t>
      </w:r>
      <w:r w:rsidRPr="00A722B3">
        <w:rPr>
          <w:sz w:val="28"/>
          <w:szCs w:val="28"/>
          <w:lang w:val="en-US"/>
        </w:rPr>
        <w:t>P</w:t>
      </w:r>
      <w:r w:rsidRPr="00A722B3">
        <w:rPr>
          <w:sz w:val="28"/>
          <w:szCs w:val="28"/>
          <w:vertAlign w:val="superscript"/>
        </w:rPr>
        <w:t>-</w:t>
      </w:r>
      <w:r w:rsidRPr="00A722B3">
        <w:rPr>
          <w:iCs/>
          <w:sz w:val="28"/>
          <w:szCs w:val="28"/>
          <w:vertAlign w:val="superscript"/>
        </w:rPr>
        <w:t>λ</w:t>
      </w:r>
      <w:r w:rsidRPr="00A722B3">
        <w:rPr>
          <w:iCs/>
          <w:sz w:val="28"/>
          <w:szCs w:val="28"/>
          <w:vertAlign w:val="superscript"/>
          <w:lang w:val="en-US"/>
        </w:rPr>
        <w:t>t</w:t>
      </w:r>
      <w:r w:rsidRPr="00A722B3">
        <w:rPr>
          <w:sz w:val="28"/>
          <w:szCs w:val="28"/>
        </w:rPr>
        <w:t xml:space="preserve"> вероятность безотказной работы объекта за время </w:t>
      </w:r>
      <w:r w:rsidRPr="00A722B3">
        <w:rPr>
          <w:iCs/>
          <w:sz w:val="28"/>
          <w:szCs w:val="28"/>
          <w:lang w:val="en-US"/>
        </w:rPr>
        <w:t>t</w:t>
      </w:r>
      <w:r w:rsidRPr="00A722B3">
        <w:rPr>
          <w:iCs/>
          <w:sz w:val="28"/>
          <w:szCs w:val="28"/>
        </w:rPr>
        <w:t xml:space="preserve"> </w:t>
      </w:r>
      <w:r w:rsidRPr="00A722B3">
        <w:rPr>
          <w:sz w:val="28"/>
          <w:szCs w:val="28"/>
        </w:rPr>
        <w:t xml:space="preserve">при интенсивности отказов </w:t>
      </w:r>
      <w:r w:rsidRPr="00A722B3">
        <w:rPr>
          <w:iCs/>
          <w:sz w:val="28"/>
          <w:szCs w:val="28"/>
        </w:rPr>
        <w:t xml:space="preserve">λ = </w:t>
      </w:r>
      <w:r w:rsidRPr="00A722B3">
        <w:rPr>
          <w:sz w:val="28"/>
          <w:szCs w:val="28"/>
          <w:lang w:val="en-US"/>
        </w:rPr>
        <w:t>const</w:t>
      </w:r>
      <w:r w:rsidRPr="00A722B3">
        <w:rPr>
          <w:sz w:val="28"/>
          <w:szCs w:val="28"/>
        </w:rPr>
        <w:t xml:space="preserve">. Нетрудно доказать, что если восстанавливаемый объект при отсутствии восстановления имеет характеристику </w:t>
      </w:r>
      <w:r w:rsidRPr="00A722B3">
        <w:rPr>
          <w:iCs/>
          <w:sz w:val="28"/>
          <w:szCs w:val="28"/>
        </w:rPr>
        <w:t xml:space="preserve">λ = </w:t>
      </w:r>
      <w:r w:rsidRPr="00A722B3">
        <w:rPr>
          <w:sz w:val="28"/>
          <w:szCs w:val="28"/>
          <w:lang w:val="en-US"/>
        </w:rPr>
        <w:t>const</w:t>
      </w:r>
      <w:r w:rsidRPr="00A722B3">
        <w:rPr>
          <w:sz w:val="28"/>
          <w:szCs w:val="28"/>
        </w:rPr>
        <w:t>, то, придавая объекту восстанавливаемость, мы обязаны записать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ω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) = </w:t>
      </w:r>
      <w:r w:rsidRPr="00A722B3">
        <w:rPr>
          <w:sz w:val="28"/>
          <w:szCs w:val="28"/>
          <w:lang w:val="en-US"/>
        </w:rPr>
        <w:t>const</w:t>
      </w:r>
      <w:r w:rsidRPr="00A722B3">
        <w:rPr>
          <w:sz w:val="28"/>
          <w:szCs w:val="28"/>
        </w:rPr>
        <w:t xml:space="preserve">; </w:t>
      </w:r>
      <w:r w:rsidRPr="00A722B3">
        <w:rPr>
          <w:iCs/>
          <w:sz w:val="28"/>
          <w:szCs w:val="28"/>
        </w:rPr>
        <w:t xml:space="preserve">λ = </w:t>
      </w:r>
      <w:r w:rsidRPr="00A722B3">
        <w:rPr>
          <w:sz w:val="28"/>
          <w:szCs w:val="28"/>
          <w:lang w:val="en-US"/>
        </w:rPr>
        <w:t>ω</w:t>
      </w:r>
      <w:r w:rsidRPr="00A722B3">
        <w:rPr>
          <w:iCs/>
          <w:sz w:val="28"/>
          <w:szCs w:val="28"/>
        </w:rPr>
        <w:t xml:space="preserve">. </w:t>
      </w:r>
      <w:r w:rsidRPr="00A722B3">
        <w:rPr>
          <w:sz w:val="28"/>
          <w:szCs w:val="28"/>
        </w:rPr>
        <w:t>Это свойство широко используется в расчетах надежности ремонтируемых устройств. В частности важнейшие показатели надежности РЭСИ даны в предположении простейших потоков отказов и</w:t>
      </w:r>
      <w:r w:rsidRPr="00A722B3">
        <w:rPr>
          <w:bCs/>
          <w:sz w:val="28"/>
          <w:szCs w:val="28"/>
          <w:vertAlign w:val="superscript"/>
        </w:rPr>
        <w:t xml:space="preserve"> </w:t>
      </w:r>
      <w:r w:rsidRPr="00A722B3">
        <w:rPr>
          <w:sz w:val="28"/>
          <w:szCs w:val="28"/>
        </w:rPr>
        <w:t xml:space="preserve">восстановлений, когда </w:t>
      </w:r>
      <w:r w:rsidR="002C579B" w:rsidRPr="00A722B3">
        <w:rPr>
          <w:sz w:val="28"/>
          <w:szCs w:val="28"/>
        </w:rPr>
        <w:object w:dxaOrig="1040" w:dyaOrig="620">
          <v:shape id="_x0000_i1029" type="#_x0000_t75" style="width:51.75pt;height:30.75pt" o:ole="">
            <v:imagedata r:id="rId14" o:title=""/>
          </v:shape>
          <o:OLEObject Type="Embed" ProgID="Equation.3" ShapeID="_x0000_i1029" DrawAspect="Content" ObjectID="_1469887570" r:id="rId15"/>
        </w:objec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722B3">
        <w:rPr>
          <w:b/>
          <w:sz w:val="28"/>
          <w:szCs w:val="28"/>
        </w:rPr>
        <w:t>Основные показатели долговечности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Средний срок службы (математическое ожидание срока службы) </w:t>
      </w:r>
      <w:r w:rsidRPr="00A722B3">
        <w:rPr>
          <w:sz w:val="28"/>
          <w:szCs w:val="28"/>
        </w:rPr>
        <w:t>для восстанавливаемого объекта представляет собой среднюю календарную продолжительность эксплуатации объекта от ее начала или ее возобновления после ремонта определенного вида до перехода в предельное состояние.</w:t>
      </w:r>
    </w:p>
    <w:p w:rsidR="00770E9B" w:rsidRPr="00A722B3" w:rsidRDefault="002C579B" w:rsidP="00A722B3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480" w:dyaOrig="900">
          <v:shape id="_x0000_i1030" type="#_x0000_t75" style="width:74.25pt;height:45pt" o:ole="">
            <v:imagedata r:id="rId16" o:title=""/>
          </v:shape>
          <o:OLEObject Type="Embed" ProgID="Equation.3" ShapeID="_x0000_i1030" DrawAspect="Content" ObjectID="_1469887571" r:id="rId17"/>
        </w:object>
      </w:r>
      <w:r w:rsidR="00770E9B" w:rsidRPr="00A722B3">
        <w:rPr>
          <w:sz w:val="28"/>
          <w:szCs w:val="28"/>
        </w:rPr>
        <w:tab/>
        <w:t>(4)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Средний ресурс </w:t>
      </w:r>
      <w:r w:rsidRPr="00A722B3">
        <w:rPr>
          <w:sz w:val="28"/>
          <w:szCs w:val="28"/>
        </w:rPr>
        <w:t>представляет собой среднюю наработку объекта от начала эксплуатации или ее возобновления после предупредительного ремонта до наступления предельного состояния.</w:t>
      </w:r>
    </w:p>
    <w:p w:rsidR="00770E9B" w:rsidRPr="00A722B3" w:rsidRDefault="002C579B" w:rsidP="00A722B3">
      <w:pPr>
        <w:shd w:val="clear" w:color="auto" w:fill="FFFFFF"/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500" w:dyaOrig="760">
          <v:shape id="_x0000_i1031" type="#_x0000_t75" style="width:75pt;height:38.25pt" o:ole="">
            <v:imagedata r:id="rId18" o:title=""/>
          </v:shape>
          <o:OLEObject Type="Embed" ProgID="Equation.3" ShapeID="_x0000_i1031" DrawAspect="Content" ObjectID="_1469887572" r:id="rId19"/>
        </w:object>
      </w:r>
      <w:r w:rsidR="00770E9B" w:rsidRPr="00A722B3">
        <w:rPr>
          <w:sz w:val="28"/>
          <w:szCs w:val="28"/>
        </w:rPr>
        <w:tab/>
        <w:t>(5)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Поскольку средний и капитальный ремонты позволяют частично или полностью восстановить ресурс, то отсчет наработки при исчислении ресурса возобновляют по окончании такого ремонта, различая в связи с этим следующие временные понятия ресурса: полный ресурс, назначенный ресурс (срок службы) объекта и остаточный ресурс (срок службы).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Полный ресурс </w:t>
      </w:r>
      <w:r w:rsidRPr="00A722B3">
        <w:rPr>
          <w:sz w:val="28"/>
          <w:szCs w:val="28"/>
        </w:rPr>
        <w:t>отсчитывают от начала эксплуатации объекта до его перехода в предельное состояние, соответствующее окончательному прекращению эксплуатации.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Назначенный ресурс </w:t>
      </w:r>
      <w:r w:rsidRPr="00A722B3">
        <w:rPr>
          <w:sz w:val="28"/>
          <w:szCs w:val="28"/>
        </w:rPr>
        <w:t>- суммарная наработка, при достижении которой эксплуатация объекта должна быть прекращена независимо от его технического состояния. Аналогично определяются понятия «назначенный срок службы», «назначенный срок хранения».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По истечении назначенного ресурса (назначенного срока службы, назначенного срока хранения) объект должен быть изъят из эксплуатации, и должно быть принято решение, предусмотренное соответствующей нормативно-технической документацией - направление в ремонт, списание, уничтожение, проверка и установление нового назначенного срока (ресурса) и т.д.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Указанные временные понятия применяются по отношению к объектам, предельные состояния которых приводят к большим экономическим потерям, угрожают безопасности человека или приводят к вредному воздействию на окружающую среду.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Остаточный ресурс (остаточный срок службы) </w:t>
      </w:r>
      <w:r w:rsidRPr="00A722B3">
        <w:rPr>
          <w:sz w:val="28"/>
          <w:szCs w:val="28"/>
        </w:rPr>
        <w:t>- суммарная наработка (календарная продолжительность эксплуатации) объекта от момента контроля его технического состояния до перехода в предельное состояние.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Соотношение значений ресурса и срока службы зависит от интенсивности использования объекта. Полный срок службы, как правило, включает продолжительность всех видов ремонта, то есть учитывается календарный срок.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невосстанавливаемого объекта ресурс представляет собой среднюю продолжительность работы до отказа или до наступления предельного состояния. Практически эта величина совпадает со средней наработкой до отказа Т1.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Гамма-процентный ресурс, </w:t>
      </w:r>
      <w:r w:rsidRPr="00A722B3">
        <w:rPr>
          <w:sz w:val="28"/>
          <w:szCs w:val="28"/>
        </w:rPr>
        <w:t>представляет наработку, в течение которой объект не достигает предельного состояния с заданной вероятностью (численно равной заданной величине γ в процентах).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320" w:dyaOrig="800">
          <v:shape id="_x0000_i1032" type="#_x0000_t75" style="width:66pt;height:39.75pt" o:ole="">
            <v:imagedata r:id="rId20" o:title=""/>
          </v:shape>
          <o:OLEObject Type="Embed" ProgID="Equation.3" ShapeID="_x0000_i1032" DrawAspect="Content" ObjectID="_1469887573" r:id="rId21"/>
        </w:object>
      </w:r>
      <w:r w:rsidR="00770E9B" w:rsidRPr="00A722B3">
        <w:rPr>
          <w:sz w:val="28"/>
          <w:szCs w:val="28"/>
        </w:rPr>
        <w:tab/>
        <w:t>(6)</w:t>
      </w:r>
    </w:p>
    <w:p w:rsidR="00770E9B" w:rsidRPr="00A722B3" w:rsidRDefault="00A722B3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0E9B" w:rsidRPr="00A722B3">
        <w:rPr>
          <w:b/>
          <w:sz w:val="28"/>
          <w:szCs w:val="28"/>
        </w:rPr>
        <w:t>Основные показатели ремонтопригодности</w:t>
      </w:r>
    </w:p>
    <w:p w:rsidR="00770E9B" w:rsidRPr="00A722B3" w:rsidRDefault="00770E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При количественном описании этого свойства, которое присуще только восстанавливаемому объекту, время восстановления является случайной величиной, зависящей от целого ряда факторов: характера возникшего отказа; приспособленности объекта к быстрому обнаружению отказа; квалификации обслуживающего персонала; наличия технических средств; быстроты замены отказавшего элемента в объекте и др. 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Время восстановления - это время, затраченное на обнаружение, поиск причины отказа и устранения последствий отказа. Опыт показывает, что в сложных РЭСИ 70-90% времени восстановления приходится на поиск отказавшего элемента.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Вероятность восстановления </w:t>
      </w:r>
      <w:r w:rsidRPr="00A722B3">
        <w:rPr>
          <w:sz w:val="28"/>
          <w:szCs w:val="28"/>
        </w:rPr>
        <w:t>- вероятность того, что время восстановления объекта не превысит заданное: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object w:dxaOrig="1680" w:dyaOrig="760">
          <v:shape id="_x0000_i1033" type="#_x0000_t75" style="width:84pt;height:38.25pt" o:ole="">
            <v:imagedata r:id="rId22" o:title=""/>
          </v:shape>
          <o:OLEObject Type="Embed" ProgID="Equation.3" ShapeID="_x0000_i1033" DrawAspect="Content" ObjectID="_1469887574" r:id="rId23"/>
        </w:object>
      </w:r>
      <w:r w:rsidR="00770E9B" w:rsidRPr="00A722B3">
        <w:rPr>
          <w:sz w:val="28"/>
          <w:szCs w:val="28"/>
          <w:vertAlign w:val="subscript"/>
        </w:rPr>
        <w:tab/>
      </w:r>
      <w:r w:rsidR="00770E9B" w:rsidRPr="00A722B3">
        <w:rPr>
          <w:sz w:val="28"/>
          <w:szCs w:val="28"/>
        </w:rPr>
        <w:t>(7)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f</w:t>
      </w:r>
      <w:r w:rsidRPr="00A722B3">
        <w:rPr>
          <w:sz w:val="28"/>
          <w:szCs w:val="28"/>
          <w:vertAlign w:val="subscript"/>
        </w:rPr>
        <w:t>в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) - функция плотности вероятности (согласно закона распределения).</w:t>
      </w:r>
    </w:p>
    <w:p w:rsidR="00770E9B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Графическая интерпретация вероятности восстановления приведена на рисунке 2</w:t>
      </w:r>
    </w:p>
    <w:p w:rsidR="00A722B3" w:rsidRPr="00A722B3" w:rsidRDefault="00A722B3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D00535" w:rsidP="00A722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99pt;height:190.5pt">
            <v:imagedata r:id="rId24" o:title=""/>
          </v:shape>
        </w:pic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Рисунок 2 - К определению вероятности восстановления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Среднее время восстановления </w:t>
      </w:r>
      <w:r w:rsidRPr="00A722B3">
        <w:rPr>
          <w:sz w:val="28"/>
          <w:szCs w:val="28"/>
        </w:rPr>
        <w:t>- это математическое ожидание времени восстановления работоспособного состояния объекта после отказа . Из определения следует, что: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579" w:dyaOrig="760">
          <v:shape id="_x0000_i1035" type="#_x0000_t75" style="width:78.75pt;height:38.25pt" o:ole="">
            <v:imagedata r:id="rId25" o:title=""/>
          </v:shape>
          <o:OLEObject Type="Embed" ProgID="Equation.3" ShapeID="_x0000_i1035" DrawAspect="Content" ObjectID="_1469887575" r:id="rId26"/>
        </w:object>
      </w:r>
      <w:r w:rsidR="00770E9B" w:rsidRPr="00A722B3">
        <w:rPr>
          <w:sz w:val="28"/>
          <w:szCs w:val="28"/>
        </w:rPr>
        <w:tab/>
        <w:t>(8)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Статистически данный показатель определяется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120" w:dyaOrig="680">
          <v:shape id="_x0000_i1036" type="#_x0000_t75" style="width:56.25pt;height:33.75pt" o:ole="">
            <v:imagedata r:id="rId27" o:title=""/>
          </v:shape>
          <o:OLEObject Type="Embed" ProgID="Equation.3" ShapeID="_x0000_i1036" DrawAspect="Content" ObjectID="_1469887576" r:id="rId28"/>
        </w:object>
      </w:r>
      <w:r w:rsidR="00770E9B" w:rsidRPr="00A722B3">
        <w:rPr>
          <w:sz w:val="28"/>
          <w:szCs w:val="28"/>
        </w:rPr>
        <w:tab/>
        <w:t>(9)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где n - число восстановлений, равное числу отказов;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τ</w:t>
      </w:r>
      <w:r w:rsidRPr="00A722B3">
        <w:rPr>
          <w:sz w:val="28"/>
          <w:szCs w:val="28"/>
          <w:vertAlign w:val="subscript"/>
          <w:lang w:val="en-US"/>
        </w:rPr>
        <w:t>i</w:t>
      </w:r>
      <w:r w:rsidRPr="00A722B3">
        <w:rPr>
          <w:sz w:val="28"/>
          <w:szCs w:val="28"/>
        </w:rPr>
        <w:t xml:space="preserve"> - время, затраченное на восстановление (обнаружение, поиск причины и устранение отказа).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Интенсивность восстановления - </w:t>
      </w:r>
      <w:r w:rsidRPr="00A722B3">
        <w:rPr>
          <w:sz w:val="28"/>
          <w:szCs w:val="28"/>
        </w:rPr>
        <w:t>это отношение условной плотности вероятности восстановления работоспособного состояния объекта, определенной для рассматриваемого момента времени при условии, что до этого момента восстановление не было завершено, к продолжительности этого интервала. То есть: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680" w:dyaOrig="680">
          <v:shape id="_x0000_i1037" type="#_x0000_t75" style="width:84pt;height:33.75pt" o:ole="">
            <v:imagedata r:id="rId29" o:title=""/>
          </v:shape>
          <o:OLEObject Type="Embed" ProgID="Equation.3" ShapeID="_x0000_i1037" DrawAspect="Content" ObjectID="_1469887577" r:id="rId30"/>
        </w:object>
      </w:r>
      <w:r w:rsidR="00770E9B" w:rsidRPr="00A722B3">
        <w:rPr>
          <w:sz w:val="28"/>
          <w:szCs w:val="28"/>
        </w:rPr>
        <w:tab/>
        <w:t>(10)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Статистическая оценка этого показателя находится как</w:t>
      </w:r>
    </w:p>
    <w:p w:rsidR="00770E9B" w:rsidRPr="00A722B3" w:rsidRDefault="002C579B" w:rsidP="00A722B3">
      <w:pPr>
        <w:shd w:val="clear" w:color="auto" w:fill="FFFFFF"/>
        <w:tabs>
          <w:tab w:val="left" w:pos="87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579" w:dyaOrig="700">
          <v:shape id="_x0000_i1038" type="#_x0000_t75" style="width:78.75pt;height:35.25pt" o:ole="">
            <v:imagedata r:id="rId31" o:title=""/>
          </v:shape>
          <o:OLEObject Type="Embed" ProgID="Equation.3" ShapeID="_x0000_i1038" DrawAspect="Content" ObjectID="_1469887578" r:id="rId32"/>
        </w:object>
      </w:r>
      <w:r w:rsidR="00770E9B" w:rsidRPr="00A722B3">
        <w:rPr>
          <w:sz w:val="28"/>
          <w:szCs w:val="28"/>
        </w:rPr>
        <w:tab/>
      </w:r>
      <w:r w:rsidR="00770E9B" w:rsidRPr="00A722B3">
        <w:rPr>
          <w:sz w:val="28"/>
          <w:szCs w:val="28"/>
          <w:vertAlign w:val="superscript"/>
        </w:rPr>
        <w:t>(</w:t>
      </w:r>
      <w:r w:rsidR="00770E9B" w:rsidRPr="00A722B3">
        <w:rPr>
          <w:sz w:val="28"/>
          <w:szCs w:val="28"/>
        </w:rPr>
        <w:t>11</w:t>
      </w:r>
      <w:r w:rsidR="00770E9B" w:rsidRPr="00A722B3">
        <w:rPr>
          <w:sz w:val="28"/>
          <w:szCs w:val="28"/>
          <w:vertAlign w:val="superscript"/>
        </w:rPr>
        <w:t>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  <w:vertAlign w:val="subscript"/>
          <w:lang w:val="en-US"/>
        </w:rPr>
        <w:t>B</w:t>
      </w:r>
      <w:r w:rsidRPr="00A722B3">
        <w:rPr>
          <w:sz w:val="28"/>
          <w:szCs w:val="28"/>
        </w:rPr>
        <w:t>(Δ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) - количество восстановлений однотипных объектов за интервал Δ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  <w:vertAlign w:val="subscript"/>
        </w:rPr>
        <w:t>н.ср</w:t>
      </w:r>
      <w:r w:rsidRPr="00A722B3">
        <w:rPr>
          <w:sz w:val="28"/>
          <w:szCs w:val="28"/>
        </w:rPr>
        <w:t xml:space="preserve"> - среднее количество объектов, находящихся в невосстановленном состоянии на интервале Δ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В частном случае, когда интенсивность восстановления постоянна, то есть μ(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)=μ=</w:t>
      </w:r>
      <w:r w:rsidRPr="00A722B3">
        <w:rPr>
          <w:sz w:val="28"/>
          <w:szCs w:val="28"/>
          <w:lang w:val="en-US"/>
        </w:rPr>
        <w:t>const</w:t>
      </w:r>
      <w:r w:rsidRPr="00A722B3">
        <w:rPr>
          <w:sz w:val="28"/>
          <w:szCs w:val="28"/>
        </w:rPr>
        <w:t xml:space="preserve">, вероятность восстановления за заданное время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 xml:space="preserve"> подчиняется экспоненциальному закону.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Этот частный случай имеет наибольшее практическое значение, поскольку реальный закон распределения времени восстановления большинства РЭСИ (поток восстановлений) близок к экспоненциальному. Используя свойства этого распределения, запишем очень важную зависимость:</w:t>
      </w:r>
    </w:p>
    <w:p w:rsidR="00770E9B" w:rsidRPr="00A722B3" w:rsidRDefault="002C579B" w:rsidP="00A722B3">
      <w:pPr>
        <w:shd w:val="clear" w:color="auto" w:fill="FFFFFF"/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740" w:dyaOrig="680">
          <v:shape id="_x0000_i1039" type="#_x0000_t75" style="width:36.75pt;height:33.75pt" o:ole="">
            <v:imagedata r:id="rId33" o:title=""/>
          </v:shape>
          <o:OLEObject Type="Embed" ProgID="Equation.3" ShapeID="_x0000_i1039" DrawAspect="Content" ObjectID="_1469887579" r:id="rId34"/>
        </w:object>
      </w:r>
      <w:r w:rsidR="00770E9B" w:rsidRPr="00A722B3">
        <w:rPr>
          <w:sz w:val="28"/>
          <w:szCs w:val="28"/>
        </w:rPr>
        <w:tab/>
        <w:t>(12)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Гамма-процентное время восстановления - </w:t>
      </w:r>
      <w:r w:rsidRPr="00A722B3">
        <w:rPr>
          <w:sz w:val="28"/>
          <w:szCs w:val="28"/>
        </w:rPr>
        <w:t xml:space="preserve">это время в течение которого восстановление работоспособности объекта будет осуществлено с вероятностью у, выраженной в процентах - время восстановления, достигаемое объектом с заданной вероятностью </w:t>
      </w:r>
      <w:r w:rsidRPr="00A722B3">
        <w:rPr>
          <w:sz w:val="28"/>
          <w:szCs w:val="28"/>
          <w:lang w:val="en-US"/>
        </w:rPr>
        <w:t>g</w:t>
      </w:r>
      <w:r w:rsidRPr="00A722B3">
        <w:rPr>
          <w:sz w:val="28"/>
          <w:szCs w:val="28"/>
        </w:rPr>
        <w:t xml:space="preserve"> , выраженной в процентах:</w:t>
      </w:r>
    </w:p>
    <w:p w:rsidR="00770E9B" w:rsidRPr="00A722B3" w:rsidRDefault="002C579B" w:rsidP="00A722B3">
      <w:pPr>
        <w:shd w:val="clear" w:color="auto" w:fill="FFFFFF"/>
        <w:tabs>
          <w:tab w:val="left" w:pos="87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340" w:dyaOrig="780">
          <v:shape id="_x0000_i1040" type="#_x0000_t75" style="width:66.75pt;height:39pt" o:ole="">
            <v:imagedata r:id="rId35" o:title=""/>
          </v:shape>
          <o:OLEObject Type="Embed" ProgID="Equation.3" ShapeID="_x0000_i1040" DrawAspect="Content" ObjectID="_1469887580" r:id="rId36"/>
        </w:object>
      </w:r>
      <w:r w:rsidR="00770E9B" w:rsidRPr="00A722B3">
        <w:rPr>
          <w:sz w:val="28"/>
          <w:szCs w:val="28"/>
        </w:rPr>
        <w:t>.</w:t>
      </w:r>
      <w:r w:rsidR="00770E9B" w:rsidRPr="00A722B3">
        <w:rPr>
          <w:sz w:val="28"/>
          <w:szCs w:val="28"/>
        </w:rPr>
        <w:tab/>
      </w:r>
      <w:r w:rsidR="00770E9B" w:rsidRPr="00A722B3">
        <w:rPr>
          <w:bCs/>
          <w:sz w:val="28"/>
          <w:szCs w:val="28"/>
        </w:rPr>
        <w:t>(13)</w:t>
      </w:r>
    </w:p>
    <w:p w:rsidR="00A722B3" w:rsidRDefault="00A722B3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722B3">
        <w:rPr>
          <w:b/>
          <w:sz w:val="28"/>
          <w:szCs w:val="28"/>
        </w:rPr>
        <w:t>Основные показатели сохраняемости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Гамма-процентный срок сохраняемости - </w:t>
      </w:r>
      <w:r w:rsidRPr="00A722B3">
        <w:rPr>
          <w:sz w:val="28"/>
          <w:szCs w:val="28"/>
        </w:rPr>
        <w:t>срок сохраняемости, достигаемый объектом с заданной вероятностью у , выраженной в процентах:</w:t>
      </w:r>
    </w:p>
    <w:p w:rsidR="00770E9B" w:rsidRPr="00A722B3" w:rsidRDefault="002C579B" w:rsidP="00A722B3">
      <w:pPr>
        <w:shd w:val="clear" w:color="auto" w:fill="FFFFFF"/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380" w:dyaOrig="800">
          <v:shape id="_x0000_i1041" type="#_x0000_t75" style="width:69pt;height:39.75pt" o:ole="">
            <v:imagedata r:id="rId37" o:title=""/>
          </v:shape>
          <o:OLEObject Type="Embed" ProgID="Equation.3" ShapeID="_x0000_i1041" DrawAspect="Content" ObjectID="_1469887581" r:id="rId38"/>
        </w:object>
      </w:r>
      <w:r w:rsidR="00770E9B" w:rsidRPr="00A722B3">
        <w:rPr>
          <w:sz w:val="28"/>
          <w:szCs w:val="28"/>
        </w:rPr>
        <w:t>,</w:t>
      </w:r>
      <w:r w:rsidR="00770E9B" w:rsidRPr="00A722B3">
        <w:rPr>
          <w:sz w:val="28"/>
          <w:szCs w:val="28"/>
        </w:rPr>
        <w:tab/>
        <w:t>(14)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f</w:t>
      </w:r>
      <w:r w:rsidRPr="00A722B3">
        <w:rPr>
          <w:sz w:val="28"/>
          <w:szCs w:val="28"/>
          <w:vertAlign w:val="subscript"/>
        </w:rPr>
        <w:t>с</w:t>
      </w:r>
      <w:r w:rsidRPr="00A722B3">
        <w:rPr>
          <w:sz w:val="28"/>
          <w:szCs w:val="28"/>
          <w:vertAlign w:val="subscript"/>
          <w:lang w:val="en-US"/>
        </w:rPr>
        <w:t>x</w:t>
      </w:r>
      <w:r w:rsidRPr="00A722B3">
        <w:rPr>
          <w:sz w:val="28"/>
          <w:szCs w:val="28"/>
        </w:rPr>
        <w:t>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</w:rPr>
        <w:t>) - функция плотности распределения случайной величины T</w:t>
      </w:r>
      <w:r w:rsidRPr="00A722B3">
        <w:rPr>
          <w:sz w:val="28"/>
          <w:szCs w:val="28"/>
          <w:vertAlign w:val="subscript"/>
        </w:rPr>
        <w:t>сx</w:t>
      </w:r>
      <w:r w:rsidRPr="00A722B3">
        <w:rPr>
          <w:sz w:val="28"/>
          <w:szCs w:val="28"/>
        </w:rPr>
        <w:t xml:space="preserve"> - срока сохраняемости объекта.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Средний срок сохраняемости - </w:t>
      </w:r>
      <w:r w:rsidRPr="00A722B3">
        <w:rPr>
          <w:sz w:val="28"/>
          <w:szCs w:val="28"/>
        </w:rPr>
        <w:t>математическое ожидание срока сохраняемости: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600" w:dyaOrig="760">
          <v:shape id="_x0000_i1042" type="#_x0000_t75" style="width:80.25pt;height:38.25pt" o:ole="">
            <v:imagedata r:id="rId39" o:title=""/>
          </v:shape>
          <o:OLEObject Type="Embed" ProgID="Equation.3" ShapeID="_x0000_i1042" DrawAspect="Content" ObjectID="_1469887582" r:id="rId40"/>
        </w:object>
      </w:r>
      <w:r w:rsidR="00770E9B" w:rsidRPr="00A722B3">
        <w:rPr>
          <w:sz w:val="28"/>
          <w:szCs w:val="28"/>
        </w:rPr>
        <w:t>.</w:t>
      </w:r>
      <w:r w:rsidR="00770E9B" w:rsidRPr="00A722B3">
        <w:rPr>
          <w:sz w:val="28"/>
          <w:szCs w:val="28"/>
        </w:rPr>
        <w:tab/>
        <w:t>(15)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Назначенный срок хранения — </w:t>
      </w:r>
      <w:r w:rsidRPr="00A722B3">
        <w:rPr>
          <w:sz w:val="28"/>
          <w:szCs w:val="28"/>
        </w:rPr>
        <w:t>срок хранения, по достижении которого хранение объекта должно быть прекращено независимо от его технического состояния.</w:t>
      </w:r>
    </w:p>
    <w:p w:rsidR="00770E9B" w:rsidRPr="00A722B3" w:rsidRDefault="00A722B3" w:rsidP="00A722B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0E9B" w:rsidRPr="00A722B3">
        <w:rPr>
          <w:b/>
          <w:sz w:val="28"/>
          <w:szCs w:val="28"/>
        </w:rPr>
        <w:t>Комплексные показатели н</w:t>
      </w:r>
      <w:r w:rsidR="00C868A3">
        <w:rPr>
          <w:b/>
          <w:sz w:val="28"/>
          <w:szCs w:val="28"/>
        </w:rPr>
        <w:t>адежности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Коэффициент готовности </w:t>
      </w:r>
      <w:r w:rsidRPr="00A722B3">
        <w:rPr>
          <w:sz w:val="28"/>
          <w:szCs w:val="28"/>
        </w:rPr>
        <w:t>- это вероятность того, что объект окажется в работоспособном состоянии в произвольный момент времени, кроме планируемых периодов, в течение которых применение объекта по назначению не предусматривается. Этот показатель одновременно оценивает свойства работоспособности и ремонтопригодности объекта,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K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  <w:vertAlign w:val="subscript"/>
          <w:lang w:val="en-US"/>
        </w:rPr>
        <w:t>max</w:t>
      </w:r>
      <w:r w:rsidRPr="00A722B3">
        <w:rPr>
          <w:sz w:val="28"/>
          <w:szCs w:val="28"/>
        </w:rPr>
        <w:t>=1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одного ремонтируемого объекта коэффициент готовности</w:t>
      </w:r>
    </w:p>
    <w:p w:rsidR="00770E9B" w:rsidRPr="00A722B3" w:rsidRDefault="002C57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object w:dxaOrig="1820" w:dyaOrig="1320">
          <v:shape id="_x0000_i1043" type="#_x0000_t75" style="width:90.75pt;height:66pt" o:ole="">
            <v:imagedata r:id="rId41" o:title=""/>
          </v:shape>
          <o:OLEObject Type="Embed" ProgID="Equation.3" ShapeID="_x0000_i1043" DrawAspect="Content" ObjectID="_1469887583" r:id="rId42"/>
        </w:object>
      </w:r>
      <w:r w:rsidR="00770E9B" w:rsidRPr="00A722B3">
        <w:rPr>
          <w:sz w:val="28"/>
          <w:szCs w:val="28"/>
        </w:rPr>
        <w:tab/>
        <w:t>(16)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определения коэффициента готовности необходим достаточно длительный календарный срок функционирования объекта.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Зависимость коэффициента готовности от времени восстановления затрудняет оценку надежности объекта, так как по К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</w:rPr>
        <w:t xml:space="preserve"> нельзя судить о времени непрерывной работы до отказа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Коэффициент оперативной готовности </w:t>
      </w:r>
      <w:r w:rsidRPr="00A722B3">
        <w:rPr>
          <w:sz w:val="28"/>
          <w:szCs w:val="28"/>
        </w:rPr>
        <w:t>определяется как вероятность того, что объект окажется в работоспособном состоянии в произвольный момент времени (кроме планируемых периодов, в течение которых применение объекта по назначению не предусматривается) и, начиная с этого момента, будет работать безотказно в течение заданного интервала времени.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Из вероятностного определения следует, что</w:t>
      </w:r>
    </w:p>
    <w:p w:rsidR="00770E9B" w:rsidRPr="00A722B3" w:rsidRDefault="00770E9B" w:rsidP="00A722B3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К</w:t>
      </w:r>
      <w:r w:rsidRPr="00A722B3">
        <w:rPr>
          <w:sz w:val="28"/>
          <w:szCs w:val="28"/>
          <w:vertAlign w:val="subscript"/>
        </w:rPr>
        <w:t>ОГ</w:t>
      </w:r>
      <w:r w:rsidRPr="00A722B3">
        <w:rPr>
          <w:sz w:val="28"/>
          <w:szCs w:val="28"/>
        </w:rPr>
        <w:t>=К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</w:rPr>
        <w:t>-Р(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р</w:t>
      </w:r>
      <w:r w:rsidRPr="00A722B3">
        <w:rPr>
          <w:sz w:val="28"/>
          <w:szCs w:val="28"/>
        </w:rPr>
        <w:t>),</w:t>
      </w:r>
      <w:r w:rsidRPr="00A722B3">
        <w:rPr>
          <w:sz w:val="28"/>
          <w:szCs w:val="28"/>
        </w:rPr>
        <w:tab/>
        <w:t>(17)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где К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</w:rPr>
        <w:t xml:space="preserve"> - коэффициент готовности;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Р(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р</w:t>
      </w:r>
      <w:r w:rsidRPr="00A722B3">
        <w:rPr>
          <w:sz w:val="28"/>
          <w:szCs w:val="28"/>
        </w:rPr>
        <w:t>) - вероятность безотказной работы объекта в течение времени (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</w:rPr>
        <w:t>р</w:t>
      </w:r>
      <w:r w:rsidRPr="00A722B3">
        <w:rPr>
          <w:sz w:val="28"/>
          <w:szCs w:val="28"/>
        </w:rPr>
        <w:t>), необходимого для безотказного использования по назначению.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iCs/>
          <w:sz w:val="28"/>
          <w:szCs w:val="28"/>
        </w:rPr>
        <w:t xml:space="preserve">Коэффициент технического использования </w:t>
      </w:r>
      <w:r w:rsidRPr="00A722B3">
        <w:rPr>
          <w:sz w:val="28"/>
          <w:szCs w:val="28"/>
        </w:rPr>
        <w:t>равен отношению математического ожидания суммарного времени пребывания объекта в работоспособном состоянии за некоторый период эксплуатации к математическому ожиданию суммарного времени пребывания объекта в работоспособном состоянии и простоев, обусловленных техническим обслуживанием и ремонтом за тот же период эксплуатации:</w:t>
      </w:r>
    </w:p>
    <w:p w:rsidR="00770E9B" w:rsidRPr="00A722B3" w:rsidRDefault="002C579B" w:rsidP="00A722B3">
      <w:pPr>
        <w:shd w:val="clear" w:color="auto" w:fill="FFFFFF"/>
        <w:tabs>
          <w:tab w:val="left" w:leader="hyphen" w:pos="5981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object w:dxaOrig="180" w:dyaOrig="340">
          <v:shape id="_x0000_i1044" type="#_x0000_t75" style="width:9pt;height:17.25pt" o:ole="">
            <v:imagedata r:id="rId43" o:title=""/>
          </v:shape>
          <o:OLEObject Type="Embed" ProgID="Equation.3" ShapeID="_x0000_i1044" DrawAspect="Content" ObjectID="_1469887584" r:id="rId44"/>
        </w:object>
      </w:r>
      <w:r w:rsidRPr="00A722B3">
        <w:rPr>
          <w:sz w:val="28"/>
          <w:szCs w:val="28"/>
          <w:lang w:val="en-US"/>
        </w:rPr>
        <w:object w:dxaOrig="2560" w:dyaOrig="1359">
          <v:shape id="_x0000_i1045" type="#_x0000_t75" style="width:128.25pt;height:68.25pt" o:ole="">
            <v:imagedata r:id="rId45" o:title=""/>
          </v:shape>
          <o:OLEObject Type="Embed" ProgID="Equation.3" ShapeID="_x0000_i1045" DrawAspect="Content" ObjectID="_1469887585" r:id="rId46"/>
        </w:object>
      </w:r>
      <w:r w:rsidR="00770E9B" w:rsidRPr="00A722B3">
        <w:rPr>
          <w:sz w:val="28"/>
          <w:szCs w:val="28"/>
        </w:rPr>
        <w:tab/>
        <w:t>(18)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где </w:t>
      </w:r>
      <w:r w:rsidRPr="00A722B3">
        <w:rPr>
          <w:sz w:val="28"/>
          <w:szCs w:val="28"/>
          <w:lang w:val="en-US"/>
        </w:rPr>
        <w:t>t</w:t>
      </w:r>
      <w:r w:rsidRPr="00A722B3">
        <w:rPr>
          <w:sz w:val="28"/>
          <w:szCs w:val="28"/>
          <w:vertAlign w:val="subscript"/>
          <w:lang w:val="en-US"/>
        </w:rPr>
        <w:t>i</w:t>
      </w:r>
      <w:r w:rsidRPr="00A722B3">
        <w:rPr>
          <w:sz w:val="28"/>
          <w:szCs w:val="28"/>
        </w:rPr>
        <w:t xml:space="preserve"> - время сохранения работоспособности в </w:t>
      </w:r>
      <w:r w:rsidRPr="00A722B3">
        <w:rPr>
          <w:sz w:val="28"/>
          <w:szCs w:val="28"/>
          <w:lang w:val="en-US"/>
        </w:rPr>
        <w:t>i</w:t>
      </w:r>
      <w:r w:rsidRPr="00A722B3">
        <w:rPr>
          <w:sz w:val="28"/>
          <w:szCs w:val="28"/>
        </w:rPr>
        <w:t>-м цикле функционирования объекта;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τ</w:t>
      </w:r>
      <w:r w:rsidRPr="00A722B3">
        <w:rPr>
          <w:sz w:val="28"/>
          <w:szCs w:val="28"/>
          <w:vertAlign w:val="subscript"/>
          <w:lang w:val="en-US"/>
        </w:rPr>
        <w:t>i</w:t>
      </w:r>
      <w:r w:rsidRPr="00A722B3">
        <w:rPr>
          <w:sz w:val="28"/>
          <w:szCs w:val="28"/>
        </w:rPr>
        <w:t xml:space="preserve">- время восстановления (ремонта) после </w:t>
      </w:r>
      <w:r w:rsidRPr="00A722B3">
        <w:rPr>
          <w:sz w:val="28"/>
          <w:szCs w:val="28"/>
          <w:lang w:val="en-US"/>
        </w:rPr>
        <w:t>i</w:t>
      </w:r>
      <w:r w:rsidRPr="00A722B3">
        <w:rPr>
          <w:sz w:val="28"/>
          <w:szCs w:val="28"/>
        </w:rPr>
        <w:t>-го отказа объекта;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τ</w:t>
      </w:r>
      <w:r w:rsidRPr="00A722B3">
        <w:rPr>
          <w:sz w:val="28"/>
          <w:szCs w:val="28"/>
          <w:vertAlign w:val="subscript"/>
          <w:lang w:val="en-US"/>
        </w:rPr>
        <w:t>j</w:t>
      </w:r>
      <w:r w:rsidRPr="00A722B3">
        <w:rPr>
          <w:sz w:val="28"/>
          <w:szCs w:val="28"/>
        </w:rPr>
        <w:t xml:space="preserve"> - длительность выполнения </w:t>
      </w:r>
      <w:r w:rsidRPr="00A722B3">
        <w:rPr>
          <w:sz w:val="28"/>
          <w:szCs w:val="28"/>
          <w:lang w:val="en-US"/>
        </w:rPr>
        <w:t>j</w:t>
      </w:r>
      <w:r w:rsidRPr="00A722B3">
        <w:rPr>
          <w:sz w:val="28"/>
          <w:szCs w:val="28"/>
        </w:rPr>
        <w:t>-й профилактики, требующей вывода объекта из работающего состояния (использования по назначению);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n</w:t>
      </w:r>
      <w:r w:rsidRPr="00A722B3">
        <w:rPr>
          <w:sz w:val="28"/>
          <w:szCs w:val="28"/>
        </w:rPr>
        <w:t xml:space="preserve"> - число рабочих циклов за рассматриваемый период эксплуатации;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  <w:lang w:val="en-US"/>
        </w:rPr>
        <w:t>m</w:t>
      </w:r>
      <w:r w:rsidRPr="00A722B3">
        <w:rPr>
          <w:sz w:val="28"/>
          <w:szCs w:val="28"/>
        </w:rPr>
        <w:t xml:space="preserve"> - число отказов (восстановлений) за рассматриваемый период;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к - число профилактик, требующих отключения объекта в рассматриваемый период.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 xml:space="preserve">Как видно из выражения (18), коэффициент технического использования характеризует долю времени нахождения объекта в работоспособном состоянии относительно общей (календарной) продолжительности эксплуатации. 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Следовательно, К</w:t>
      </w:r>
      <w:r w:rsidRPr="00A722B3">
        <w:rPr>
          <w:sz w:val="28"/>
          <w:szCs w:val="28"/>
          <w:vertAlign w:val="subscript"/>
        </w:rPr>
        <w:t>ТИ</w:t>
      </w:r>
      <w:r w:rsidRPr="00A722B3">
        <w:rPr>
          <w:sz w:val="28"/>
          <w:szCs w:val="28"/>
        </w:rPr>
        <w:t xml:space="preserve"> отличается от К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</w:rPr>
        <w:t xml:space="preserve"> тем, что при его определении учитывается все время вынужденных простоев, тогда как при определении К</w:t>
      </w:r>
      <w:r w:rsidRPr="00A722B3">
        <w:rPr>
          <w:sz w:val="28"/>
          <w:szCs w:val="28"/>
          <w:vertAlign w:val="subscript"/>
        </w:rPr>
        <w:t>Г</w:t>
      </w:r>
      <w:r w:rsidRPr="00A722B3">
        <w:rPr>
          <w:sz w:val="28"/>
          <w:szCs w:val="28"/>
        </w:rPr>
        <w:t xml:space="preserve"> время простоя, связанное с проведением профилактических работ, не учитывается.</w:t>
      </w:r>
    </w:p>
    <w:p w:rsidR="00770E9B" w:rsidRPr="00A722B3" w:rsidRDefault="00770E9B" w:rsidP="00A722B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Суммарное время вынужденного простоя объекта обычно включает время:</w:t>
      </w:r>
    </w:p>
    <w:p w:rsidR="00770E9B" w:rsidRPr="00A722B3" w:rsidRDefault="00770E9B" w:rsidP="00A722B3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на поиск и устранение отказа;</w:t>
      </w:r>
    </w:p>
    <w:p w:rsidR="00770E9B" w:rsidRPr="00A722B3" w:rsidRDefault="00770E9B" w:rsidP="00A722B3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на регулировку и настройку объекта после устранения отказа;</w:t>
      </w:r>
    </w:p>
    <w:p w:rsidR="00770E9B" w:rsidRPr="00A722B3" w:rsidRDefault="00770E9B" w:rsidP="00A722B3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простоя из-за отсутствия запасных элементов;</w:t>
      </w:r>
    </w:p>
    <w:p w:rsidR="00770E9B" w:rsidRPr="00A722B3" w:rsidRDefault="00770E9B" w:rsidP="00A722B3">
      <w:pPr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sz w:val="28"/>
          <w:szCs w:val="28"/>
        </w:rPr>
      </w:pPr>
      <w:r w:rsidRPr="00A722B3">
        <w:rPr>
          <w:sz w:val="28"/>
          <w:szCs w:val="28"/>
        </w:rPr>
        <w:t>для профилактических работ.</w:t>
      </w:r>
    </w:p>
    <w:p w:rsidR="004967EB" w:rsidRPr="00A722B3" w:rsidRDefault="0098482A" w:rsidP="00A722B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22B3">
        <w:rPr>
          <w:sz w:val="28"/>
          <w:szCs w:val="28"/>
        </w:rPr>
        <w:br w:type="page"/>
      </w:r>
      <w:r w:rsidRPr="00A722B3">
        <w:rPr>
          <w:b/>
          <w:sz w:val="28"/>
          <w:szCs w:val="28"/>
        </w:rPr>
        <w:t>ЛИТЕРАТУРА</w:t>
      </w:r>
    </w:p>
    <w:p w:rsidR="00A722B3" w:rsidRPr="00A722B3" w:rsidRDefault="00A722B3" w:rsidP="00A722B3">
      <w:pPr>
        <w:spacing w:line="360" w:lineRule="auto"/>
        <w:ind w:firstLine="709"/>
        <w:jc w:val="both"/>
        <w:rPr>
          <w:sz w:val="28"/>
          <w:szCs w:val="28"/>
        </w:rPr>
      </w:pPr>
    </w:p>
    <w:p w:rsidR="00A722B3" w:rsidRDefault="00A722B3" w:rsidP="00A722B3">
      <w:pPr>
        <w:pStyle w:val="3"/>
        <w:numPr>
          <w:ilvl w:val="0"/>
          <w:numId w:val="5"/>
        </w:numPr>
        <w:tabs>
          <w:tab w:val="clear" w:pos="4536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A722B3">
        <w:rPr>
          <w:b w:val="0"/>
        </w:rPr>
        <w:t>Глудкин О.П. Методы и устройства испытания РЭС и ЭВС. – М.: Высш. школа., 2001 – 335 с</w:t>
      </w:r>
    </w:p>
    <w:p w:rsidR="00A722B3" w:rsidRDefault="00A722B3" w:rsidP="00A722B3">
      <w:pPr>
        <w:pStyle w:val="3"/>
        <w:numPr>
          <w:ilvl w:val="0"/>
          <w:numId w:val="5"/>
        </w:numPr>
        <w:tabs>
          <w:tab w:val="clear" w:pos="4536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A722B3">
        <w:rPr>
          <w:b w:val="0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</w:p>
    <w:p w:rsidR="00A722B3" w:rsidRDefault="00A722B3" w:rsidP="00A722B3">
      <w:pPr>
        <w:pStyle w:val="3"/>
        <w:numPr>
          <w:ilvl w:val="0"/>
          <w:numId w:val="5"/>
        </w:numPr>
        <w:tabs>
          <w:tab w:val="clear" w:pos="4536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A722B3">
        <w:rPr>
          <w:b w:val="0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</w:p>
    <w:p w:rsidR="00A722B3" w:rsidRDefault="00A722B3" w:rsidP="00A722B3">
      <w:pPr>
        <w:pStyle w:val="3"/>
        <w:numPr>
          <w:ilvl w:val="0"/>
          <w:numId w:val="5"/>
        </w:numPr>
        <w:tabs>
          <w:tab w:val="clear" w:pos="4536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A722B3">
        <w:rPr>
          <w:b w:val="0"/>
        </w:rPr>
        <w:t xml:space="preserve">Национальная система сертификации Республики Беларусь. Мн.: Госстандарт, 2007 </w:t>
      </w:r>
    </w:p>
    <w:p w:rsidR="00A722B3" w:rsidRPr="00A722B3" w:rsidRDefault="00A722B3" w:rsidP="00A722B3">
      <w:pPr>
        <w:pStyle w:val="3"/>
        <w:numPr>
          <w:ilvl w:val="0"/>
          <w:numId w:val="5"/>
        </w:numPr>
        <w:tabs>
          <w:tab w:val="clear" w:pos="4536"/>
          <w:tab w:val="left" w:pos="851"/>
        </w:tabs>
        <w:spacing w:line="360" w:lineRule="auto"/>
        <w:ind w:left="0" w:right="0" w:firstLine="0"/>
        <w:jc w:val="both"/>
        <w:rPr>
          <w:b w:val="0"/>
        </w:rPr>
      </w:pPr>
      <w:r w:rsidRPr="00A722B3">
        <w:rPr>
          <w:b w:val="0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bookmarkStart w:id="0" w:name="_GoBack"/>
      <w:bookmarkEnd w:id="0"/>
    </w:p>
    <w:sectPr w:rsidR="00A722B3" w:rsidRPr="00A722B3" w:rsidSect="00A722B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C7" w:rsidRDefault="004D5FC7">
      <w:r>
        <w:separator/>
      </w:r>
    </w:p>
  </w:endnote>
  <w:endnote w:type="continuationSeparator" w:id="0">
    <w:p w:rsidR="004D5FC7" w:rsidRDefault="004D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C7" w:rsidRDefault="004D5FC7">
      <w:r>
        <w:separator/>
      </w:r>
    </w:p>
  </w:footnote>
  <w:footnote w:type="continuationSeparator" w:id="0">
    <w:p w:rsidR="004D5FC7" w:rsidRDefault="004D5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abstractNum w:abstractNumId="1">
    <w:nsid w:val="19481155"/>
    <w:multiLevelType w:val="hybridMultilevel"/>
    <w:tmpl w:val="FCE2104E"/>
    <w:lvl w:ilvl="0" w:tplc="6AACA3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2A4EB9"/>
    <w:rsid w:val="002C579B"/>
    <w:rsid w:val="00380BA0"/>
    <w:rsid w:val="004967EB"/>
    <w:rsid w:val="004D5FC7"/>
    <w:rsid w:val="004E29ED"/>
    <w:rsid w:val="005B4592"/>
    <w:rsid w:val="005F0A1F"/>
    <w:rsid w:val="006106ED"/>
    <w:rsid w:val="00725100"/>
    <w:rsid w:val="00770E9B"/>
    <w:rsid w:val="00775A66"/>
    <w:rsid w:val="007B7732"/>
    <w:rsid w:val="007F5F7E"/>
    <w:rsid w:val="007F7407"/>
    <w:rsid w:val="0098482A"/>
    <w:rsid w:val="009C7C01"/>
    <w:rsid w:val="00A722B3"/>
    <w:rsid w:val="00A87BE4"/>
    <w:rsid w:val="00B036BF"/>
    <w:rsid w:val="00C868A3"/>
    <w:rsid w:val="00D00535"/>
    <w:rsid w:val="00E24D4F"/>
    <w:rsid w:val="00E46B0A"/>
    <w:rsid w:val="00FD4444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BD4E05BE-19C9-47ED-A35D-66566564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9848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jpe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8.wmf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Irina</cp:lastModifiedBy>
  <cp:revision>2</cp:revision>
  <dcterms:created xsi:type="dcterms:W3CDTF">2014-08-18T14:19:00Z</dcterms:created>
  <dcterms:modified xsi:type="dcterms:W3CDTF">2014-08-18T14:19:00Z</dcterms:modified>
</cp:coreProperties>
</file>