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1A8" w:rsidRDefault="00B841A8">
      <w:pPr>
        <w:widowControl w:val="0"/>
        <w:spacing w:before="120"/>
        <w:jc w:val="center"/>
        <w:rPr>
          <w:b/>
          <w:bCs/>
          <w:color w:val="000000"/>
          <w:sz w:val="32"/>
          <w:szCs w:val="32"/>
        </w:rPr>
      </w:pPr>
      <w:r>
        <w:rPr>
          <w:b/>
          <w:bCs/>
          <w:sz w:val="32"/>
          <w:szCs w:val="32"/>
        </w:rPr>
        <w:t>ОСНОВНЫЕ ПОЛОЖЕНИЯ ГРАЖДАНСКОГО ПРАВА РОССИЙСКОЙ ФЕДЕРАЦИИ</w:t>
      </w:r>
    </w:p>
    <w:p w:rsidR="00B841A8" w:rsidRDefault="00B841A8">
      <w:pPr>
        <w:widowControl w:val="0"/>
        <w:spacing w:before="120"/>
        <w:jc w:val="center"/>
        <w:rPr>
          <w:b/>
          <w:bCs/>
          <w:color w:val="000000"/>
          <w:sz w:val="28"/>
          <w:szCs w:val="28"/>
        </w:rPr>
      </w:pPr>
      <w:r>
        <w:rPr>
          <w:b/>
          <w:bCs/>
          <w:color w:val="000000"/>
          <w:sz w:val="28"/>
          <w:szCs w:val="28"/>
        </w:rPr>
        <w:t>1. Объекты гражданских прав</w:t>
      </w:r>
    </w:p>
    <w:p w:rsidR="00B841A8" w:rsidRDefault="00B841A8">
      <w:pPr>
        <w:widowControl w:val="0"/>
        <w:spacing w:before="120"/>
        <w:ind w:firstLine="567"/>
        <w:jc w:val="both"/>
        <w:rPr>
          <w:color w:val="000000"/>
          <w:sz w:val="24"/>
          <w:szCs w:val="24"/>
        </w:rPr>
      </w:pPr>
      <w:r>
        <w:rPr>
          <w:color w:val="000000"/>
          <w:sz w:val="24"/>
          <w:szCs w:val="24"/>
        </w:rPr>
        <w:t xml:space="preserve">Понятие объекта гражданских прав </w:t>
      </w:r>
    </w:p>
    <w:p w:rsidR="00B841A8" w:rsidRDefault="00B841A8">
      <w:pPr>
        <w:widowControl w:val="0"/>
        <w:spacing w:before="120"/>
        <w:ind w:firstLine="567"/>
        <w:jc w:val="both"/>
        <w:rPr>
          <w:color w:val="000000"/>
          <w:sz w:val="24"/>
          <w:szCs w:val="24"/>
        </w:rPr>
      </w:pPr>
      <w:r>
        <w:rPr>
          <w:color w:val="000000"/>
          <w:sz w:val="24"/>
          <w:szCs w:val="24"/>
        </w:rPr>
        <w:t xml:space="preserve">Классификация объектов гражданских прав </w:t>
      </w:r>
    </w:p>
    <w:p w:rsidR="00B841A8" w:rsidRDefault="00B841A8">
      <w:pPr>
        <w:widowControl w:val="0"/>
        <w:spacing w:before="120"/>
        <w:ind w:firstLine="567"/>
        <w:jc w:val="both"/>
        <w:rPr>
          <w:color w:val="000000"/>
          <w:sz w:val="24"/>
          <w:szCs w:val="24"/>
        </w:rPr>
      </w:pPr>
      <w:r>
        <w:rPr>
          <w:color w:val="000000"/>
          <w:sz w:val="24"/>
          <w:szCs w:val="24"/>
        </w:rPr>
        <w:t>Понятие объекта гражданских прав</w:t>
      </w:r>
    </w:p>
    <w:p w:rsidR="00B841A8" w:rsidRDefault="00B841A8">
      <w:pPr>
        <w:widowControl w:val="0"/>
        <w:spacing w:before="120"/>
        <w:ind w:firstLine="567"/>
        <w:jc w:val="both"/>
        <w:rPr>
          <w:color w:val="000000"/>
          <w:sz w:val="24"/>
          <w:szCs w:val="24"/>
        </w:rPr>
      </w:pPr>
      <w:r>
        <w:rPr>
          <w:color w:val="000000"/>
          <w:sz w:val="24"/>
          <w:szCs w:val="24"/>
        </w:rPr>
        <w:t>Гражданские правоотношения возникают по поводу материальных, а также по поводу нематериальных благ. В круг материальных благ входят вещи (имущество), в числе которых различают одушевленные (животные) и неодушевленные (строения, здания, одежда, мебель и т.п.) предметы.</w:t>
      </w:r>
    </w:p>
    <w:p w:rsidR="00B841A8" w:rsidRDefault="00B841A8">
      <w:pPr>
        <w:widowControl w:val="0"/>
        <w:spacing w:before="120"/>
        <w:ind w:firstLine="567"/>
        <w:jc w:val="both"/>
        <w:rPr>
          <w:color w:val="000000"/>
          <w:sz w:val="24"/>
          <w:szCs w:val="24"/>
        </w:rPr>
      </w:pPr>
      <w:r>
        <w:rPr>
          <w:color w:val="000000"/>
          <w:sz w:val="24"/>
          <w:szCs w:val="24"/>
        </w:rPr>
        <w:t>К нематериальным благам относятся жизнь, здоровье, достоинство личности, неприкосновенность частной жизни, личная и семейная тайна, свобода передвижения, выбор места пребывания и жительства, право на имя, право авторства и другие блага, не имеющие имущественного характера.</w:t>
      </w:r>
    </w:p>
    <w:p w:rsidR="00B841A8" w:rsidRDefault="00B841A8">
      <w:pPr>
        <w:widowControl w:val="0"/>
        <w:spacing w:before="120"/>
        <w:ind w:firstLine="567"/>
        <w:jc w:val="both"/>
        <w:rPr>
          <w:color w:val="000000"/>
          <w:sz w:val="24"/>
          <w:szCs w:val="24"/>
        </w:rPr>
      </w:pPr>
      <w:r>
        <w:rPr>
          <w:color w:val="000000"/>
          <w:sz w:val="24"/>
          <w:szCs w:val="24"/>
        </w:rPr>
        <w:t>Совокупность материальных и нематериальных благ, отношения по поводу которых регулируются нормами гражданского права, входит в круг объектов гражданских прав.</w:t>
      </w:r>
    </w:p>
    <w:p w:rsidR="00B841A8" w:rsidRDefault="00B841A8">
      <w:pPr>
        <w:widowControl w:val="0"/>
        <w:spacing w:before="120"/>
        <w:ind w:firstLine="567"/>
        <w:jc w:val="both"/>
        <w:rPr>
          <w:color w:val="000000"/>
          <w:sz w:val="24"/>
          <w:szCs w:val="24"/>
        </w:rPr>
      </w:pPr>
      <w:r>
        <w:rPr>
          <w:color w:val="000000"/>
          <w:sz w:val="24"/>
          <w:szCs w:val="24"/>
        </w:rPr>
        <w:t xml:space="preserve">Между понятиями "объекты гражданского права" и "объекты гражданских прав" существует различие: </w:t>
      </w:r>
    </w:p>
    <w:p w:rsidR="00B841A8" w:rsidRDefault="00B841A8">
      <w:pPr>
        <w:widowControl w:val="0"/>
        <w:spacing w:before="120"/>
        <w:ind w:firstLine="567"/>
        <w:jc w:val="both"/>
        <w:rPr>
          <w:color w:val="000000"/>
          <w:sz w:val="24"/>
          <w:szCs w:val="24"/>
        </w:rPr>
      </w:pPr>
      <w:r>
        <w:rPr>
          <w:color w:val="000000"/>
          <w:sz w:val="24"/>
          <w:szCs w:val="24"/>
        </w:rPr>
        <w:t xml:space="preserve">первое понятие указывает на общественные отношения, регулируемые гражданским правом, то есть правом в объективном смысле (совокупностью норм); </w:t>
      </w:r>
    </w:p>
    <w:p w:rsidR="00B841A8" w:rsidRDefault="00B841A8">
      <w:pPr>
        <w:widowControl w:val="0"/>
        <w:spacing w:before="120"/>
        <w:ind w:firstLine="567"/>
        <w:jc w:val="both"/>
        <w:rPr>
          <w:color w:val="000000"/>
          <w:sz w:val="24"/>
          <w:szCs w:val="24"/>
        </w:rPr>
      </w:pPr>
      <w:r>
        <w:rPr>
          <w:color w:val="000000"/>
          <w:sz w:val="24"/>
          <w:szCs w:val="24"/>
        </w:rPr>
        <w:t xml:space="preserve">второе понятие относится к праву в субъективном смысле, то есть к правомочиям отдельных лиц как субъектов гражданских правоотношений. </w:t>
      </w:r>
    </w:p>
    <w:p w:rsidR="00B841A8" w:rsidRDefault="00B841A8">
      <w:pPr>
        <w:widowControl w:val="0"/>
        <w:spacing w:before="120"/>
        <w:ind w:firstLine="567"/>
        <w:jc w:val="both"/>
        <w:rPr>
          <w:color w:val="000000"/>
          <w:sz w:val="24"/>
          <w:szCs w:val="24"/>
        </w:rPr>
      </w:pPr>
      <w:r>
        <w:rPr>
          <w:color w:val="000000"/>
          <w:sz w:val="24"/>
          <w:szCs w:val="24"/>
        </w:rPr>
        <w:t>Рассмотрим подробнее объекты субъективных гражданских прав.</w:t>
      </w:r>
    </w:p>
    <w:p w:rsidR="00B841A8" w:rsidRDefault="00B841A8">
      <w:pPr>
        <w:widowControl w:val="0"/>
        <w:spacing w:before="120"/>
        <w:ind w:firstLine="567"/>
        <w:jc w:val="both"/>
        <w:rPr>
          <w:color w:val="000000"/>
          <w:sz w:val="24"/>
          <w:szCs w:val="24"/>
        </w:rPr>
      </w:pPr>
      <w:r>
        <w:rPr>
          <w:color w:val="000000"/>
          <w:sz w:val="24"/>
          <w:szCs w:val="24"/>
        </w:rPr>
        <w:t>Объектами субъективных гражданских прав считается то, ради чего приобретаются гражданские права и возлагаются гражданские обязанности. Виды объектов гражданских прав перечислены в ст. 128 ГК РФ: вещи, имущественные права, работы и услуги, информация, результаты интеллектуальной деятельности, нематериальные блага.</w:t>
      </w:r>
    </w:p>
    <w:p w:rsidR="00B841A8" w:rsidRDefault="00B841A8">
      <w:pPr>
        <w:widowControl w:val="0"/>
        <w:spacing w:before="120"/>
        <w:ind w:firstLine="567"/>
        <w:jc w:val="both"/>
        <w:rPr>
          <w:color w:val="000000"/>
          <w:sz w:val="24"/>
          <w:szCs w:val="24"/>
        </w:rPr>
      </w:pPr>
      <w:r>
        <w:rPr>
          <w:color w:val="000000"/>
          <w:sz w:val="24"/>
          <w:szCs w:val="24"/>
        </w:rPr>
        <w:t>Вещи - важнейшая составляющая имущества, затрагиваемого гражданским оборотом. Понятие вещей распространяется лишь на материальные объекты внешнего мира. Правовое регулирование отношений, складывающихся в гражданском обороте по поводу вещей, часто зависит от их естественных свойств. Эти свойства в значительной мере определяют и деление вещей на различные виды для целей правового регулирования (юридическую классификацию).</w:t>
      </w:r>
    </w:p>
    <w:p w:rsidR="00B841A8" w:rsidRDefault="00B841A8">
      <w:pPr>
        <w:widowControl w:val="0"/>
        <w:spacing w:before="120"/>
        <w:ind w:firstLine="567"/>
        <w:jc w:val="both"/>
        <w:rPr>
          <w:color w:val="000000"/>
          <w:sz w:val="24"/>
          <w:szCs w:val="24"/>
        </w:rPr>
      </w:pPr>
      <w:r>
        <w:rPr>
          <w:color w:val="000000"/>
          <w:sz w:val="24"/>
          <w:szCs w:val="24"/>
        </w:rPr>
        <w:t>Такое представление о вещах как об объектах права характерно для стран континентальной системы права. В странах общего права (англо-саксонского) понятие вещи (thing) распространено не только на материальные объекты (things in possession), но и на имущественные права, или требования (things in action).</w:t>
      </w:r>
    </w:p>
    <w:p w:rsidR="00B841A8" w:rsidRDefault="00B841A8">
      <w:pPr>
        <w:widowControl w:val="0"/>
        <w:spacing w:before="120"/>
        <w:jc w:val="center"/>
        <w:rPr>
          <w:b/>
          <w:bCs/>
          <w:color w:val="000000"/>
          <w:sz w:val="28"/>
          <w:szCs w:val="28"/>
        </w:rPr>
      </w:pPr>
      <w:r>
        <w:rPr>
          <w:b/>
          <w:bCs/>
          <w:color w:val="000000"/>
          <w:sz w:val="28"/>
          <w:szCs w:val="28"/>
        </w:rPr>
        <w:t>Классификация объектов гражданских прав</w:t>
      </w:r>
    </w:p>
    <w:p w:rsidR="00B841A8" w:rsidRDefault="00B841A8">
      <w:pPr>
        <w:widowControl w:val="0"/>
        <w:spacing w:before="120"/>
        <w:ind w:firstLine="567"/>
        <w:jc w:val="both"/>
        <w:rPr>
          <w:color w:val="000000"/>
          <w:sz w:val="24"/>
          <w:szCs w:val="24"/>
        </w:rPr>
      </w:pPr>
      <w:r>
        <w:rPr>
          <w:color w:val="000000"/>
          <w:sz w:val="24"/>
          <w:szCs w:val="24"/>
        </w:rPr>
        <w:t>1. Оборотоспособные и необоротоспособные объекты гражданских прав. Деление вещей на оборотоспособные и изъятые из оборота - одно из древнейших в правовой истории. Еще в римском праве такое деление находило последовательное воплощение. ГК РФ говорит об оборотоспособности применительно не только к вещам, а ко всем объектам гражданских прав в целом.</w:t>
      </w:r>
    </w:p>
    <w:p w:rsidR="00B841A8" w:rsidRDefault="00B841A8">
      <w:pPr>
        <w:widowControl w:val="0"/>
        <w:spacing w:before="120"/>
        <w:ind w:firstLine="567"/>
        <w:jc w:val="both"/>
        <w:rPr>
          <w:color w:val="000000"/>
          <w:sz w:val="24"/>
          <w:szCs w:val="24"/>
        </w:rPr>
      </w:pPr>
      <w:r>
        <w:rPr>
          <w:color w:val="000000"/>
          <w:sz w:val="24"/>
          <w:szCs w:val="24"/>
        </w:rPr>
        <w:t>Оборотоспособность понимается в ст. 129 ГК РФ как пригодность объектов гражданских прав к свободному отчуждению и переходу от одного лица к другому в порядке универсального правопреемства либо иным способом.</w:t>
      </w:r>
    </w:p>
    <w:p w:rsidR="00B841A8" w:rsidRDefault="00B841A8">
      <w:pPr>
        <w:widowControl w:val="0"/>
        <w:spacing w:before="120"/>
        <w:ind w:firstLine="567"/>
        <w:jc w:val="both"/>
        <w:rPr>
          <w:color w:val="000000"/>
          <w:sz w:val="24"/>
          <w:szCs w:val="24"/>
        </w:rPr>
      </w:pPr>
      <w:r>
        <w:rPr>
          <w:color w:val="000000"/>
          <w:sz w:val="24"/>
          <w:szCs w:val="24"/>
        </w:rPr>
        <w:t>Оборотоспособность может быть ограниченной - это случаи, когда закон устанавливает порядок, при котором определенные виды объектов гражданских прав могут принадлежать лишь определенным участникам оборота либо могут включаться в оборот лишь по специальному разрешению. При ограничении оборотоспособности приобретение и отчуждение соответствующих категорий вещей допускается лишь в особом порядке, касающемся лиц, которые вправе совершать сделки с такими вещами (лицензирование), либо свойств самих этих вещей (сертификация). Сведения об объектах, подлежащих лицензированию или сертификации, публикуются.</w:t>
      </w:r>
    </w:p>
    <w:p w:rsidR="00B841A8" w:rsidRDefault="00B841A8">
      <w:pPr>
        <w:widowControl w:val="0"/>
        <w:spacing w:before="120"/>
        <w:ind w:firstLine="567"/>
        <w:jc w:val="both"/>
        <w:rPr>
          <w:color w:val="000000"/>
          <w:sz w:val="24"/>
          <w:szCs w:val="24"/>
        </w:rPr>
      </w:pPr>
      <w:r>
        <w:rPr>
          <w:color w:val="000000"/>
          <w:sz w:val="24"/>
          <w:szCs w:val="24"/>
        </w:rPr>
        <w:t>Оборотоспособность может быть полностью прекращена. Такое прекращение допускается лишь по прямому указанию в законе для определенных видов объектов гражданских прав (изъятие из оборота). Изъяты из оборота, в частности, такие виды продукции, работ или услуг, которые могут оказаться опасными для населения, если будет разрешена их свободная реализация.</w:t>
      </w:r>
    </w:p>
    <w:p w:rsidR="00B841A8" w:rsidRDefault="00B841A8">
      <w:pPr>
        <w:widowControl w:val="0"/>
        <w:spacing w:before="120"/>
        <w:ind w:firstLine="567"/>
        <w:jc w:val="both"/>
        <w:rPr>
          <w:color w:val="000000"/>
          <w:sz w:val="24"/>
          <w:szCs w:val="24"/>
        </w:rPr>
      </w:pPr>
      <w:r>
        <w:rPr>
          <w:color w:val="000000"/>
          <w:sz w:val="24"/>
          <w:szCs w:val="24"/>
        </w:rPr>
        <w:t xml:space="preserve">Таким образом, вся совокупность объектов гражданских прав по признаку оборотоспособности может быть разделена на три группы: </w:t>
      </w:r>
    </w:p>
    <w:p w:rsidR="00B841A8" w:rsidRDefault="00B841A8">
      <w:pPr>
        <w:widowControl w:val="0"/>
        <w:spacing w:before="120"/>
        <w:ind w:firstLine="567"/>
        <w:jc w:val="both"/>
        <w:rPr>
          <w:color w:val="000000"/>
          <w:sz w:val="24"/>
          <w:szCs w:val="24"/>
        </w:rPr>
      </w:pPr>
      <w:r>
        <w:rPr>
          <w:color w:val="000000"/>
          <w:sz w:val="24"/>
          <w:szCs w:val="24"/>
        </w:rPr>
        <w:t xml:space="preserve">оборотоспособные; </w:t>
      </w:r>
    </w:p>
    <w:p w:rsidR="00B841A8" w:rsidRDefault="00B841A8">
      <w:pPr>
        <w:widowControl w:val="0"/>
        <w:spacing w:before="120"/>
        <w:ind w:firstLine="567"/>
        <w:jc w:val="both"/>
        <w:rPr>
          <w:color w:val="000000"/>
          <w:sz w:val="24"/>
          <w:szCs w:val="24"/>
        </w:rPr>
      </w:pPr>
      <w:r>
        <w:rPr>
          <w:color w:val="000000"/>
          <w:sz w:val="24"/>
          <w:szCs w:val="24"/>
        </w:rPr>
        <w:t xml:space="preserve">ограниченно оборотоспособные; </w:t>
      </w:r>
    </w:p>
    <w:p w:rsidR="00B841A8" w:rsidRDefault="00B841A8">
      <w:pPr>
        <w:widowControl w:val="0"/>
        <w:spacing w:before="120"/>
        <w:ind w:firstLine="567"/>
        <w:jc w:val="both"/>
        <w:rPr>
          <w:color w:val="000000"/>
          <w:sz w:val="24"/>
          <w:szCs w:val="24"/>
        </w:rPr>
      </w:pPr>
      <w:r>
        <w:rPr>
          <w:color w:val="000000"/>
          <w:sz w:val="24"/>
          <w:szCs w:val="24"/>
        </w:rPr>
        <w:t xml:space="preserve">изъятые из оборота. </w:t>
      </w:r>
    </w:p>
    <w:p w:rsidR="00B841A8" w:rsidRDefault="00B841A8">
      <w:pPr>
        <w:widowControl w:val="0"/>
        <w:spacing w:before="120"/>
        <w:ind w:firstLine="567"/>
        <w:jc w:val="both"/>
        <w:rPr>
          <w:color w:val="000000"/>
          <w:sz w:val="24"/>
          <w:szCs w:val="24"/>
        </w:rPr>
      </w:pPr>
      <w:r>
        <w:rPr>
          <w:color w:val="000000"/>
          <w:sz w:val="24"/>
          <w:szCs w:val="24"/>
        </w:rPr>
        <w:t>2.Вещи движимые и недвижимые. Государственная регистрация недвижимости.</w:t>
      </w:r>
    </w:p>
    <w:p w:rsidR="00B841A8" w:rsidRDefault="00B841A8">
      <w:pPr>
        <w:widowControl w:val="0"/>
        <w:spacing w:before="120"/>
        <w:ind w:firstLine="567"/>
        <w:jc w:val="both"/>
        <w:rPr>
          <w:color w:val="000000"/>
          <w:sz w:val="24"/>
          <w:szCs w:val="24"/>
        </w:rPr>
      </w:pPr>
      <w:r>
        <w:rPr>
          <w:color w:val="000000"/>
          <w:sz w:val="24"/>
          <w:szCs w:val="24"/>
        </w:rPr>
        <w:t>ГК РСФСР 1964г. не знал деления вещей на движимые и недвижимые. Это деление было введено сначала Основами гражданского законодательства Союза ССР и республик 1991г. в связи с введением в Российской Федерации права частной собственности на землю. Правовое значение деления вещей на движимые и недвижимые обусловлено различиями в порядке переноса права собственности на них в ходе имущественного оборота. Для недвижимостей предусмотрена регистрация вещных прав на нее. Регистрация таких прав обязательна при каждом случае переноса права собственности и иных вещных прав на недвижимость. Для вещных прав на движимые имущества регистрация, по общему правилу, не требуется. Если бы она была введена, то стала бы тормозом для имущественного оборота, в то время как основное назначение гражданско-правового регулирования состоит в устранении ненужных препятствий и содействии темпам такого оборота.</w:t>
      </w:r>
    </w:p>
    <w:p w:rsidR="00B841A8" w:rsidRDefault="00B841A8">
      <w:pPr>
        <w:widowControl w:val="0"/>
        <w:spacing w:before="120"/>
        <w:ind w:firstLine="567"/>
        <w:jc w:val="both"/>
        <w:rPr>
          <w:color w:val="000000"/>
          <w:sz w:val="24"/>
          <w:szCs w:val="24"/>
        </w:rPr>
      </w:pPr>
      <w:r>
        <w:rPr>
          <w:color w:val="000000"/>
          <w:sz w:val="24"/>
          <w:szCs w:val="24"/>
        </w:rPr>
        <w:t>а) Понятие недвижимых вещей. Способность вещей к физическому перемещению в пространстве в качестве их естественного свойства исторически была единственным критерием отграничения недвижимостей от движимостей. Она не может не учитываться и современным правом, выступая основным, хотя и не единственным критерием такого отграничения.</w:t>
      </w:r>
    </w:p>
    <w:p w:rsidR="00B841A8" w:rsidRDefault="00B841A8">
      <w:pPr>
        <w:widowControl w:val="0"/>
        <w:spacing w:before="120"/>
        <w:ind w:firstLine="567"/>
        <w:jc w:val="both"/>
        <w:rPr>
          <w:color w:val="000000"/>
          <w:sz w:val="24"/>
          <w:szCs w:val="24"/>
        </w:rPr>
      </w:pPr>
      <w:r>
        <w:rPr>
          <w:color w:val="000000"/>
          <w:sz w:val="24"/>
          <w:szCs w:val="24"/>
        </w:rPr>
        <w:t>Понятие недвижимости дается в ГК РФ с традиционных позиций: "К недвижимым вещам ... относятся земельные участки, участки недр, обособленные водные объекты и все то, что прочно связано с землей, то есть объекты, перемещение которых без несоразмерного ущерба их назначению невозможно...". Одновременно это общее понятие дополняется следующим указанием: "К недвижимым вещам относятся также подлежащие государственной регистрации воздушные и морские суда, суда внутреннего плавания, космические объекты." (ст. 130 ГК РФ). Тем самым ГК РФ указывает на движимые по своей физической природе объекты, правовой режим которых приравнен к режиму недвижимостей [Понятие правового режима в науке гражданского права понимается как специальный порядок приобретения и отчуждения отдельных категорий вещей, способов их использования и т.д.].</w:t>
      </w:r>
    </w:p>
    <w:p w:rsidR="00B841A8" w:rsidRDefault="00B841A8">
      <w:pPr>
        <w:widowControl w:val="0"/>
        <w:spacing w:before="120"/>
        <w:ind w:firstLine="567"/>
        <w:jc w:val="both"/>
        <w:rPr>
          <w:color w:val="000000"/>
          <w:sz w:val="24"/>
          <w:szCs w:val="24"/>
        </w:rPr>
      </w:pPr>
      <w:r>
        <w:rPr>
          <w:color w:val="000000"/>
          <w:sz w:val="24"/>
          <w:szCs w:val="24"/>
        </w:rPr>
        <w:t>Перечень таких движимых по природе имуществ, подпадающих под действие норм о недвижимости, не является исчерпывающим - закон может отнести к недвижимым вещам и иное имущество (п.1 ст. 130 ГК РФ).</w:t>
      </w:r>
    </w:p>
    <w:p w:rsidR="00B841A8" w:rsidRDefault="00B841A8">
      <w:pPr>
        <w:widowControl w:val="0"/>
        <w:spacing w:before="120"/>
        <w:ind w:firstLine="567"/>
        <w:jc w:val="both"/>
        <w:rPr>
          <w:color w:val="000000"/>
          <w:sz w:val="24"/>
          <w:szCs w:val="24"/>
        </w:rPr>
      </w:pPr>
      <w:r>
        <w:rPr>
          <w:color w:val="000000"/>
          <w:sz w:val="24"/>
          <w:szCs w:val="24"/>
        </w:rPr>
        <w:t>б) Движимые вещи. Понятие движимых вещей определяется в кодексе через посредство недвижимых: "Вещи, не относящиеся к недвижимости,... признаются движимым имуществом" (п. 2 ст. 130 ГК РФ). Главная черта в организации их оборота состоит в том, что они не подлежат государственной регистрации (исключая случаи, указанные в законе).</w:t>
      </w:r>
    </w:p>
    <w:p w:rsidR="00B841A8" w:rsidRDefault="00B841A8">
      <w:pPr>
        <w:widowControl w:val="0"/>
        <w:spacing w:before="120"/>
        <w:ind w:firstLine="567"/>
        <w:jc w:val="both"/>
        <w:rPr>
          <w:color w:val="000000"/>
          <w:sz w:val="24"/>
          <w:szCs w:val="24"/>
        </w:rPr>
      </w:pPr>
      <w:r>
        <w:rPr>
          <w:color w:val="000000"/>
          <w:sz w:val="24"/>
          <w:szCs w:val="24"/>
        </w:rPr>
        <w:t>в) Регистрация вещных прав на недвижимость. Правовой режим недвижимости строится, исходя из задачи придать вещным правам, объектом которых она выступает, особую, повышенную надежность, стабильность и защищенность. Решению этой задачи призвана содействовать система государственной регистрации права собственности и других вещных прав на недвижимые вещи. Осуществление регистрации возложено на органы юстиции, которые ведут единый государственный реестр, в котором указываются виды недвижимых имуществ, их местонахождение, а также обладатели вещных прав.</w:t>
      </w:r>
    </w:p>
    <w:p w:rsidR="00B841A8" w:rsidRDefault="00B841A8">
      <w:pPr>
        <w:widowControl w:val="0"/>
        <w:spacing w:before="120"/>
        <w:ind w:firstLine="567"/>
        <w:jc w:val="both"/>
        <w:rPr>
          <w:color w:val="000000"/>
          <w:sz w:val="24"/>
          <w:szCs w:val="24"/>
        </w:rPr>
      </w:pPr>
      <w:r>
        <w:rPr>
          <w:color w:val="000000"/>
          <w:sz w:val="24"/>
          <w:szCs w:val="24"/>
        </w:rPr>
        <w:t xml:space="preserve">В реестр заносятся следующие виды вещных прав на недвижимость: </w:t>
      </w:r>
    </w:p>
    <w:p w:rsidR="00B841A8" w:rsidRDefault="00B841A8">
      <w:pPr>
        <w:widowControl w:val="0"/>
        <w:spacing w:before="120"/>
        <w:ind w:firstLine="567"/>
        <w:jc w:val="both"/>
        <w:rPr>
          <w:color w:val="000000"/>
          <w:sz w:val="24"/>
          <w:szCs w:val="24"/>
        </w:rPr>
      </w:pPr>
      <w:r>
        <w:rPr>
          <w:color w:val="000000"/>
          <w:sz w:val="24"/>
          <w:szCs w:val="24"/>
        </w:rPr>
        <w:t xml:space="preserve">право собственности; </w:t>
      </w:r>
    </w:p>
    <w:p w:rsidR="00B841A8" w:rsidRDefault="00B841A8">
      <w:pPr>
        <w:widowControl w:val="0"/>
        <w:spacing w:before="120"/>
        <w:ind w:firstLine="567"/>
        <w:jc w:val="both"/>
        <w:rPr>
          <w:color w:val="000000"/>
          <w:sz w:val="24"/>
          <w:szCs w:val="24"/>
        </w:rPr>
      </w:pPr>
      <w:r>
        <w:rPr>
          <w:color w:val="000000"/>
          <w:sz w:val="24"/>
          <w:szCs w:val="24"/>
        </w:rPr>
        <w:t xml:space="preserve">право хозяйственного ведения; </w:t>
      </w:r>
    </w:p>
    <w:p w:rsidR="00B841A8" w:rsidRDefault="00B841A8">
      <w:pPr>
        <w:widowControl w:val="0"/>
        <w:spacing w:before="120"/>
        <w:ind w:firstLine="567"/>
        <w:jc w:val="both"/>
        <w:rPr>
          <w:color w:val="000000"/>
          <w:sz w:val="24"/>
          <w:szCs w:val="24"/>
        </w:rPr>
      </w:pPr>
      <w:r>
        <w:rPr>
          <w:color w:val="000000"/>
          <w:sz w:val="24"/>
          <w:szCs w:val="24"/>
        </w:rPr>
        <w:t xml:space="preserve">право оперативного управления; </w:t>
      </w:r>
    </w:p>
    <w:p w:rsidR="00B841A8" w:rsidRDefault="00B841A8">
      <w:pPr>
        <w:widowControl w:val="0"/>
        <w:spacing w:before="120"/>
        <w:ind w:firstLine="567"/>
        <w:jc w:val="both"/>
        <w:rPr>
          <w:color w:val="000000"/>
          <w:sz w:val="24"/>
          <w:szCs w:val="24"/>
        </w:rPr>
      </w:pPr>
      <w:r>
        <w:rPr>
          <w:color w:val="000000"/>
          <w:sz w:val="24"/>
          <w:szCs w:val="24"/>
        </w:rPr>
        <w:t xml:space="preserve">право пожизненного наследуемого владения; </w:t>
      </w:r>
    </w:p>
    <w:p w:rsidR="00B841A8" w:rsidRDefault="00B841A8">
      <w:pPr>
        <w:widowControl w:val="0"/>
        <w:spacing w:before="120"/>
        <w:ind w:firstLine="567"/>
        <w:jc w:val="both"/>
        <w:rPr>
          <w:color w:val="000000"/>
          <w:sz w:val="24"/>
          <w:szCs w:val="24"/>
        </w:rPr>
      </w:pPr>
      <w:r>
        <w:rPr>
          <w:color w:val="000000"/>
          <w:sz w:val="24"/>
          <w:szCs w:val="24"/>
        </w:rPr>
        <w:t xml:space="preserve">право постоянного пользования; </w:t>
      </w:r>
    </w:p>
    <w:p w:rsidR="00B841A8" w:rsidRDefault="00B841A8">
      <w:pPr>
        <w:widowControl w:val="0"/>
        <w:spacing w:before="120"/>
        <w:ind w:firstLine="567"/>
        <w:jc w:val="both"/>
        <w:rPr>
          <w:color w:val="000000"/>
          <w:sz w:val="24"/>
          <w:szCs w:val="24"/>
        </w:rPr>
      </w:pPr>
      <w:r>
        <w:rPr>
          <w:color w:val="000000"/>
          <w:sz w:val="24"/>
          <w:szCs w:val="24"/>
        </w:rPr>
        <w:t xml:space="preserve">ипотека; </w:t>
      </w:r>
    </w:p>
    <w:p w:rsidR="00B841A8" w:rsidRDefault="00B841A8">
      <w:pPr>
        <w:widowControl w:val="0"/>
        <w:spacing w:before="120"/>
        <w:ind w:firstLine="567"/>
        <w:jc w:val="both"/>
        <w:rPr>
          <w:color w:val="000000"/>
          <w:sz w:val="24"/>
          <w:szCs w:val="24"/>
        </w:rPr>
      </w:pPr>
      <w:r>
        <w:rPr>
          <w:color w:val="000000"/>
          <w:sz w:val="24"/>
          <w:szCs w:val="24"/>
        </w:rPr>
        <w:t xml:space="preserve">сервитуты; </w:t>
      </w:r>
    </w:p>
    <w:p w:rsidR="00B841A8" w:rsidRDefault="00B841A8">
      <w:pPr>
        <w:widowControl w:val="0"/>
        <w:spacing w:before="120"/>
        <w:ind w:firstLine="567"/>
        <w:jc w:val="both"/>
        <w:rPr>
          <w:color w:val="000000"/>
          <w:sz w:val="24"/>
          <w:szCs w:val="24"/>
        </w:rPr>
      </w:pPr>
      <w:r>
        <w:rPr>
          <w:color w:val="000000"/>
          <w:sz w:val="24"/>
          <w:szCs w:val="24"/>
        </w:rPr>
        <w:t xml:space="preserve">иные права, предусмотренные законом. </w:t>
      </w:r>
    </w:p>
    <w:p w:rsidR="00B841A8" w:rsidRDefault="00B841A8">
      <w:pPr>
        <w:widowControl w:val="0"/>
        <w:spacing w:before="120"/>
        <w:ind w:firstLine="567"/>
        <w:jc w:val="both"/>
        <w:rPr>
          <w:color w:val="000000"/>
          <w:sz w:val="24"/>
          <w:szCs w:val="24"/>
        </w:rPr>
      </w:pPr>
      <w:r>
        <w:rPr>
          <w:color w:val="000000"/>
          <w:sz w:val="24"/>
          <w:szCs w:val="24"/>
        </w:rPr>
        <w:t>3. Вещи делимые и неделимые.</w:t>
      </w:r>
    </w:p>
    <w:p w:rsidR="00B841A8" w:rsidRDefault="00B841A8">
      <w:pPr>
        <w:widowControl w:val="0"/>
        <w:spacing w:before="120"/>
        <w:ind w:firstLine="567"/>
        <w:jc w:val="both"/>
        <w:rPr>
          <w:color w:val="000000"/>
          <w:sz w:val="24"/>
          <w:szCs w:val="24"/>
        </w:rPr>
      </w:pPr>
      <w:r>
        <w:rPr>
          <w:color w:val="000000"/>
          <w:sz w:val="24"/>
          <w:szCs w:val="24"/>
        </w:rPr>
        <w:t xml:space="preserve">Признак делимости разбивает вещи на две категории: </w:t>
      </w:r>
    </w:p>
    <w:p w:rsidR="00B841A8" w:rsidRDefault="00B841A8">
      <w:pPr>
        <w:widowControl w:val="0"/>
        <w:spacing w:before="120"/>
        <w:ind w:firstLine="567"/>
        <w:jc w:val="both"/>
        <w:rPr>
          <w:color w:val="000000"/>
          <w:sz w:val="24"/>
          <w:szCs w:val="24"/>
        </w:rPr>
      </w:pPr>
      <w:r>
        <w:rPr>
          <w:color w:val="000000"/>
          <w:sz w:val="24"/>
          <w:szCs w:val="24"/>
        </w:rPr>
        <w:t xml:space="preserve">вещи делимые, то есть такие, которые поддаются делению в натуре на отдельные части без ущерба для их назначения и присущих им свойств; </w:t>
      </w:r>
    </w:p>
    <w:p w:rsidR="00B841A8" w:rsidRDefault="00B841A8">
      <w:pPr>
        <w:widowControl w:val="0"/>
        <w:spacing w:before="120"/>
        <w:ind w:firstLine="567"/>
        <w:jc w:val="both"/>
        <w:rPr>
          <w:color w:val="000000"/>
          <w:sz w:val="24"/>
          <w:szCs w:val="24"/>
        </w:rPr>
      </w:pPr>
      <w:r>
        <w:rPr>
          <w:color w:val="000000"/>
          <w:sz w:val="24"/>
          <w:szCs w:val="24"/>
        </w:rPr>
        <w:t xml:space="preserve">вещи неделимые, то есть такие, которые от раздробления утрачивают свое первоначальное назначение. </w:t>
      </w:r>
    </w:p>
    <w:p w:rsidR="00B841A8" w:rsidRDefault="00B841A8">
      <w:pPr>
        <w:widowControl w:val="0"/>
        <w:spacing w:before="120"/>
        <w:ind w:firstLine="567"/>
        <w:jc w:val="both"/>
        <w:rPr>
          <w:color w:val="000000"/>
          <w:sz w:val="24"/>
          <w:szCs w:val="24"/>
        </w:rPr>
      </w:pPr>
      <w:r>
        <w:rPr>
          <w:color w:val="000000"/>
          <w:sz w:val="24"/>
          <w:szCs w:val="24"/>
        </w:rPr>
        <w:t>Юридический смысл деления вещей по этому признаку состоит в том, что оно позволяет решать вопросы, возникающие в таких случаях, как раздел общей собственности, исполнение обязательства по частям, раздел наследства и др.</w:t>
      </w:r>
    </w:p>
    <w:p w:rsidR="00B841A8" w:rsidRDefault="00B841A8">
      <w:pPr>
        <w:widowControl w:val="0"/>
        <w:spacing w:before="120"/>
        <w:ind w:firstLine="567"/>
        <w:jc w:val="both"/>
        <w:rPr>
          <w:color w:val="000000"/>
          <w:sz w:val="24"/>
          <w:szCs w:val="24"/>
        </w:rPr>
      </w:pPr>
      <w:r>
        <w:rPr>
          <w:color w:val="000000"/>
          <w:sz w:val="24"/>
          <w:szCs w:val="24"/>
        </w:rPr>
        <w:t>Так, если имущество не поддается разделению в натуре без ущерба для его хозяйственного назначения, то заинтересованное в разделе лицо вместо доли в натуре удовлетворяется ее денежной компенсацией за счет лица или лиц, в собственности которых находится неделимое имущество (п.З ст. 252 ГК РФ).</w:t>
      </w:r>
    </w:p>
    <w:p w:rsidR="00B841A8" w:rsidRDefault="00B841A8">
      <w:pPr>
        <w:widowControl w:val="0"/>
        <w:spacing w:before="120"/>
        <w:ind w:firstLine="567"/>
        <w:jc w:val="both"/>
        <w:rPr>
          <w:color w:val="000000"/>
          <w:sz w:val="24"/>
          <w:szCs w:val="24"/>
        </w:rPr>
      </w:pPr>
      <w:r>
        <w:rPr>
          <w:color w:val="000000"/>
          <w:sz w:val="24"/>
          <w:szCs w:val="24"/>
        </w:rPr>
        <w:t>4. Сложные вещи. Выделение из массы вещей отдельной категории по признаку их сложности (то есть соединенности воедино отдельных вещей) - одна из новелл ГК РФ по сравнению с его непосредственными предшественниками - ГК 1964г. и Основами 1991г. Исторически используемый признак выделения восходит к римскому праву, различавшему вещи простые (чаша, плащ, жернов и т.п.), и совокупности вещей (стадо, библиотека и др.).</w:t>
      </w:r>
    </w:p>
    <w:p w:rsidR="00B841A8" w:rsidRDefault="00B841A8">
      <w:pPr>
        <w:widowControl w:val="0"/>
        <w:spacing w:before="120"/>
        <w:ind w:firstLine="567"/>
        <w:jc w:val="both"/>
        <w:rPr>
          <w:color w:val="000000"/>
          <w:sz w:val="24"/>
          <w:szCs w:val="24"/>
        </w:rPr>
      </w:pPr>
      <w:r>
        <w:rPr>
          <w:color w:val="000000"/>
          <w:sz w:val="24"/>
          <w:szCs w:val="24"/>
        </w:rPr>
        <w:t>Понятие сложных вещей, из которого исходит ГК РФ, можно определить следующим образом: совокупность разнородных вещей, связанность которых общим назначением и использованием требует рассматривать их как единую вещь, называется сложной вещью [В учебной литературе по гражданскому праву советского периода при разграничении вещей по аналогичному признаку использовался термин "совокупность вещей".].</w:t>
      </w:r>
    </w:p>
    <w:p w:rsidR="00B841A8" w:rsidRDefault="00B841A8">
      <w:pPr>
        <w:widowControl w:val="0"/>
        <w:spacing w:before="120"/>
        <w:ind w:firstLine="567"/>
        <w:jc w:val="both"/>
        <w:rPr>
          <w:color w:val="000000"/>
          <w:sz w:val="24"/>
          <w:szCs w:val="24"/>
        </w:rPr>
      </w:pPr>
      <w:r>
        <w:rPr>
          <w:color w:val="000000"/>
          <w:sz w:val="24"/>
          <w:szCs w:val="24"/>
        </w:rPr>
        <w:t>К сложным вещам надлежит относить такие вещные совокупности, как библиотека, мебельный гарнитур, а также предприятие.</w:t>
      </w:r>
    </w:p>
    <w:p w:rsidR="00B841A8" w:rsidRDefault="00B841A8">
      <w:pPr>
        <w:widowControl w:val="0"/>
        <w:spacing w:before="120"/>
        <w:ind w:firstLine="567"/>
        <w:jc w:val="both"/>
        <w:rPr>
          <w:color w:val="000000"/>
          <w:sz w:val="24"/>
          <w:szCs w:val="24"/>
        </w:rPr>
      </w:pPr>
      <w:r>
        <w:rPr>
          <w:color w:val="000000"/>
          <w:sz w:val="24"/>
          <w:szCs w:val="24"/>
        </w:rPr>
        <w:t>Следует отличать понятие сложной вещи от понятия неделимой вещи: каждая составная часть сложной вещи обладает самостоятельной ценностью [Судебная практика иногда рассматривает в качестве неделимого имущество, поддающееся разделу без ущерба для его хозяйственного назначения, но теряющего при этом в своей хозяйственной или художественной ценности (сервизы, коллекции и т.п.).]. Последнее обстоятельство позволяет производить отчуждение сложных вещей и по отдельным частям. Однако если сделка заключена по поводу сложной вещи, то предполагается, что ее действие распространяется на все ее составные части. Отчуждение какой-то одной или нескольких частей из состава сложной вещи требует специальной оговорки в договоре.</w:t>
      </w:r>
    </w:p>
    <w:p w:rsidR="00B841A8" w:rsidRDefault="00B841A8">
      <w:pPr>
        <w:widowControl w:val="0"/>
        <w:spacing w:before="120"/>
        <w:ind w:firstLine="567"/>
        <w:jc w:val="both"/>
        <w:rPr>
          <w:color w:val="000000"/>
          <w:sz w:val="24"/>
          <w:szCs w:val="24"/>
        </w:rPr>
      </w:pPr>
      <w:r>
        <w:rPr>
          <w:color w:val="000000"/>
          <w:sz w:val="24"/>
          <w:szCs w:val="24"/>
        </w:rPr>
        <w:t>5. Главная вещь и принадлежность. Общее хозяйственное назначение двух или нескольких вещей может связывать их таким образом, что значимость каждой из них оказывается неодинаковой: одна из них по своему назначению оказывается зависимой от другой или придаточной по отношению к ней. В таком взаимодействии двух или нескольких вещей никогда нет неразрывной механической связи, они существуют как отдельные предметы, один из которых как бы обслуживает другой. Вещи, между которыми существует связь такого рода, называются главной вещью и принадлежностью.</w:t>
      </w:r>
    </w:p>
    <w:p w:rsidR="00B841A8" w:rsidRDefault="00B841A8">
      <w:pPr>
        <w:widowControl w:val="0"/>
        <w:spacing w:before="120"/>
        <w:ind w:firstLine="567"/>
        <w:jc w:val="both"/>
        <w:rPr>
          <w:color w:val="000000"/>
          <w:sz w:val="24"/>
          <w:szCs w:val="24"/>
        </w:rPr>
      </w:pPr>
      <w:r>
        <w:rPr>
          <w:color w:val="000000"/>
          <w:sz w:val="24"/>
          <w:szCs w:val="24"/>
        </w:rPr>
        <w:t>Именно такого рода связь обнаруживается между, например, замком и ключом, скрипкой и смычком и т.д. Иногда такая связь менее очевидна, чем в приведенных примерах, и тогда критериями выявления главной вещи и принадлежности служит договор, закон, технические стандарты и т.д. Правовое значение деления вещей на главные и принадлежности состоит в том, что принадлежность следует судьбе главной вещи, если соглашением не предусмотрено иного. Именно такое диспозитивное правило предусмотрено в ст. 135 ГК РФ.</w:t>
      </w:r>
    </w:p>
    <w:p w:rsidR="00B841A8" w:rsidRDefault="00B841A8">
      <w:pPr>
        <w:widowControl w:val="0"/>
        <w:spacing w:before="120"/>
        <w:ind w:firstLine="567"/>
        <w:jc w:val="both"/>
        <w:rPr>
          <w:color w:val="000000"/>
          <w:sz w:val="24"/>
          <w:szCs w:val="24"/>
        </w:rPr>
      </w:pPr>
      <w:r>
        <w:rPr>
          <w:color w:val="000000"/>
          <w:sz w:val="24"/>
          <w:szCs w:val="24"/>
        </w:rPr>
        <w:t xml:space="preserve">Наличие у вещи качества принадлежности возможно при двух условиях: </w:t>
      </w:r>
    </w:p>
    <w:p w:rsidR="00B841A8" w:rsidRDefault="00B841A8">
      <w:pPr>
        <w:widowControl w:val="0"/>
        <w:spacing w:before="120"/>
        <w:ind w:firstLine="567"/>
        <w:jc w:val="both"/>
        <w:rPr>
          <w:color w:val="000000"/>
          <w:sz w:val="24"/>
          <w:szCs w:val="24"/>
        </w:rPr>
      </w:pPr>
      <w:r>
        <w:rPr>
          <w:color w:val="000000"/>
          <w:sz w:val="24"/>
          <w:szCs w:val="24"/>
        </w:rPr>
        <w:t xml:space="preserve">имеется главная вещь; </w:t>
      </w:r>
    </w:p>
    <w:p w:rsidR="00B841A8" w:rsidRDefault="00B841A8">
      <w:pPr>
        <w:widowControl w:val="0"/>
        <w:spacing w:before="120"/>
        <w:ind w:firstLine="567"/>
        <w:jc w:val="both"/>
        <w:rPr>
          <w:color w:val="000000"/>
          <w:sz w:val="24"/>
          <w:szCs w:val="24"/>
        </w:rPr>
      </w:pPr>
      <w:r>
        <w:rPr>
          <w:color w:val="000000"/>
          <w:sz w:val="24"/>
          <w:szCs w:val="24"/>
        </w:rPr>
        <w:t xml:space="preserve">хозяйственное (целевое) назначение главной вещи и принадлежности одинаково. </w:t>
      </w:r>
    </w:p>
    <w:p w:rsidR="00B841A8" w:rsidRDefault="00B841A8">
      <w:pPr>
        <w:widowControl w:val="0"/>
        <w:spacing w:before="120"/>
        <w:ind w:firstLine="567"/>
        <w:jc w:val="both"/>
        <w:rPr>
          <w:color w:val="000000"/>
          <w:sz w:val="24"/>
          <w:szCs w:val="24"/>
        </w:rPr>
      </w:pPr>
      <w:r>
        <w:rPr>
          <w:color w:val="000000"/>
          <w:sz w:val="24"/>
          <w:szCs w:val="24"/>
        </w:rPr>
        <w:t>Проверяя наличие этих условий для квалификации взаимосвязи между вещами как главной вещи и принадлежности, следует учитывать разницу между принадлежностью и составной частью вещи. Вещь, лишенная составной части, лишена и самостоятельного значения (двигатель, например, является не принадлежностью, а составной частью автомобиля; без него вещь не признается завершенной и может выступать в обороте не в качестве автомобиля, а в качестве его части - шасси, кузова и т.п.).</w:t>
      </w:r>
    </w:p>
    <w:p w:rsidR="00B841A8" w:rsidRDefault="00B841A8">
      <w:pPr>
        <w:widowControl w:val="0"/>
        <w:spacing w:before="120"/>
        <w:ind w:firstLine="567"/>
        <w:jc w:val="both"/>
        <w:rPr>
          <w:color w:val="000000"/>
          <w:sz w:val="24"/>
          <w:szCs w:val="24"/>
        </w:rPr>
      </w:pPr>
      <w:r>
        <w:rPr>
          <w:color w:val="000000"/>
          <w:sz w:val="24"/>
          <w:szCs w:val="24"/>
        </w:rPr>
        <w:t>6. Плоды, продукция и доходы. В гражданском праве плоды понимаются как продукты материального мира, органически производимые одушевленными либо неоду-шевленными вещами. Плоды, производимые животными и растениями, именуются естественными (приплод домашних животных, фрукты, овощи и др.).</w:t>
      </w:r>
    </w:p>
    <w:p w:rsidR="00B841A8" w:rsidRDefault="00B841A8">
      <w:pPr>
        <w:widowControl w:val="0"/>
        <w:spacing w:before="120"/>
        <w:ind w:firstLine="567"/>
        <w:jc w:val="both"/>
        <w:rPr>
          <w:color w:val="000000"/>
          <w:sz w:val="24"/>
          <w:szCs w:val="24"/>
        </w:rPr>
      </w:pPr>
      <w:r>
        <w:rPr>
          <w:color w:val="000000"/>
          <w:sz w:val="24"/>
          <w:szCs w:val="24"/>
        </w:rPr>
        <w:t>"Плоды", производимые вещью, вовлекаемой в гражданский оборот, именуют обычно доходами (наемная плата, проценты по кредиту и др.) [В праве зарубежных стран континентальной системы можно обнаружить дополнительные нюансы в трактовке понятия плодов. Так, в гражданском праве Франции плоды отграничиваются от произведений вещи; плодами признается лишь то, что вещь производит органически и регулярно (приплод животных, урожай, наемная плата и проч.); к произведениям относится то, что вещь приносит не регулярно, случайно - выигрыш по облигации, продажа деревьев, поваленных бурей и пр.].</w:t>
      </w:r>
    </w:p>
    <w:p w:rsidR="00B841A8" w:rsidRDefault="00B841A8">
      <w:pPr>
        <w:widowControl w:val="0"/>
        <w:spacing w:before="120"/>
        <w:ind w:firstLine="567"/>
        <w:jc w:val="both"/>
        <w:rPr>
          <w:color w:val="000000"/>
          <w:sz w:val="24"/>
          <w:szCs w:val="24"/>
        </w:rPr>
      </w:pPr>
      <w:r>
        <w:rPr>
          <w:color w:val="000000"/>
          <w:sz w:val="24"/>
          <w:szCs w:val="24"/>
        </w:rPr>
        <w:t>Выделение из массы вещей категории плодов обусловлено в праве необходимостью дать ответ на вопрос - кому принадлежит право собственности на плоды в случае спора о нем между собственником плодоприносящей вещи и лицом, присваивающим ее плоды. Этот вопрос в общей форме решен ст. 136 ГК РФ: все поступления от вещи принадлежат ее законному владельцу (которым может быть и несобственник, а, например, наниматель). Прежний ГК 1964г. отдавал предпочтение не законному владельцу, а собственнику.</w:t>
      </w:r>
    </w:p>
    <w:p w:rsidR="00B841A8" w:rsidRDefault="00B841A8">
      <w:pPr>
        <w:widowControl w:val="0"/>
        <w:spacing w:before="120"/>
        <w:ind w:firstLine="567"/>
        <w:jc w:val="both"/>
        <w:rPr>
          <w:color w:val="000000"/>
          <w:sz w:val="24"/>
          <w:szCs w:val="24"/>
        </w:rPr>
      </w:pPr>
      <w:r>
        <w:rPr>
          <w:color w:val="000000"/>
          <w:sz w:val="24"/>
          <w:szCs w:val="24"/>
        </w:rPr>
        <w:t>Однако правило о признании законного владельца плодоприносящей вещи собственником ее плодов диспозитивно, стороны вправе указать в соглашении, что плоды поступают в собственность какого-либо иного лица. Следовательно, собственнику плодоприносящей вещи при передаче ее в наем следует, если он хочет сохранить за собой право на извлечение плодов, специально оговорить это в договоре найма.</w:t>
      </w:r>
    </w:p>
    <w:p w:rsidR="00B841A8" w:rsidRDefault="00B841A8">
      <w:pPr>
        <w:widowControl w:val="0"/>
        <w:spacing w:before="120"/>
        <w:ind w:firstLine="567"/>
        <w:jc w:val="both"/>
        <w:rPr>
          <w:color w:val="000000"/>
          <w:sz w:val="24"/>
          <w:szCs w:val="24"/>
        </w:rPr>
      </w:pPr>
      <w:r>
        <w:rPr>
          <w:color w:val="000000"/>
          <w:sz w:val="24"/>
          <w:szCs w:val="24"/>
        </w:rPr>
        <w:t>Незаконный владелец, возвращающий имущество собственнику при виндикации, не вправе удерживать плоды или доходы, извлеченные за период незаконного владения, - они возвращаются вместе с вещью, а при невозможности их возвращения в натуре, - возмещается их стоимость (ст.ЗОЗ ГК РФ).</w:t>
      </w:r>
    </w:p>
    <w:p w:rsidR="00B841A8" w:rsidRDefault="00B841A8">
      <w:pPr>
        <w:widowControl w:val="0"/>
        <w:spacing w:before="120"/>
        <w:ind w:firstLine="567"/>
        <w:jc w:val="both"/>
        <w:rPr>
          <w:color w:val="000000"/>
          <w:sz w:val="24"/>
          <w:szCs w:val="24"/>
        </w:rPr>
      </w:pPr>
      <w:r>
        <w:rPr>
          <w:color w:val="000000"/>
          <w:sz w:val="24"/>
          <w:szCs w:val="24"/>
        </w:rPr>
        <w:t>7. Предприятие в системе объектов вещных прав. Предприятие рассматривается в кодексе в качестве особого вида недвижимого имущества и понимается, согласно ст. 132 ГК РФ, как объект права. В то же время оно рассматривается и в качестве субъекта права в плане тех положений кодекса, которые определяют статус унитарных и казенных предприятий (ст.ст.113, 115).</w:t>
      </w:r>
    </w:p>
    <w:p w:rsidR="00B841A8" w:rsidRDefault="00B841A8">
      <w:pPr>
        <w:widowControl w:val="0"/>
        <w:spacing w:before="120"/>
        <w:ind w:firstLine="567"/>
        <w:jc w:val="both"/>
        <w:rPr>
          <w:color w:val="000000"/>
          <w:sz w:val="24"/>
          <w:szCs w:val="24"/>
        </w:rPr>
      </w:pPr>
      <w:r>
        <w:rPr>
          <w:color w:val="000000"/>
          <w:sz w:val="24"/>
          <w:szCs w:val="24"/>
        </w:rPr>
        <w:t>При взгляде на предприятие как на объект права оно рассматривается как имущественный комплекс, объединяющий в себе как в едином целом все виды имущества, предназначенные для предпринимательства, а также имущественные и неимущественные права на результаты интеллектуальной деятельности. Переход права собственности или иного вещного права на предприятие предполагает переход к новому правообладателю всего имущественного комплекса в целом; изъятия из имущественного комплекса, составляющего предприятие, допустимы при такой передаче только по специальному соглашению или по предписанию закона.</w:t>
      </w:r>
    </w:p>
    <w:p w:rsidR="00B841A8" w:rsidRDefault="00B841A8">
      <w:pPr>
        <w:widowControl w:val="0"/>
        <w:spacing w:before="120"/>
        <w:ind w:firstLine="567"/>
        <w:jc w:val="both"/>
        <w:rPr>
          <w:color w:val="000000"/>
          <w:sz w:val="24"/>
          <w:szCs w:val="24"/>
        </w:rPr>
      </w:pPr>
      <w:r>
        <w:rPr>
          <w:color w:val="000000"/>
          <w:sz w:val="24"/>
          <w:szCs w:val="24"/>
        </w:rPr>
        <w:t>8. Информация в системе объектов вещных прав. Кодекс впервые ввел информацию в круг объектов гражданских прав (ст. 139). В широком смысле информация - это совокупность определенных сведений и данных об окружающем мире. В таком смысле информация вряд ли может быть объектом правового регулирования.</w:t>
      </w:r>
    </w:p>
    <w:p w:rsidR="00B841A8" w:rsidRDefault="00B841A8">
      <w:pPr>
        <w:widowControl w:val="0"/>
        <w:spacing w:before="120"/>
        <w:ind w:firstLine="567"/>
        <w:jc w:val="both"/>
        <w:rPr>
          <w:color w:val="000000"/>
          <w:sz w:val="24"/>
          <w:szCs w:val="24"/>
        </w:rPr>
      </w:pPr>
      <w:r>
        <w:rPr>
          <w:color w:val="000000"/>
          <w:sz w:val="24"/>
          <w:szCs w:val="24"/>
        </w:rPr>
        <w:t>Кодекс регламентирует лишь ту информацию, которая обладает действительной или потенциальной коммерческой ценностью в силу неизвестности ее третьим лицам и отсутствия свободного доступа к ней на законных основаниях, и владелец которой принимает меры к сохранению ее конфиденциальности. Другими словами, кодекс предусматривает защиту заинтересованных лиц от разглашения принадлежащей им информации без их на то разрешения.</w:t>
      </w:r>
    </w:p>
    <w:p w:rsidR="00B841A8" w:rsidRDefault="00B841A8">
      <w:pPr>
        <w:widowControl w:val="0"/>
        <w:spacing w:before="120"/>
        <w:ind w:firstLine="567"/>
        <w:jc w:val="both"/>
        <w:rPr>
          <w:color w:val="000000"/>
          <w:sz w:val="24"/>
          <w:szCs w:val="24"/>
        </w:rPr>
      </w:pPr>
      <w:r>
        <w:rPr>
          <w:color w:val="000000"/>
          <w:sz w:val="24"/>
          <w:szCs w:val="24"/>
        </w:rPr>
        <w:t>Поскольку речь идет об информации, обладающей коммерческой ценностью, то есть служебной или коммерческой тайне, постольку разглашение ее против воли предпринимателя уполномочивает последнего на возмещение причиненных разглашением убытков за счет лиц, допустивших разглашение, а также незаконными методами ее получивших.</w:t>
      </w:r>
    </w:p>
    <w:p w:rsidR="00B841A8" w:rsidRDefault="00B841A8">
      <w:pPr>
        <w:widowControl w:val="0"/>
        <w:spacing w:before="120"/>
        <w:ind w:firstLine="567"/>
        <w:jc w:val="both"/>
        <w:rPr>
          <w:color w:val="000000"/>
          <w:sz w:val="24"/>
          <w:szCs w:val="24"/>
        </w:rPr>
      </w:pPr>
      <w:r>
        <w:rPr>
          <w:color w:val="000000"/>
          <w:sz w:val="24"/>
          <w:szCs w:val="24"/>
        </w:rPr>
        <w:t>Исчисление размера понесенных убытков и их доказывание производится по общим правилам материального и процессуального гражданского права.</w:t>
      </w:r>
    </w:p>
    <w:p w:rsidR="00B841A8" w:rsidRDefault="00B841A8">
      <w:pPr>
        <w:widowControl w:val="0"/>
        <w:spacing w:before="120"/>
        <w:ind w:firstLine="567"/>
        <w:jc w:val="both"/>
        <w:rPr>
          <w:color w:val="000000"/>
          <w:sz w:val="24"/>
          <w:szCs w:val="24"/>
        </w:rPr>
      </w:pPr>
      <w:r>
        <w:rPr>
          <w:color w:val="000000"/>
          <w:sz w:val="24"/>
          <w:szCs w:val="24"/>
        </w:rPr>
        <w:t>9. Деньги в системе объектов гражданских прав. Экономическое назначение денег - быть всеобщим эквивалентом в системе имущественного оборота, выступать средством платежа в отношениях производства и обмена. Их экономическое назначение обеспечивается и правовыми средствами, в частности, законодательством о денежной системе (См. Закон РФ "О денежной системе Российской Федерации" от 25 февраля 1992 г.).</w:t>
      </w:r>
    </w:p>
    <w:p w:rsidR="00B841A8" w:rsidRDefault="00B841A8">
      <w:pPr>
        <w:widowControl w:val="0"/>
        <w:spacing w:before="120"/>
        <w:ind w:firstLine="567"/>
        <w:jc w:val="both"/>
        <w:rPr>
          <w:color w:val="000000"/>
          <w:sz w:val="24"/>
          <w:szCs w:val="24"/>
        </w:rPr>
      </w:pPr>
      <w:r>
        <w:rPr>
          <w:color w:val="000000"/>
          <w:sz w:val="24"/>
          <w:szCs w:val="24"/>
        </w:rPr>
        <w:t>В качестве объекта гражданских прав деньги характеризуются, прежде всего, свойствами родовых, делимых и заменимых вещей. Это значит, что заемщик, получивший по договору займа от заимодавца некоторую сумму денег, приобретает в отношении полученных денег право собственности. Возвращает он не те же самые денежные знаки (с теми же эмиссионными номерами), а любые иные, любого номинала, но в той же сумме. Гибель полученных денежных знаков, например, при пожаре или иных обстоятельствах не влияет на обязанность своевременно возвратить полученный долг и т.д.</w:t>
      </w:r>
    </w:p>
    <w:p w:rsidR="00B841A8" w:rsidRDefault="00B841A8">
      <w:pPr>
        <w:widowControl w:val="0"/>
        <w:spacing w:before="120"/>
        <w:ind w:firstLine="567"/>
        <w:jc w:val="both"/>
        <w:rPr>
          <w:color w:val="000000"/>
          <w:sz w:val="24"/>
          <w:szCs w:val="24"/>
        </w:rPr>
      </w:pPr>
      <w:r>
        <w:rPr>
          <w:color w:val="000000"/>
          <w:sz w:val="24"/>
          <w:szCs w:val="24"/>
        </w:rPr>
        <w:t>В то же время деньги отличаются от обычных родовых и заменимых вещей. Отличие обусловлено тем, что они выступают законным платежным средством, пригодным, по общему правилу, для погашения любого имущественного долга. Обладая свойствами всеобщего эквивалента, деньги пригодны и для компенсации морального вреда (ст. 151 ГК РФ).</w:t>
      </w:r>
    </w:p>
    <w:p w:rsidR="00B841A8" w:rsidRDefault="00B841A8">
      <w:pPr>
        <w:widowControl w:val="0"/>
        <w:spacing w:before="120"/>
        <w:ind w:firstLine="567"/>
        <w:jc w:val="both"/>
        <w:rPr>
          <w:color w:val="000000"/>
          <w:sz w:val="24"/>
          <w:szCs w:val="24"/>
        </w:rPr>
      </w:pPr>
      <w:r>
        <w:rPr>
          <w:color w:val="000000"/>
          <w:sz w:val="24"/>
          <w:szCs w:val="24"/>
        </w:rPr>
        <w:t>Если деньги лишены свойств всеобщего эквивалента, то они утрачивают свои родовые признаки и могут выступать объектом права в качестве индивидуально-определенных вещей. Так, выступая элементом нумизматической коллекции, они утрачивают свойства делимости и заменимости и подчиняются общим правилам об имуществе.</w:t>
      </w:r>
    </w:p>
    <w:p w:rsidR="00B841A8" w:rsidRDefault="00B841A8">
      <w:pPr>
        <w:widowControl w:val="0"/>
        <w:spacing w:before="120"/>
        <w:ind w:firstLine="567"/>
        <w:jc w:val="both"/>
        <w:rPr>
          <w:color w:val="000000"/>
          <w:sz w:val="24"/>
          <w:szCs w:val="24"/>
        </w:rPr>
      </w:pPr>
      <w:r>
        <w:rPr>
          <w:color w:val="000000"/>
          <w:sz w:val="24"/>
          <w:szCs w:val="24"/>
        </w:rPr>
        <w:t>10. Ценные бумаги. Документы, предъявления которых достаточно для реализации заключенного в них имущественного права, именуются ценными бумагами.</w:t>
      </w:r>
    </w:p>
    <w:p w:rsidR="00B841A8" w:rsidRDefault="00B841A8">
      <w:pPr>
        <w:widowControl w:val="0"/>
        <w:spacing w:before="120"/>
        <w:ind w:firstLine="567"/>
        <w:jc w:val="both"/>
        <w:rPr>
          <w:color w:val="000000"/>
          <w:sz w:val="24"/>
          <w:szCs w:val="24"/>
        </w:rPr>
      </w:pPr>
      <w:r>
        <w:rPr>
          <w:color w:val="000000"/>
          <w:sz w:val="24"/>
          <w:szCs w:val="24"/>
        </w:rPr>
        <w:t>В некоторых случаях вместо предъявления достаточно предъявления доказательств внесения на имя предъявителя принадлежащей ему ценной бумаги в соответствующий реестр (обычный или электронный).</w:t>
      </w:r>
    </w:p>
    <w:p w:rsidR="00B841A8" w:rsidRDefault="00B841A8">
      <w:pPr>
        <w:widowControl w:val="0"/>
        <w:spacing w:before="120"/>
        <w:ind w:firstLine="567"/>
        <w:jc w:val="both"/>
        <w:rPr>
          <w:color w:val="000000"/>
          <w:sz w:val="24"/>
          <w:szCs w:val="24"/>
        </w:rPr>
      </w:pPr>
      <w:r>
        <w:rPr>
          <w:color w:val="000000"/>
          <w:sz w:val="24"/>
          <w:szCs w:val="24"/>
        </w:rPr>
        <w:t>Ценные бумаги выступают таким объектом права, который обладает наиболее высокими темпами оборота. Для поддержания высокой оборотоспособности законодатель установил для них некоторые особые правила. Так, передача ценной бумаги всегда означает передачу всей совокупности воплощенных в ней прав; частичная передача таких прав недопустима. Если объектом передачи выступает, например, вексель на некоторую сумму, то не может иметь место передача лишь в отношении части указанной в нем суммы.</w:t>
      </w:r>
    </w:p>
    <w:p w:rsidR="00B841A8" w:rsidRDefault="00B841A8">
      <w:pPr>
        <w:widowControl w:val="0"/>
        <w:spacing w:before="120"/>
        <w:ind w:firstLine="567"/>
        <w:jc w:val="both"/>
        <w:rPr>
          <w:color w:val="000000"/>
          <w:sz w:val="24"/>
          <w:szCs w:val="24"/>
        </w:rPr>
      </w:pPr>
      <w:r>
        <w:rPr>
          <w:color w:val="000000"/>
          <w:sz w:val="24"/>
          <w:szCs w:val="24"/>
        </w:rPr>
        <w:t>Кроме того, ценные бумаги выступают документами, для которых требуется неукоснительное соблюдение формальных требований, - реквизитов; отсутствие любого из них влечет недействительность документа. Для векселя, например, такими реквизитами выступают вексельная метка, простое и ничем не обусловленное обещание уплатить определенную денежную сумму, место платежа, наименование лица, которому или по приказу которого должен быть совершен платеж, дата и место составления, подпись векселедателя.</w:t>
      </w:r>
    </w:p>
    <w:p w:rsidR="00B841A8" w:rsidRDefault="00B841A8">
      <w:pPr>
        <w:widowControl w:val="0"/>
        <w:spacing w:before="120"/>
        <w:ind w:firstLine="567"/>
        <w:jc w:val="both"/>
        <w:rPr>
          <w:color w:val="000000"/>
          <w:sz w:val="24"/>
          <w:szCs w:val="24"/>
        </w:rPr>
      </w:pPr>
      <w:r>
        <w:rPr>
          <w:color w:val="000000"/>
          <w:sz w:val="24"/>
          <w:szCs w:val="24"/>
        </w:rPr>
        <w:t>11. Нематериальные блага в системе объектов гражданских прав. В числе объектов нематериальных благ в ст. 150 ГК РФ называются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права авторства.</w:t>
      </w:r>
    </w:p>
    <w:p w:rsidR="00B841A8" w:rsidRDefault="00B841A8">
      <w:pPr>
        <w:widowControl w:val="0"/>
        <w:spacing w:before="120"/>
        <w:ind w:firstLine="567"/>
        <w:jc w:val="both"/>
        <w:rPr>
          <w:color w:val="000000"/>
          <w:sz w:val="24"/>
          <w:szCs w:val="24"/>
        </w:rPr>
      </w:pPr>
      <w:r>
        <w:rPr>
          <w:color w:val="000000"/>
          <w:sz w:val="24"/>
          <w:szCs w:val="24"/>
        </w:rPr>
        <w:t>Этот перечень нематериальных благ не является исчерпывающим, гражданину могут принадлежать и иные нематериальные блага в силу закона или от рождения.</w:t>
      </w:r>
    </w:p>
    <w:p w:rsidR="00B841A8" w:rsidRDefault="00B841A8">
      <w:pPr>
        <w:widowControl w:val="0"/>
        <w:spacing w:before="120"/>
        <w:ind w:firstLine="567"/>
        <w:jc w:val="both"/>
        <w:rPr>
          <w:color w:val="000000"/>
          <w:sz w:val="24"/>
          <w:szCs w:val="24"/>
        </w:rPr>
      </w:pPr>
      <w:r>
        <w:rPr>
          <w:color w:val="000000"/>
          <w:sz w:val="24"/>
          <w:szCs w:val="24"/>
        </w:rPr>
        <w:t>Защита нематериальных благ осуществляется как в соответствии с положениями ГК РФ, так и на основании иных законов.</w:t>
      </w:r>
    </w:p>
    <w:p w:rsidR="00B841A8" w:rsidRDefault="00B841A8">
      <w:pPr>
        <w:widowControl w:val="0"/>
        <w:spacing w:before="120"/>
        <w:ind w:firstLine="567"/>
        <w:jc w:val="both"/>
        <w:rPr>
          <w:color w:val="000000"/>
          <w:sz w:val="24"/>
          <w:szCs w:val="24"/>
        </w:rPr>
      </w:pPr>
      <w:r>
        <w:rPr>
          <w:color w:val="000000"/>
          <w:sz w:val="24"/>
          <w:szCs w:val="24"/>
        </w:rPr>
        <w:t>Важное значение в обеспечении единообразного понимания и применения законодателных положений о защите нематериальных благ граждан имеют разъяснения пленумов Верховного Суда РФ.</w:t>
      </w:r>
    </w:p>
    <w:p w:rsidR="00B841A8" w:rsidRDefault="00B841A8">
      <w:pPr>
        <w:widowControl w:val="0"/>
        <w:spacing w:before="120"/>
        <w:jc w:val="center"/>
        <w:rPr>
          <w:b/>
          <w:bCs/>
          <w:color w:val="000000"/>
          <w:sz w:val="28"/>
          <w:szCs w:val="28"/>
        </w:rPr>
      </w:pPr>
      <w:r>
        <w:rPr>
          <w:b/>
          <w:bCs/>
          <w:color w:val="000000"/>
          <w:sz w:val="28"/>
          <w:szCs w:val="28"/>
        </w:rPr>
        <w:t>2. Сделки</w:t>
      </w:r>
    </w:p>
    <w:p w:rsidR="00B841A8" w:rsidRDefault="00B841A8">
      <w:pPr>
        <w:widowControl w:val="0"/>
        <w:spacing w:before="120"/>
        <w:jc w:val="center"/>
        <w:rPr>
          <w:b/>
          <w:bCs/>
          <w:color w:val="000000"/>
          <w:sz w:val="28"/>
          <w:szCs w:val="28"/>
        </w:rPr>
      </w:pPr>
      <w:r>
        <w:rPr>
          <w:b/>
          <w:bCs/>
          <w:color w:val="000000"/>
          <w:sz w:val="28"/>
          <w:szCs w:val="28"/>
        </w:rPr>
        <w:t>Понятие сделки</w:t>
      </w:r>
    </w:p>
    <w:p w:rsidR="00B841A8" w:rsidRDefault="00B841A8">
      <w:pPr>
        <w:widowControl w:val="0"/>
        <w:spacing w:before="120"/>
        <w:ind w:firstLine="567"/>
        <w:jc w:val="both"/>
        <w:rPr>
          <w:color w:val="000000"/>
          <w:sz w:val="24"/>
          <w:szCs w:val="24"/>
        </w:rPr>
      </w:pPr>
      <w:r>
        <w:rPr>
          <w:color w:val="000000"/>
          <w:sz w:val="24"/>
          <w:szCs w:val="24"/>
        </w:rPr>
        <w:t>Понятие сделки закреплено законом: "Сделками признаются действия граждан и юридических лиц, направленные на установление, изменение или прекращение гражданских прав и обязанностей" (ст.153ГК РФ).</w:t>
      </w:r>
    </w:p>
    <w:p w:rsidR="00B841A8" w:rsidRDefault="00B841A8">
      <w:pPr>
        <w:widowControl w:val="0"/>
        <w:spacing w:before="120"/>
        <w:ind w:firstLine="567"/>
        <w:jc w:val="both"/>
        <w:rPr>
          <w:color w:val="000000"/>
          <w:sz w:val="24"/>
          <w:szCs w:val="24"/>
        </w:rPr>
      </w:pPr>
      <w:r>
        <w:rPr>
          <w:color w:val="000000"/>
          <w:sz w:val="24"/>
          <w:szCs w:val="24"/>
        </w:rPr>
        <w:t>Сделка относится к категории юридических фактов, которые выступают наиболее распространенными основаниями возникновения гражданских прав и обязанностей. По своему назначению она представляет собой средство вступления в правоотношения, их изменения или прекращения.</w:t>
      </w:r>
    </w:p>
    <w:p w:rsidR="00B841A8" w:rsidRDefault="00B841A8">
      <w:pPr>
        <w:widowControl w:val="0"/>
        <w:spacing w:before="120"/>
        <w:ind w:firstLine="567"/>
        <w:jc w:val="both"/>
        <w:rPr>
          <w:color w:val="000000"/>
          <w:sz w:val="24"/>
          <w:szCs w:val="24"/>
        </w:rPr>
      </w:pPr>
      <w:r>
        <w:rPr>
          <w:color w:val="000000"/>
          <w:sz w:val="24"/>
          <w:szCs w:val="24"/>
        </w:rPr>
        <w:t>Указанием на то, что сделка - это действие, закон подчеркивает волевой аспект ее характера. Поэтому когда о сделках говорят, что они являются волевыми актами, то имеют в виду, что сделка есть выражение воли лица (физического или юридического), направленной на те или иные правовые последствия. Последствия сделки могут выражаться в возникновении правоотношения, его изменении или прекращении.</w:t>
      </w:r>
    </w:p>
    <w:p w:rsidR="00B841A8" w:rsidRDefault="00B841A8">
      <w:pPr>
        <w:widowControl w:val="0"/>
        <w:spacing w:before="120"/>
        <w:ind w:firstLine="567"/>
        <w:jc w:val="both"/>
        <w:rPr>
          <w:color w:val="000000"/>
          <w:sz w:val="24"/>
          <w:szCs w:val="24"/>
        </w:rPr>
      </w:pPr>
      <w:r>
        <w:rPr>
          <w:color w:val="000000"/>
          <w:sz w:val="24"/>
          <w:szCs w:val="24"/>
        </w:rPr>
        <w:t>Волевое содержание сделки позволяет отграничить действия, направленные на правовые последствия, от действий, не преследующих цели породить юридический результат. Например, принятие приглашения к участию в хоровой студии хотя и выступает волевым актом, но не образует гражданско-правовой сделки, так как не содержит намерения вызвать юридические последствия.</w:t>
      </w:r>
    </w:p>
    <w:p w:rsidR="00B841A8" w:rsidRDefault="00B841A8">
      <w:pPr>
        <w:widowControl w:val="0"/>
        <w:spacing w:before="120"/>
        <w:ind w:firstLine="567"/>
        <w:jc w:val="both"/>
        <w:rPr>
          <w:color w:val="000000"/>
          <w:sz w:val="24"/>
          <w:szCs w:val="24"/>
        </w:rPr>
      </w:pPr>
      <w:r>
        <w:rPr>
          <w:color w:val="000000"/>
          <w:sz w:val="24"/>
          <w:szCs w:val="24"/>
        </w:rPr>
        <w:t>Волевая направленность сделки на достижение определенного последствия отличает ее от иного явления - события, наступление или ненаступление которого не зависит от воли субъектов права, а также от юридического поступка. Примером последнего служит находка или обнаружение клада, а отличие поступка от сделки также проявляется в том, что его последствия наступают не в зависимости от воли лица, а в силу закона (ст.227, ст.233 ГК РФ).</w:t>
      </w:r>
    </w:p>
    <w:p w:rsidR="00B841A8" w:rsidRDefault="00B841A8">
      <w:pPr>
        <w:widowControl w:val="0"/>
        <w:spacing w:before="120"/>
        <w:ind w:firstLine="567"/>
        <w:jc w:val="both"/>
        <w:rPr>
          <w:color w:val="000000"/>
          <w:sz w:val="24"/>
          <w:szCs w:val="24"/>
        </w:rPr>
      </w:pPr>
      <w:r>
        <w:rPr>
          <w:color w:val="000000"/>
          <w:sz w:val="24"/>
          <w:szCs w:val="24"/>
        </w:rPr>
        <w:t>Будучи выражением воли, сделка не может быть совершена тем, кто не обладает волей или не способен к ее свободному изъявлению. Следовательно, лица недееспособные не могут совершать сделок, последствия которых признавались бы законом. От имени недееспособных (например, несовершеннолетних граждан) сделки совершаются иными лицами (родителями, опекунами). Точно так же не порождает последствий сделка, совершенная лицом, воля которого искажена воздействием на него угрозой, насилием или обманом. Воля лица, совершающего сделку, должна быть выражена в ней с необходимой полнотой и ясностью. Воля, выраженная в степени, достаточной для указания на последствия, которые лицо желает породить совершенной сделкой, именуется волеизъявлением.</w:t>
      </w:r>
    </w:p>
    <w:p w:rsidR="00B841A8" w:rsidRDefault="00B841A8">
      <w:pPr>
        <w:widowControl w:val="0"/>
        <w:spacing w:before="120"/>
        <w:ind w:firstLine="567"/>
        <w:jc w:val="both"/>
        <w:rPr>
          <w:color w:val="000000"/>
          <w:sz w:val="24"/>
          <w:szCs w:val="24"/>
        </w:rPr>
      </w:pPr>
      <w:r>
        <w:rPr>
          <w:color w:val="000000"/>
          <w:sz w:val="24"/>
          <w:szCs w:val="24"/>
        </w:rPr>
        <w:t>Волеизъявление - необходимое условие сделки, но само по себе оно ей не тождественно. В законе предусмотрены случаи, когда для возникновения сделки одного волеизъявления недостаточно, так как требуется еще и совершение действия по передаче денег или вещей. Примером такого случая служит договор займа, последствия которого наступают после перехода денег или определенных родовыми признаками вещей от заимодавца к заемщику.</w:t>
      </w:r>
    </w:p>
    <w:p w:rsidR="00B841A8" w:rsidRDefault="00B841A8">
      <w:pPr>
        <w:widowControl w:val="0"/>
        <w:spacing w:before="120"/>
        <w:ind w:firstLine="567"/>
        <w:jc w:val="both"/>
        <w:rPr>
          <w:color w:val="000000"/>
          <w:sz w:val="24"/>
          <w:szCs w:val="24"/>
        </w:rPr>
      </w:pPr>
      <w:r>
        <w:rPr>
          <w:color w:val="000000"/>
          <w:sz w:val="24"/>
          <w:szCs w:val="24"/>
        </w:rPr>
        <w:t>Способы выражения внутренней воли участников сделки могут быть различными. Чаще всего такое выражение производится устно или на письме, но известны и способы проявления воли в различных действиях и даже посредством молчания.</w:t>
      </w:r>
    </w:p>
    <w:p w:rsidR="00B841A8" w:rsidRDefault="00B841A8">
      <w:pPr>
        <w:widowControl w:val="0"/>
        <w:spacing w:before="120"/>
        <w:jc w:val="center"/>
        <w:rPr>
          <w:b/>
          <w:bCs/>
          <w:color w:val="000000"/>
          <w:sz w:val="28"/>
          <w:szCs w:val="28"/>
        </w:rPr>
      </w:pPr>
      <w:r>
        <w:rPr>
          <w:b/>
          <w:bCs/>
          <w:color w:val="000000"/>
          <w:sz w:val="28"/>
          <w:szCs w:val="28"/>
        </w:rPr>
        <w:t>Виды сделок</w:t>
      </w:r>
    </w:p>
    <w:p w:rsidR="00B841A8" w:rsidRDefault="00B841A8">
      <w:pPr>
        <w:widowControl w:val="0"/>
        <w:spacing w:before="120"/>
        <w:ind w:firstLine="567"/>
        <w:jc w:val="both"/>
        <w:rPr>
          <w:color w:val="000000"/>
          <w:sz w:val="24"/>
          <w:szCs w:val="24"/>
        </w:rPr>
      </w:pPr>
      <w:r>
        <w:rPr>
          <w:color w:val="000000"/>
          <w:sz w:val="24"/>
          <w:szCs w:val="24"/>
        </w:rPr>
        <w:t>1. Сделки могут быть односторонними и дву- или многосторонними (ст. 154 ГК РФ).</w:t>
      </w:r>
    </w:p>
    <w:p w:rsidR="00B841A8" w:rsidRDefault="00B841A8">
      <w:pPr>
        <w:widowControl w:val="0"/>
        <w:spacing w:before="120"/>
        <w:ind w:firstLine="567"/>
        <w:jc w:val="both"/>
        <w:rPr>
          <w:color w:val="000000"/>
          <w:sz w:val="24"/>
          <w:szCs w:val="24"/>
        </w:rPr>
      </w:pPr>
      <w:r>
        <w:rPr>
          <w:color w:val="000000"/>
          <w:sz w:val="24"/>
          <w:szCs w:val="24"/>
        </w:rPr>
        <w:t>Односторонней называют такую сделку, для возникновения которой достаточно волеизъявления одного лица. Выражая волю лишь одного лица, односторонняя сделка не может обязывать иных лиц. Но она может создавать для них обязанности, если это устанавливается законом или соглашением с этими лицами (ст. 155 ГК РФ). Так, отказ стороны от исполнения договора, если он предусмотрен соглашением, выступает односторонней сделкой (ст.450 ГК РФ), но его последствия распространяются на всех участников данного договора именно по причине принятой ими оговорки о допустимости такого отказа.</w:t>
      </w:r>
    </w:p>
    <w:p w:rsidR="00B841A8" w:rsidRDefault="00B841A8">
      <w:pPr>
        <w:widowControl w:val="0"/>
        <w:spacing w:before="120"/>
        <w:ind w:firstLine="567"/>
        <w:jc w:val="both"/>
        <w:rPr>
          <w:color w:val="000000"/>
          <w:sz w:val="24"/>
          <w:szCs w:val="24"/>
        </w:rPr>
      </w:pPr>
      <w:r>
        <w:rPr>
          <w:color w:val="000000"/>
          <w:sz w:val="24"/>
          <w:szCs w:val="24"/>
        </w:rPr>
        <w:t>Таким образом, односторонняя сделка может создавать у других лиц лишь права, причем эти лица могут и отказаться от приобретения таких прав. Так, выдача доверенности выступает односторонней сделкой, согласия представителя на выдачу не требуется (ст. 185 ГК РФ). Однако действие ее начинается лишь при согласии представителя (поверенного) на осуществление выраженных в ней полномочий. К числу односторонних сделок относится также завещание, отказ от наследства и др.</w:t>
      </w:r>
    </w:p>
    <w:p w:rsidR="00B841A8" w:rsidRDefault="00B841A8">
      <w:pPr>
        <w:widowControl w:val="0"/>
        <w:spacing w:before="120"/>
        <w:ind w:firstLine="567"/>
        <w:jc w:val="both"/>
        <w:rPr>
          <w:color w:val="000000"/>
          <w:sz w:val="24"/>
          <w:szCs w:val="24"/>
        </w:rPr>
      </w:pPr>
      <w:r>
        <w:rPr>
          <w:color w:val="000000"/>
          <w:sz w:val="24"/>
          <w:szCs w:val="24"/>
        </w:rPr>
        <w:t>Двусторонняя сделка имеет место при выражении согласованного волеизъявления двух сторон (п.З ст. 154 ГК РФ). Такого рода сделки выступают результатом соглашения двух сторон и называются договорами. Это позволяет заключить, что соотношение понятий "сделка" и "договор" выражается тезисом: всякий договор есть сделка, но не всякая сделка есть договор.</w:t>
      </w:r>
    </w:p>
    <w:p w:rsidR="00B841A8" w:rsidRDefault="00B841A8">
      <w:pPr>
        <w:widowControl w:val="0"/>
        <w:spacing w:before="120"/>
        <w:ind w:firstLine="567"/>
        <w:jc w:val="both"/>
        <w:rPr>
          <w:color w:val="000000"/>
          <w:sz w:val="24"/>
          <w:szCs w:val="24"/>
        </w:rPr>
      </w:pPr>
      <w:r>
        <w:rPr>
          <w:color w:val="000000"/>
          <w:sz w:val="24"/>
          <w:szCs w:val="24"/>
        </w:rPr>
        <w:t xml:space="preserve"> Многосторонние сделки всегда являются договорами; их отличие от двусторонних сводится лишь к необходимости достигать согласования волеизъявления не двух, а более лиц.</w:t>
      </w:r>
    </w:p>
    <w:p w:rsidR="00B841A8" w:rsidRDefault="00B841A8">
      <w:pPr>
        <w:widowControl w:val="0"/>
        <w:spacing w:before="120"/>
        <w:ind w:firstLine="567"/>
        <w:jc w:val="both"/>
        <w:rPr>
          <w:color w:val="000000"/>
          <w:sz w:val="24"/>
          <w:szCs w:val="24"/>
        </w:rPr>
      </w:pPr>
      <w:r>
        <w:rPr>
          <w:color w:val="000000"/>
          <w:sz w:val="24"/>
          <w:szCs w:val="24"/>
        </w:rPr>
        <w:t>2. Различают сделки возмездные и безвозмездные.</w:t>
      </w:r>
    </w:p>
    <w:p w:rsidR="00B841A8" w:rsidRDefault="00B841A8">
      <w:pPr>
        <w:widowControl w:val="0"/>
        <w:spacing w:before="120"/>
        <w:ind w:firstLine="567"/>
        <w:jc w:val="both"/>
        <w:rPr>
          <w:color w:val="000000"/>
          <w:sz w:val="24"/>
          <w:szCs w:val="24"/>
        </w:rPr>
      </w:pPr>
      <w:r>
        <w:rPr>
          <w:color w:val="000000"/>
          <w:sz w:val="24"/>
          <w:szCs w:val="24"/>
        </w:rPr>
        <w:t>Возмездной признается сделка, по которой стороны обязываются к предоставлению друг другу встречного удовлетворения, то есть когда в ответ на имущественное предоставление, исходящее от одной стороны, другая обязана ответить действием или предоставлением, составляющим ценность для контрагента. Возмездными сделками выступают договоры купли-продажи, имущественного найма, подряда, страхования и др.</w:t>
      </w:r>
    </w:p>
    <w:p w:rsidR="00B841A8" w:rsidRDefault="00B841A8">
      <w:pPr>
        <w:widowControl w:val="0"/>
        <w:spacing w:before="120"/>
        <w:ind w:firstLine="567"/>
        <w:jc w:val="both"/>
        <w:rPr>
          <w:color w:val="000000"/>
          <w:sz w:val="24"/>
          <w:szCs w:val="24"/>
        </w:rPr>
      </w:pPr>
      <w:r>
        <w:rPr>
          <w:color w:val="000000"/>
          <w:sz w:val="24"/>
          <w:szCs w:val="24"/>
        </w:rPr>
        <w:t>Безвозмездной считается сделка, по которой имущественному предоставлению одной стороны не отвечает обязанность другой предоставить встречную ценность. Безвозмездным по своей природе является договор дарения.</w:t>
      </w:r>
    </w:p>
    <w:p w:rsidR="00B841A8" w:rsidRDefault="00B841A8">
      <w:pPr>
        <w:widowControl w:val="0"/>
        <w:spacing w:before="120"/>
        <w:ind w:firstLine="567"/>
        <w:jc w:val="both"/>
        <w:rPr>
          <w:color w:val="000000"/>
          <w:sz w:val="24"/>
          <w:szCs w:val="24"/>
        </w:rPr>
      </w:pPr>
      <w:r>
        <w:rPr>
          <w:color w:val="000000"/>
          <w:sz w:val="24"/>
          <w:szCs w:val="24"/>
        </w:rPr>
        <w:t>Некоторые другие сделки могут обладать возмездным или безвозмездным характером в зависимости от усмотрения сторон, предусматривающих в своем соглашении встречное предоставление либо отклоняющих его. К числу таких сделок относят, например, хранение. Если возмездность таких сделок не предусмотрена сторонами, они предполагаются безвозмездными, если из закона не вытекает иное.</w:t>
      </w:r>
    </w:p>
    <w:p w:rsidR="00B841A8" w:rsidRDefault="00B841A8">
      <w:pPr>
        <w:widowControl w:val="0"/>
        <w:spacing w:before="120"/>
        <w:ind w:firstLine="567"/>
        <w:jc w:val="both"/>
        <w:rPr>
          <w:color w:val="000000"/>
          <w:sz w:val="24"/>
          <w:szCs w:val="24"/>
        </w:rPr>
      </w:pPr>
      <w:r>
        <w:rPr>
          <w:color w:val="000000"/>
          <w:sz w:val="24"/>
          <w:szCs w:val="24"/>
        </w:rPr>
        <w:t>3. Условные сделки. Закон говорит о возможности заключения сделок под условие (ст.157ГК РФ).</w:t>
      </w:r>
    </w:p>
    <w:p w:rsidR="00B841A8" w:rsidRDefault="00B841A8">
      <w:pPr>
        <w:widowControl w:val="0"/>
        <w:spacing w:before="120"/>
        <w:ind w:firstLine="567"/>
        <w:jc w:val="both"/>
        <w:rPr>
          <w:color w:val="000000"/>
          <w:sz w:val="24"/>
          <w:szCs w:val="24"/>
        </w:rPr>
      </w:pPr>
      <w:r>
        <w:rPr>
          <w:color w:val="000000"/>
          <w:sz w:val="24"/>
          <w:szCs w:val="24"/>
        </w:rPr>
        <w:t>Условными считаются сделки, последствия которых наступают в зависимости от обстоятельства, относительно которого неизвестно, наступит оно или не наступит. Наступление таких обстоятельств формулируется как условие сделки, то есть как элемент ее содержания. По характеру последствий, вызываемых наступлением этих условий, их делят на отменительные и отлагательные.</w:t>
      </w:r>
    </w:p>
    <w:p w:rsidR="00B841A8" w:rsidRDefault="00B841A8">
      <w:pPr>
        <w:widowControl w:val="0"/>
        <w:spacing w:before="120"/>
        <w:ind w:firstLine="567"/>
        <w:jc w:val="both"/>
        <w:rPr>
          <w:color w:val="000000"/>
          <w:sz w:val="24"/>
          <w:szCs w:val="24"/>
        </w:rPr>
      </w:pPr>
      <w:r>
        <w:rPr>
          <w:color w:val="000000"/>
          <w:sz w:val="24"/>
          <w:szCs w:val="24"/>
        </w:rPr>
        <w:t>Отменительным признается условие, наступление которого прекращает права и обязанности, обусловленные сделкой.</w:t>
      </w:r>
    </w:p>
    <w:p w:rsidR="00B841A8" w:rsidRDefault="00B841A8">
      <w:pPr>
        <w:widowControl w:val="0"/>
        <w:spacing w:before="120"/>
        <w:ind w:firstLine="567"/>
        <w:jc w:val="both"/>
        <w:rPr>
          <w:color w:val="000000"/>
          <w:sz w:val="24"/>
          <w:szCs w:val="24"/>
        </w:rPr>
      </w:pPr>
      <w:r>
        <w:rPr>
          <w:color w:val="000000"/>
          <w:sz w:val="24"/>
          <w:szCs w:val="24"/>
        </w:rPr>
        <w:t>Отлагательным признается условие, наступление которого приводит к возникновению прав и обязанностей, предусмотренных сделкой.</w:t>
      </w:r>
    </w:p>
    <w:p w:rsidR="00B841A8" w:rsidRDefault="00B841A8">
      <w:pPr>
        <w:widowControl w:val="0"/>
        <w:spacing w:before="120"/>
        <w:ind w:firstLine="567"/>
        <w:jc w:val="both"/>
        <w:rPr>
          <w:color w:val="000000"/>
          <w:sz w:val="24"/>
          <w:szCs w:val="24"/>
        </w:rPr>
      </w:pPr>
      <w:r>
        <w:rPr>
          <w:color w:val="000000"/>
          <w:sz w:val="24"/>
          <w:szCs w:val="24"/>
        </w:rPr>
        <w:t>Не являются условными такие сделки, правовой результат которых хотя и зависит от обстоятельства, которое может и не наступить, но без наступления этого обстоятельства исполнены быть не могут. Так, не относятся к числу условных сделки по страхованию, сделки, предусматривающие выигрыш по облигациям, в лотерее и т.п.</w:t>
      </w:r>
    </w:p>
    <w:p w:rsidR="00B841A8" w:rsidRDefault="00B841A8">
      <w:pPr>
        <w:widowControl w:val="0"/>
        <w:spacing w:before="120"/>
        <w:ind w:firstLine="567"/>
        <w:jc w:val="both"/>
        <w:rPr>
          <w:color w:val="000000"/>
          <w:sz w:val="24"/>
          <w:szCs w:val="24"/>
        </w:rPr>
      </w:pPr>
      <w:r>
        <w:rPr>
          <w:color w:val="000000"/>
          <w:sz w:val="24"/>
          <w:szCs w:val="24"/>
        </w:rPr>
        <w:t>Не признаются условными и такие сделки, последствия которых ставятся в зависимость от наступления события, которое должно неизбежно наступить, либо от истечения срока, в том числе исчисляемого с момента такого события. Условие вообще отличается от срока тем, что может наступить или не наступить. Относительно же срока всегда известно, что он наступит.</w:t>
      </w:r>
    </w:p>
    <w:p w:rsidR="00B841A8" w:rsidRDefault="00B841A8">
      <w:pPr>
        <w:widowControl w:val="0"/>
        <w:spacing w:before="120"/>
        <w:ind w:firstLine="567"/>
        <w:jc w:val="both"/>
        <w:rPr>
          <w:color w:val="000000"/>
          <w:sz w:val="24"/>
          <w:szCs w:val="24"/>
        </w:rPr>
      </w:pPr>
      <w:r>
        <w:rPr>
          <w:color w:val="000000"/>
          <w:sz w:val="24"/>
          <w:szCs w:val="24"/>
        </w:rPr>
        <w:t>Таким образом, можно заключить, что отлагательное условие откладывает исполнение сделки до его наступления, а отменительное прекращает исполнение сделки по его наступлении.</w:t>
      </w:r>
    </w:p>
    <w:p w:rsidR="00B841A8" w:rsidRDefault="00B841A8">
      <w:pPr>
        <w:widowControl w:val="0"/>
        <w:spacing w:before="120"/>
        <w:ind w:firstLine="567"/>
        <w:jc w:val="both"/>
        <w:rPr>
          <w:color w:val="000000"/>
          <w:sz w:val="24"/>
          <w:szCs w:val="24"/>
        </w:rPr>
      </w:pPr>
      <w:r>
        <w:rPr>
          <w:color w:val="000000"/>
          <w:sz w:val="24"/>
          <w:szCs w:val="24"/>
        </w:rPr>
        <w:t>Наступление условия может оказаться выгодным одной стороне и невыгодно другой. Если наступлению условия содействует сторона, которой оно выгодно, условие считается ненаступившим. Если же наступлению условия противодействует сторона, которой оно невыгодно, оно признается наступившим.</w:t>
      </w:r>
    </w:p>
    <w:p w:rsidR="00B841A8" w:rsidRDefault="00B841A8">
      <w:pPr>
        <w:widowControl w:val="0"/>
        <w:spacing w:before="120"/>
        <w:jc w:val="center"/>
        <w:rPr>
          <w:b/>
          <w:bCs/>
          <w:color w:val="000000"/>
          <w:sz w:val="28"/>
          <w:szCs w:val="28"/>
        </w:rPr>
      </w:pPr>
      <w:r>
        <w:rPr>
          <w:b/>
          <w:bCs/>
          <w:color w:val="000000"/>
          <w:sz w:val="28"/>
          <w:szCs w:val="28"/>
        </w:rPr>
        <w:t>Форма сделки</w:t>
      </w:r>
    </w:p>
    <w:p w:rsidR="00B841A8" w:rsidRDefault="00B841A8">
      <w:pPr>
        <w:widowControl w:val="0"/>
        <w:spacing w:before="120"/>
        <w:ind w:firstLine="567"/>
        <w:jc w:val="both"/>
        <w:rPr>
          <w:color w:val="000000"/>
          <w:sz w:val="24"/>
          <w:szCs w:val="24"/>
        </w:rPr>
      </w:pPr>
      <w:r>
        <w:rPr>
          <w:color w:val="000000"/>
          <w:sz w:val="24"/>
          <w:szCs w:val="24"/>
        </w:rPr>
        <w:t>В зависимости от способов волезъявления различают форму сделок. Форма сделок предписывается законодателем для тех случаев, когда он стремится к обеспечению выражения воли их участников с необходимой ясностью и определенностью. В подобных случаях форма приобретает значение для их действительности. Различают письменную и устную формы.</w:t>
      </w:r>
    </w:p>
    <w:p w:rsidR="00B841A8" w:rsidRDefault="00B841A8">
      <w:pPr>
        <w:widowControl w:val="0"/>
        <w:spacing w:before="120"/>
        <w:ind w:firstLine="567"/>
        <w:jc w:val="both"/>
        <w:rPr>
          <w:color w:val="000000"/>
          <w:sz w:val="24"/>
          <w:szCs w:val="24"/>
        </w:rPr>
      </w:pPr>
      <w:r>
        <w:rPr>
          <w:color w:val="000000"/>
          <w:sz w:val="24"/>
          <w:szCs w:val="24"/>
        </w:rPr>
        <w:t>1. Письменная форма сделок может быть простой и нотариальной (ст.158 ГК РФ). Наличие каких-либо письменных свидетельств (документов), подтверждающих волеизъявление совершивших сделку сторон, позволяет считать, что сделка совершена в письменной форме. Сам по себе письменный документ может быть оформлен произвольно, - как в виде единого документа, подписанного сторонами, так и в виде совокупности их заявлений, писем, телеграмм, телексов и пр.</w:t>
      </w:r>
    </w:p>
    <w:p w:rsidR="00B841A8" w:rsidRDefault="00B841A8">
      <w:pPr>
        <w:widowControl w:val="0"/>
        <w:spacing w:before="120"/>
        <w:ind w:firstLine="567"/>
        <w:jc w:val="both"/>
        <w:rPr>
          <w:color w:val="000000"/>
          <w:sz w:val="24"/>
          <w:szCs w:val="24"/>
        </w:rPr>
      </w:pPr>
      <w:r>
        <w:rPr>
          <w:color w:val="000000"/>
          <w:sz w:val="24"/>
          <w:szCs w:val="24"/>
        </w:rPr>
        <w:t>Для некоторых сделок могут быть предписаны дополнительные требования к их форме, например, совершение их на бланке определенной формы, скрепление печатью и др. Такие дополнительные требования могут быть установлены законом или иными правовыми актами, а также соглашением сторон; обычно указываются также последствия несоблюдения этих требований. Если последствия при этом не указываются, то действует правило о том, что несоблюдение простой письменной формы лишает стороны права ссылаться в случае спора на свидетельские показания в подтверждение условий сделки или самого факта ее заключения (ст. 162 ГК РФ).</w:t>
      </w:r>
    </w:p>
    <w:p w:rsidR="00B841A8" w:rsidRDefault="00B841A8">
      <w:pPr>
        <w:widowControl w:val="0"/>
        <w:spacing w:before="120"/>
        <w:ind w:firstLine="567"/>
        <w:jc w:val="both"/>
        <w:rPr>
          <w:color w:val="000000"/>
          <w:sz w:val="24"/>
          <w:szCs w:val="24"/>
        </w:rPr>
      </w:pPr>
      <w:r>
        <w:rPr>
          <w:color w:val="000000"/>
          <w:sz w:val="24"/>
          <w:szCs w:val="24"/>
        </w:rPr>
        <w:t>Распространение средств механического или иного копирования, а также использования технических средств, позволяющих хранить информацию на магнитных носителях, порождает необходимость предусматривать специальные правила в отношении формы сделок, совершаемых и исполняемых с применением таких средств, и, прежде всего, компьютеров. Законодательство предусматривает специальные правила в отношении использования, например, электронно-цифровой подписи, а также иных аналогов собственноручной подписи (п.2 ст.160 ГК РФ).</w:t>
      </w:r>
    </w:p>
    <w:p w:rsidR="00B841A8" w:rsidRDefault="00B841A8">
      <w:pPr>
        <w:widowControl w:val="0"/>
        <w:spacing w:before="120"/>
        <w:ind w:firstLine="567"/>
        <w:jc w:val="both"/>
        <w:rPr>
          <w:color w:val="000000"/>
          <w:sz w:val="24"/>
          <w:szCs w:val="24"/>
        </w:rPr>
      </w:pPr>
      <w:r>
        <w:rPr>
          <w:color w:val="000000"/>
          <w:sz w:val="24"/>
          <w:szCs w:val="24"/>
        </w:rPr>
        <w:t>Несоблюдение формы сделки влечет для нарушителей неблагоприятные последствия. Если речь идет о сделках, требующих простой письменной формы, то таким последствием выступает утрата сторонами права ссылаться на свидетельские показания в подтверждение ее содержания или факта совершения (п. 1 ст. 162 ГК РФ), а если это вытекает из соглашения или предписаний закона, то последствием становится недействительность такой сделки (п.2 ст. 162 ГК РФ). Для внешнеэкономических сделок несоблюдение простой письменной формы служит безусловным основанием для признания ее недействительной (п. З ст. 162 ГК РФ). Для сделок, требующих нотариальной формы, последствие несоблюдения этой формы состоит в признании сделки ничтожной (п.1 ст. 165ГКРФ).</w:t>
      </w:r>
    </w:p>
    <w:p w:rsidR="00B841A8" w:rsidRDefault="00B841A8">
      <w:pPr>
        <w:widowControl w:val="0"/>
        <w:spacing w:before="120"/>
        <w:ind w:firstLine="567"/>
        <w:jc w:val="both"/>
        <w:rPr>
          <w:color w:val="000000"/>
          <w:sz w:val="24"/>
          <w:szCs w:val="24"/>
        </w:rPr>
      </w:pPr>
      <w:r>
        <w:rPr>
          <w:color w:val="000000"/>
          <w:sz w:val="24"/>
          <w:szCs w:val="24"/>
        </w:rPr>
        <w:t>Возможны случаи, когда одна из сторон полностью или частично исполнила сделку, требующую нотариального оформления, а другая уклоняется от выполнения необходимых формальностей. В таких случаях суд вправе по требованию исполнившей стороны признать сделку действительной (п.2 ст. 165 ГК РФ).</w:t>
      </w:r>
    </w:p>
    <w:p w:rsidR="00B841A8" w:rsidRDefault="00B841A8">
      <w:pPr>
        <w:widowControl w:val="0"/>
        <w:spacing w:before="120"/>
        <w:ind w:firstLine="567"/>
        <w:jc w:val="both"/>
        <w:rPr>
          <w:color w:val="000000"/>
          <w:sz w:val="24"/>
          <w:szCs w:val="24"/>
        </w:rPr>
      </w:pPr>
      <w:r>
        <w:rPr>
          <w:color w:val="000000"/>
          <w:sz w:val="24"/>
          <w:szCs w:val="24"/>
        </w:rPr>
        <w:t>2. Устная форма допускается для всех сделок, в отношении которых закон или соглашение сторон не предписывают простой письменной или нотариальной формы (п.1 ст. 159 ГК РФ).</w:t>
      </w:r>
    </w:p>
    <w:p w:rsidR="00B841A8" w:rsidRDefault="00B841A8">
      <w:pPr>
        <w:widowControl w:val="0"/>
        <w:spacing w:before="120"/>
        <w:ind w:firstLine="567"/>
        <w:jc w:val="both"/>
        <w:rPr>
          <w:color w:val="000000"/>
          <w:sz w:val="24"/>
          <w:szCs w:val="24"/>
        </w:rPr>
      </w:pPr>
      <w:r>
        <w:rPr>
          <w:color w:val="000000"/>
          <w:sz w:val="24"/>
          <w:szCs w:val="24"/>
        </w:rPr>
        <w:t>Кроме того, устная форма допускается для сделок, исполнение которых происходит при их совершении (п.2 ст. 159 ГК РФ).</w:t>
      </w:r>
    </w:p>
    <w:p w:rsidR="00B841A8" w:rsidRDefault="00B841A8">
      <w:pPr>
        <w:widowControl w:val="0"/>
        <w:spacing w:before="120"/>
        <w:ind w:firstLine="567"/>
        <w:jc w:val="both"/>
        <w:rPr>
          <w:color w:val="000000"/>
          <w:sz w:val="24"/>
          <w:szCs w:val="24"/>
        </w:rPr>
      </w:pPr>
      <w:r>
        <w:rPr>
          <w:color w:val="000000"/>
          <w:sz w:val="24"/>
          <w:szCs w:val="24"/>
        </w:rPr>
        <w:t>Если сделка может быть совершена устно, то она считается совершенной и в том случае, когда из поведения лица явствует его воля совершить сделку (п.2 ст. 158 ГК РФ). Тем самым закон допускает выражение воли посредством действий, если они позволяют сделать вывод о наличии воли к ее заключению. Подобные действия называют конклюдентными (от латинского conclude - приходить к умозаключению).</w:t>
      </w:r>
    </w:p>
    <w:p w:rsidR="00B841A8" w:rsidRDefault="00B841A8">
      <w:pPr>
        <w:widowControl w:val="0"/>
        <w:spacing w:before="120"/>
        <w:jc w:val="center"/>
        <w:rPr>
          <w:b/>
          <w:bCs/>
          <w:color w:val="000000"/>
          <w:sz w:val="28"/>
          <w:szCs w:val="28"/>
        </w:rPr>
      </w:pPr>
      <w:r>
        <w:rPr>
          <w:b/>
          <w:bCs/>
          <w:color w:val="000000"/>
          <w:sz w:val="28"/>
          <w:szCs w:val="28"/>
        </w:rPr>
        <w:t>Недействительность сделок</w:t>
      </w:r>
    </w:p>
    <w:p w:rsidR="00B841A8" w:rsidRDefault="00B841A8">
      <w:pPr>
        <w:widowControl w:val="0"/>
        <w:spacing w:before="120"/>
        <w:ind w:firstLine="567"/>
        <w:jc w:val="both"/>
        <w:rPr>
          <w:color w:val="000000"/>
          <w:sz w:val="24"/>
          <w:szCs w:val="24"/>
        </w:rPr>
      </w:pPr>
      <w:r>
        <w:rPr>
          <w:color w:val="000000"/>
          <w:sz w:val="24"/>
          <w:szCs w:val="24"/>
        </w:rPr>
        <w:t>1. Недействительные сделки делятся законом на две категории: оспоримые и ничтожные (п.1 ст. 166 ГК РФ). Различие между ними проводятся по линии необходимости признания их таковыми: оспоримыми считаются сделки, требующие признания их таковыми судом, ничтожными - сделки, являющиеся недействительными независимо от такого признания (п.1 ст. 166 ГК РФ).</w:t>
      </w:r>
    </w:p>
    <w:p w:rsidR="00B841A8" w:rsidRDefault="00B841A8">
      <w:pPr>
        <w:widowControl w:val="0"/>
        <w:spacing w:before="120"/>
        <w:ind w:firstLine="567"/>
        <w:jc w:val="both"/>
        <w:rPr>
          <w:color w:val="000000"/>
          <w:sz w:val="24"/>
          <w:szCs w:val="24"/>
        </w:rPr>
      </w:pPr>
      <w:r>
        <w:rPr>
          <w:color w:val="000000"/>
          <w:sz w:val="24"/>
          <w:szCs w:val="24"/>
        </w:rPr>
        <w:t>Значение этого различия сводится к тому, что ничтожные сделки являются недействительными сами по себе, непосредственно в силу закона. Поэтому они не требуют иска заинтересованной стороны о признании их недействительными, иск должен быть направлен на иную цель - применение к таким сделкам последствий, предусмотренных законом для ничтожных сделок.</w:t>
      </w:r>
    </w:p>
    <w:p w:rsidR="00B841A8" w:rsidRDefault="00B841A8">
      <w:pPr>
        <w:widowControl w:val="0"/>
        <w:spacing w:before="120"/>
        <w:ind w:firstLine="567"/>
        <w:jc w:val="both"/>
        <w:rPr>
          <w:color w:val="000000"/>
          <w:sz w:val="24"/>
          <w:szCs w:val="24"/>
        </w:rPr>
      </w:pPr>
      <w:r>
        <w:rPr>
          <w:color w:val="000000"/>
          <w:sz w:val="24"/>
          <w:szCs w:val="24"/>
        </w:rPr>
        <w:t xml:space="preserve">К числу ничтожных сделок закон относит: </w:t>
      </w:r>
    </w:p>
    <w:p w:rsidR="00B841A8" w:rsidRDefault="00B841A8">
      <w:pPr>
        <w:widowControl w:val="0"/>
        <w:spacing w:before="120"/>
        <w:ind w:firstLine="567"/>
        <w:jc w:val="both"/>
        <w:rPr>
          <w:color w:val="000000"/>
          <w:sz w:val="24"/>
          <w:szCs w:val="24"/>
        </w:rPr>
      </w:pPr>
      <w:r>
        <w:rPr>
          <w:color w:val="000000"/>
          <w:sz w:val="24"/>
          <w:szCs w:val="24"/>
        </w:rPr>
        <w:t xml:space="preserve">сделки, не соответствующие требованиям закона или иных правовых актов, если закон не предусмматривает оспоримости таких сделок (ст.168 ГК РФ); </w:t>
      </w:r>
    </w:p>
    <w:p w:rsidR="00B841A8" w:rsidRDefault="00B841A8">
      <w:pPr>
        <w:widowControl w:val="0"/>
        <w:spacing w:before="120"/>
        <w:ind w:firstLine="567"/>
        <w:jc w:val="both"/>
        <w:rPr>
          <w:color w:val="000000"/>
          <w:sz w:val="24"/>
          <w:szCs w:val="24"/>
        </w:rPr>
      </w:pPr>
      <w:r>
        <w:rPr>
          <w:color w:val="000000"/>
          <w:sz w:val="24"/>
          <w:szCs w:val="24"/>
        </w:rPr>
        <w:t xml:space="preserve">сделки, совершенные с целью, противной основам правопррядка и нравственности (ст. 169 ГК РФ); </w:t>
      </w:r>
    </w:p>
    <w:p w:rsidR="00B841A8" w:rsidRDefault="00B841A8">
      <w:pPr>
        <w:widowControl w:val="0"/>
        <w:spacing w:before="120"/>
        <w:ind w:firstLine="567"/>
        <w:jc w:val="both"/>
        <w:rPr>
          <w:color w:val="000000"/>
          <w:sz w:val="24"/>
          <w:szCs w:val="24"/>
        </w:rPr>
      </w:pPr>
      <w:r>
        <w:rPr>
          <w:color w:val="000000"/>
          <w:sz w:val="24"/>
          <w:szCs w:val="24"/>
        </w:rPr>
        <w:t xml:space="preserve">мнимые и притворные сделки (ст. 170 ГК РФ); </w:t>
      </w:r>
    </w:p>
    <w:p w:rsidR="00B841A8" w:rsidRDefault="00B841A8">
      <w:pPr>
        <w:widowControl w:val="0"/>
        <w:spacing w:before="120"/>
        <w:ind w:firstLine="567"/>
        <w:jc w:val="both"/>
        <w:rPr>
          <w:color w:val="000000"/>
          <w:sz w:val="24"/>
          <w:szCs w:val="24"/>
        </w:rPr>
      </w:pPr>
      <w:r>
        <w:rPr>
          <w:color w:val="000000"/>
          <w:sz w:val="24"/>
          <w:szCs w:val="24"/>
        </w:rPr>
        <w:t xml:space="preserve">сделки, совершенные гражданином, признанным недееспособным (ст.171 ГК РФ); </w:t>
      </w:r>
    </w:p>
    <w:p w:rsidR="00B841A8" w:rsidRDefault="00B841A8">
      <w:pPr>
        <w:widowControl w:val="0"/>
        <w:spacing w:before="120"/>
        <w:ind w:firstLine="567"/>
        <w:jc w:val="both"/>
        <w:rPr>
          <w:color w:val="000000"/>
          <w:sz w:val="24"/>
          <w:szCs w:val="24"/>
        </w:rPr>
      </w:pPr>
      <w:r>
        <w:rPr>
          <w:color w:val="000000"/>
          <w:sz w:val="24"/>
          <w:szCs w:val="24"/>
        </w:rPr>
        <w:t xml:space="preserve">сделки, совершенные несовершеннолетним, недостигшим четырнадцати лет (п.1 ст. 172 ГК РФ); </w:t>
      </w:r>
    </w:p>
    <w:p w:rsidR="00B841A8" w:rsidRDefault="00B841A8">
      <w:pPr>
        <w:widowControl w:val="0"/>
        <w:spacing w:before="120"/>
        <w:ind w:firstLine="567"/>
        <w:jc w:val="both"/>
        <w:rPr>
          <w:color w:val="000000"/>
          <w:sz w:val="24"/>
          <w:szCs w:val="24"/>
        </w:rPr>
      </w:pPr>
      <w:r>
        <w:rPr>
          <w:color w:val="000000"/>
          <w:sz w:val="24"/>
          <w:szCs w:val="24"/>
        </w:rPr>
        <w:t>2. Мнимой выступает сделка, совершенная для вида, единственно с целью создать у окружающих мнение, будто сделка действительно совершена, хотя на деле реальных правовых отношений между собой стороны создавать не намерены. Волеизъявление, направленное на создание юридических последствий, в мнимых сделках отсутствует, поэтому такие сделки закон объявляет ничтожными (п.1 ст. 170 ГК РФ).</w:t>
      </w:r>
    </w:p>
    <w:p w:rsidR="00B841A8" w:rsidRDefault="00B841A8">
      <w:pPr>
        <w:widowControl w:val="0"/>
        <w:spacing w:before="120"/>
        <w:ind w:firstLine="567"/>
        <w:jc w:val="both"/>
        <w:rPr>
          <w:color w:val="000000"/>
          <w:sz w:val="24"/>
          <w:szCs w:val="24"/>
        </w:rPr>
      </w:pPr>
      <w:r>
        <w:rPr>
          <w:color w:val="000000"/>
          <w:sz w:val="24"/>
          <w:szCs w:val="24"/>
        </w:rPr>
        <w:t>3. Притворные сделки отличаются от мнимых тем, что содержат волеизъявление, направленное на возникновение юридических последствий, однако вовсе не тех, которые указываются в самой сделке. Притворной признается сделка, прикрывающая собой иную сделку, которую стороны в действительности хотели заключить, но не пожелали показать. Поэтому прикрывающую сделку, то есть притворную, закон объявляет ничтожной, а к сторонам применяются, с учетом существа дела, последствия той сделки, которую стороны желали прикрыть (п.2 ст. 170 ГК РФ).</w:t>
      </w:r>
    </w:p>
    <w:p w:rsidR="00B841A8" w:rsidRDefault="00B841A8">
      <w:pPr>
        <w:widowControl w:val="0"/>
        <w:spacing w:before="120"/>
        <w:ind w:firstLine="567"/>
        <w:jc w:val="both"/>
        <w:rPr>
          <w:color w:val="000000"/>
          <w:sz w:val="24"/>
          <w:szCs w:val="24"/>
        </w:rPr>
      </w:pPr>
      <w:r>
        <w:rPr>
          <w:color w:val="000000"/>
          <w:sz w:val="24"/>
          <w:szCs w:val="24"/>
        </w:rPr>
        <w:t>4. Сделки, совершенные несовершеннолетним, недостигшим четырнадцати лет, по общему правилу, ничтожны. Однако суд может признать их действительными по иску родителей малолетнего, его усыновителей или опекуна, если они совершены к его выгоде (п.2 ст. 172 ГКРФ).</w:t>
      </w:r>
    </w:p>
    <w:p w:rsidR="00B841A8" w:rsidRDefault="00B841A8">
      <w:pPr>
        <w:widowControl w:val="0"/>
        <w:spacing w:before="120"/>
        <w:ind w:firstLine="567"/>
        <w:jc w:val="both"/>
        <w:rPr>
          <w:color w:val="000000"/>
          <w:sz w:val="24"/>
          <w:szCs w:val="24"/>
        </w:rPr>
      </w:pPr>
      <w:r>
        <w:rPr>
          <w:color w:val="000000"/>
          <w:sz w:val="24"/>
          <w:szCs w:val="24"/>
        </w:rPr>
        <w:t xml:space="preserve">К числу оспоримых сделок закон относит: </w:t>
      </w:r>
    </w:p>
    <w:p w:rsidR="00B841A8" w:rsidRDefault="00B841A8">
      <w:pPr>
        <w:widowControl w:val="0"/>
        <w:spacing w:before="120"/>
        <w:ind w:firstLine="567"/>
        <w:jc w:val="both"/>
        <w:rPr>
          <w:color w:val="000000"/>
          <w:sz w:val="24"/>
          <w:szCs w:val="24"/>
        </w:rPr>
      </w:pPr>
      <w:r>
        <w:rPr>
          <w:color w:val="000000"/>
          <w:sz w:val="24"/>
          <w:szCs w:val="24"/>
        </w:rPr>
        <w:t xml:space="preserve">сделки юридического лица, выходящие за пределы его правоспособности (ст. 173 ГК РФ); </w:t>
      </w:r>
    </w:p>
    <w:p w:rsidR="00B841A8" w:rsidRDefault="00B841A8">
      <w:pPr>
        <w:widowControl w:val="0"/>
        <w:spacing w:before="120"/>
        <w:ind w:firstLine="567"/>
        <w:jc w:val="both"/>
        <w:rPr>
          <w:color w:val="000000"/>
          <w:sz w:val="24"/>
          <w:szCs w:val="24"/>
        </w:rPr>
      </w:pPr>
      <w:r>
        <w:rPr>
          <w:color w:val="000000"/>
          <w:sz w:val="24"/>
          <w:szCs w:val="24"/>
        </w:rPr>
        <w:t xml:space="preserve">сделки совершенные лицом с превышением предоставленных ему полномочий (ст. 174 ГК РФ); </w:t>
      </w:r>
    </w:p>
    <w:p w:rsidR="00B841A8" w:rsidRDefault="00B841A8">
      <w:pPr>
        <w:widowControl w:val="0"/>
        <w:spacing w:before="120"/>
        <w:ind w:firstLine="567"/>
        <w:jc w:val="both"/>
        <w:rPr>
          <w:color w:val="000000"/>
          <w:sz w:val="24"/>
          <w:szCs w:val="24"/>
        </w:rPr>
      </w:pPr>
      <w:r>
        <w:rPr>
          <w:color w:val="000000"/>
          <w:sz w:val="24"/>
          <w:szCs w:val="24"/>
        </w:rPr>
        <w:t xml:space="preserve">сделки, совершенные несовершеннолетним в возрасте от четырнадцати до восемнадцати лет, исключая тех, которые подверглись эмансипации (ст. 175 ГК РФ); </w:t>
      </w:r>
    </w:p>
    <w:p w:rsidR="00B841A8" w:rsidRDefault="00B841A8">
      <w:pPr>
        <w:widowControl w:val="0"/>
        <w:spacing w:before="120"/>
        <w:ind w:firstLine="567"/>
        <w:jc w:val="both"/>
        <w:rPr>
          <w:color w:val="000000"/>
          <w:sz w:val="24"/>
          <w:szCs w:val="24"/>
        </w:rPr>
      </w:pPr>
      <w:r>
        <w:rPr>
          <w:color w:val="000000"/>
          <w:sz w:val="24"/>
          <w:szCs w:val="24"/>
        </w:rPr>
        <w:t xml:space="preserve">сделки, совершенные гражданином, дееспособность которого ограничена судом (ст. 176 ГК РФ); </w:t>
      </w:r>
    </w:p>
    <w:p w:rsidR="00B841A8" w:rsidRDefault="00B841A8">
      <w:pPr>
        <w:widowControl w:val="0"/>
        <w:spacing w:before="120"/>
        <w:ind w:firstLine="567"/>
        <w:jc w:val="both"/>
        <w:rPr>
          <w:color w:val="000000"/>
          <w:sz w:val="24"/>
          <w:szCs w:val="24"/>
        </w:rPr>
      </w:pPr>
      <w:r>
        <w:rPr>
          <w:color w:val="000000"/>
          <w:sz w:val="24"/>
          <w:szCs w:val="24"/>
        </w:rPr>
        <w:t xml:space="preserve">сделки, совершенные гражданином, не способным понимать значение своих действий или руководить ими (ст. 177 ГК РФ); </w:t>
      </w:r>
    </w:p>
    <w:p w:rsidR="00B841A8" w:rsidRDefault="00B841A8">
      <w:pPr>
        <w:widowControl w:val="0"/>
        <w:spacing w:before="120"/>
        <w:ind w:firstLine="567"/>
        <w:jc w:val="both"/>
        <w:rPr>
          <w:color w:val="000000"/>
          <w:sz w:val="24"/>
          <w:szCs w:val="24"/>
        </w:rPr>
      </w:pPr>
      <w:r>
        <w:rPr>
          <w:color w:val="000000"/>
          <w:sz w:val="24"/>
          <w:szCs w:val="24"/>
        </w:rPr>
        <w:t xml:space="preserve">сделки, совершенные под влиянием заблуждения (ст 178 ГК РФ); </w:t>
      </w:r>
    </w:p>
    <w:p w:rsidR="00B841A8" w:rsidRDefault="00B841A8">
      <w:pPr>
        <w:widowControl w:val="0"/>
        <w:spacing w:before="120"/>
        <w:ind w:firstLine="567"/>
        <w:jc w:val="both"/>
        <w:rPr>
          <w:color w:val="000000"/>
          <w:sz w:val="24"/>
          <w:szCs w:val="24"/>
        </w:rPr>
      </w:pPr>
      <w:r>
        <w:rPr>
          <w:color w:val="000000"/>
          <w:sz w:val="24"/>
          <w:szCs w:val="24"/>
        </w:rPr>
        <w:t xml:space="preserve">сделки, совершенные под влиянием обмана, насилия, угрозы, злонамеренного соглашения представителя одной стороны с другой стороной или стечения тяжелых обстоятельств (ст. 179 ГК РФ). </w:t>
      </w:r>
    </w:p>
    <w:p w:rsidR="00B841A8" w:rsidRDefault="00B841A8">
      <w:pPr>
        <w:widowControl w:val="0"/>
        <w:spacing w:before="120"/>
        <w:jc w:val="center"/>
        <w:rPr>
          <w:b/>
          <w:bCs/>
          <w:color w:val="000000"/>
          <w:sz w:val="28"/>
          <w:szCs w:val="28"/>
        </w:rPr>
      </w:pPr>
      <w:r>
        <w:rPr>
          <w:b/>
          <w:bCs/>
          <w:color w:val="000000"/>
          <w:sz w:val="28"/>
          <w:szCs w:val="28"/>
        </w:rPr>
        <w:t>3. Исковая давность</w:t>
      </w:r>
    </w:p>
    <w:p w:rsidR="00B841A8" w:rsidRDefault="00B841A8">
      <w:pPr>
        <w:widowControl w:val="0"/>
        <w:spacing w:before="120"/>
        <w:jc w:val="center"/>
        <w:rPr>
          <w:b/>
          <w:bCs/>
          <w:color w:val="000000"/>
          <w:sz w:val="28"/>
          <w:szCs w:val="28"/>
        </w:rPr>
      </w:pPr>
      <w:r>
        <w:rPr>
          <w:b/>
          <w:bCs/>
          <w:color w:val="000000"/>
          <w:sz w:val="28"/>
          <w:szCs w:val="28"/>
        </w:rPr>
        <w:t>Понятие исковой давности и ее значение</w:t>
      </w:r>
    </w:p>
    <w:p w:rsidR="00B841A8" w:rsidRDefault="00B841A8">
      <w:pPr>
        <w:widowControl w:val="0"/>
        <w:spacing w:before="120"/>
        <w:ind w:firstLine="567"/>
        <w:jc w:val="both"/>
        <w:rPr>
          <w:color w:val="000000"/>
          <w:sz w:val="24"/>
          <w:szCs w:val="24"/>
        </w:rPr>
      </w:pPr>
      <w:r>
        <w:rPr>
          <w:color w:val="000000"/>
          <w:sz w:val="24"/>
          <w:szCs w:val="24"/>
        </w:rPr>
        <w:t>Значение давности в гражданских правоотношениях тесно связано с фактором времени. Время способно влиять на возникновение и прекращение определенных правоотношений. Принадлежащее лицу субъективное право может зависеть от известного времени его осуществления (лицензирование какой-либо деятельности), либо, наоборот, допускается к осуществлению в рамках известного срока (право на исковую защиту). Большое значение соблюдению установленных сроков придается также и в гражданском процессе.</w:t>
      </w:r>
    </w:p>
    <w:p w:rsidR="00B841A8" w:rsidRDefault="00B841A8">
      <w:pPr>
        <w:widowControl w:val="0"/>
        <w:spacing w:before="120"/>
        <w:ind w:firstLine="567"/>
        <w:jc w:val="both"/>
        <w:rPr>
          <w:color w:val="000000"/>
          <w:sz w:val="24"/>
          <w:szCs w:val="24"/>
        </w:rPr>
      </w:pPr>
      <w:r>
        <w:rPr>
          <w:color w:val="000000"/>
          <w:sz w:val="24"/>
          <w:szCs w:val="24"/>
        </w:rPr>
        <w:t>Неосуществление своего права в течение некоторого времени может послужить основанием для его утраты. Фактическое владение вещью в течение известного времени при известных условиях служит основанием приобретения права собственности (приобретательная давность). Наконец, само существование какого-либо права может продолжаться в течение лишь некоторого срока (пресекательные сроки).</w:t>
      </w:r>
    </w:p>
    <w:p w:rsidR="00B841A8" w:rsidRDefault="00B841A8">
      <w:pPr>
        <w:widowControl w:val="0"/>
        <w:spacing w:before="120"/>
        <w:ind w:firstLine="567"/>
        <w:jc w:val="both"/>
        <w:rPr>
          <w:color w:val="000000"/>
          <w:sz w:val="24"/>
          <w:szCs w:val="24"/>
        </w:rPr>
      </w:pPr>
      <w:r>
        <w:rPr>
          <w:color w:val="000000"/>
          <w:sz w:val="24"/>
          <w:szCs w:val="24"/>
        </w:rPr>
        <w:t>Исторически воззрения юристов на давность и ее правовое значение менялись. В XVIII веке. преобладало единое представление о давности, согласно которому в ней различались две грани: давность прибретательная и давность погасительная. Истечение приобретательной давности влекло приобретение права, а погасительной - его утрату. Позднее пришли к выводу, что усматривать в давности единый правовой институт не следует из-за разнородности норм о приобретательной и исковой давности и неодинакового их действия на различные отношения.</w:t>
      </w:r>
    </w:p>
    <w:p w:rsidR="00B841A8" w:rsidRDefault="00B841A8">
      <w:pPr>
        <w:widowControl w:val="0"/>
        <w:spacing w:before="120"/>
        <w:ind w:firstLine="567"/>
        <w:jc w:val="both"/>
        <w:rPr>
          <w:color w:val="000000"/>
          <w:sz w:val="24"/>
          <w:szCs w:val="24"/>
        </w:rPr>
      </w:pPr>
      <w:r>
        <w:rPr>
          <w:color w:val="000000"/>
          <w:sz w:val="24"/>
          <w:szCs w:val="24"/>
        </w:rPr>
        <w:t>В современном гражданском праве России представление об исковой давности и ее значении можно свести к следующим основным положениям.</w:t>
      </w:r>
    </w:p>
    <w:p w:rsidR="00B841A8" w:rsidRDefault="00B841A8">
      <w:pPr>
        <w:widowControl w:val="0"/>
        <w:spacing w:before="120"/>
        <w:ind w:firstLine="567"/>
        <w:jc w:val="both"/>
        <w:rPr>
          <w:color w:val="000000"/>
          <w:sz w:val="24"/>
          <w:szCs w:val="24"/>
        </w:rPr>
      </w:pPr>
      <w:r>
        <w:rPr>
          <w:color w:val="000000"/>
          <w:sz w:val="24"/>
          <w:szCs w:val="24"/>
        </w:rPr>
        <w:t>1. Установленный законом срок, в течение которого нарушенное субъективное право может быть защищено по иску его обладателя в суде, арбитраже, третейском суде или ином юрисдикционном органе, называется исковой давностью.</w:t>
      </w:r>
    </w:p>
    <w:p w:rsidR="00B841A8" w:rsidRDefault="00B841A8">
      <w:pPr>
        <w:widowControl w:val="0"/>
        <w:spacing w:before="120"/>
        <w:ind w:firstLine="567"/>
        <w:jc w:val="both"/>
        <w:rPr>
          <w:color w:val="000000"/>
          <w:sz w:val="24"/>
          <w:szCs w:val="24"/>
        </w:rPr>
      </w:pPr>
      <w:r>
        <w:rPr>
          <w:color w:val="000000"/>
          <w:sz w:val="24"/>
          <w:szCs w:val="24"/>
        </w:rPr>
        <w:t>2. Ограничение срока, в течение которого для лица, право которого нарушено, сохраняется возможность принудительно осуществить свое требование через суд, имеет свои объективные причины. Такое ограничение требуется для придания имущественным отношениям необходимой устойчивости и, кроме того, для исключения случаев, когда по прошествии времени установление всех обстоятельств спора между обладателем нарушенного права и его нарушителем не может быть осуществлено с надлежащей достоверностью. В этом смысле ограничение защиты права по иску его обладателя выполняет защитную функцию по отношению к тем участникам оборота, которые не располагают доказательствами в свою защиту против обращенных к ним необоснованных (например, ими уже исполненных) требований.</w:t>
      </w:r>
    </w:p>
    <w:p w:rsidR="00B841A8" w:rsidRDefault="00B841A8">
      <w:pPr>
        <w:widowControl w:val="0"/>
        <w:spacing w:before="120"/>
        <w:ind w:firstLine="567"/>
        <w:jc w:val="both"/>
        <w:rPr>
          <w:color w:val="000000"/>
          <w:sz w:val="24"/>
          <w:szCs w:val="24"/>
        </w:rPr>
      </w:pPr>
      <w:r>
        <w:rPr>
          <w:color w:val="000000"/>
          <w:sz w:val="24"/>
          <w:szCs w:val="24"/>
        </w:rPr>
        <w:t>3. Закрепление в законе определенных сроков исковой давности направлено на побуждение участников гражданского оборота к быстрому осуществлению принадлежащих им прав и, следовательно, на повышение эффективности гражданско-правового регулирования в целом.</w:t>
      </w:r>
    </w:p>
    <w:p w:rsidR="00B841A8" w:rsidRDefault="00B841A8">
      <w:pPr>
        <w:widowControl w:val="0"/>
        <w:spacing w:before="120"/>
        <w:jc w:val="center"/>
        <w:rPr>
          <w:b/>
          <w:bCs/>
          <w:color w:val="000000"/>
          <w:sz w:val="28"/>
          <w:szCs w:val="28"/>
        </w:rPr>
      </w:pPr>
      <w:r>
        <w:rPr>
          <w:b/>
          <w:bCs/>
          <w:color w:val="000000"/>
          <w:sz w:val="28"/>
          <w:szCs w:val="28"/>
        </w:rPr>
        <w:t>Сроки исковой и пресекательной давности</w:t>
      </w:r>
    </w:p>
    <w:p w:rsidR="00B841A8" w:rsidRDefault="00B841A8">
      <w:pPr>
        <w:widowControl w:val="0"/>
        <w:spacing w:before="120"/>
        <w:ind w:firstLine="567"/>
        <w:jc w:val="both"/>
        <w:rPr>
          <w:color w:val="000000"/>
          <w:sz w:val="24"/>
          <w:szCs w:val="24"/>
        </w:rPr>
      </w:pPr>
      <w:r>
        <w:rPr>
          <w:color w:val="000000"/>
          <w:sz w:val="24"/>
          <w:szCs w:val="24"/>
        </w:rPr>
        <w:t>Понятие исковой давности следует отличать от иных видов давности и их сроков. Так, пресекательная (преклюзивная) давность отличается от исковой тем, что истечение ее срока прекращает существование самого права, к которому она относится. Истечение же срока исковой давности не прекращает субъективного права, а лишь обессиливает его, делает невозможным принудительное осуществление.</w:t>
      </w:r>
    </w:p>
    <w:p w:rsidR="00B841A8" w:rsidRDefault="00B841A8">
      <w:pPr>
        <w:widowControl w:val="0"/>
        <w:spacing w:before="120"/>
        <w:ind w:firstLine="567"/>
        <w:jc w:val="both"/>
        <w:rPr>
          <w:color w:val="000000"/>
          <w:sz w:val="24"/>
          <w:szCs w:val="24"/>
        </w:rPr>
      </w:pPr>
      <w:r>
        <w:rPr>
          <w:color w:val="000000"/>
          <w:sz w:val="24"/>
          <w:szCs w:val="24"/>
        </w:rPr>
        <w:t>Практические последствия такого различия весьма существенны. Требование о защите нарушенного права принимается судом независимо от истечения срока давности (ст.199 ГК РФ), ибо иск, предъявленный с пропуском срока, относится к действительному самому по себе субъективному праву. Так, исполнение должником своей обязанности перед кредитором, пропустившим срок давности по своему требованию, является правомерным действием.</w:t>
      </w:r>
    </w:p>
    <w:p w:rsidR="00B841A8" w:rsidRDefault="00B841A8">
      <w:pPr>
        <w:widowControl w:val="0"/>
        <w:spacing w:before="120"/>
        <w:ind w:firstLine="567"/>
        <w:jc w:val="both"/>
        <w:rPr>
          <w:color w:val="000000"/>
          <w:sz w:val="24"/>
          <w:szCs w:val="24"/>
        </w:rPr>
      </w:pPr>
      <w:r>
        <w:rPr>
          <w:color w:val="000000"/>
          <w:sz w:val="24"/>
          <w:szCs w:val="24"/>
        </w:rPr>
        <w:t>Напротив, пропуск пресекательного срока имеет своим последствием утрату лицом принадлежащего ему права требования. Право на обращение в суд с иском в этом случае также утрачивается. Примером пресекательного срока может служить установленный в ст. 367 ГК РФ годичный срок для предъявления требований кредитора к поручителю, по истечении которого поручительство прекращается.</w:t>
      </w:r>
    </w:p>
    <w:p w:rsidR="00B841A8" w:rsidRDefault="00B841A8">
      <w:pPr>
        <w:widowControl w:val="0"/>
        <w:spacing w:before="120"/>
        <w:jc w:val="center"/>
        <w:rPr>
          <w:b/>
          <w:bCs/>
          <w:color w:val="000000"/>
          <w:sz w:val="28"/>
          <w:szCs w:val="28"/>
        </w:rPr>
      </w:pPr>
      <w:r>
        <w:rPr>
          <w:b/>
          <w:bCs/>
          <w:color w:val="000000"/>
          <w:sz w:val="28"/>
          <w:szCs w:val="28"/>
        </w:rPr>
        <w:t>Значение исковой давности</w:t>
      </w:r>
    </w:p>
    <w:p w:rsidR="00B841A8" w:rsidRDefault="00B841A8">
      <w:pPr>
        <w:widowControl w:val="0"/>
        <w:spacing w:before="120"/>
        <w:ind w:firstLine="567"/>
        <w:jc w:val="both"/>
        <w:rPr>
          <w:color w:val="000000"/>
          <w:sz w:val="24"/>
          <w:szCs w:val="24"/>
        </w:rPr>
      </w:pPr>
      <w:r>
        <w:rPr>
          <w:color w:val="000000"/>
          <w:sz w:val="24"/>
          <w:szCs w:val="24"/>
        </w:rPr>
        <w:t>Значение исковой давности определяется рядом факторов.</w:t>
      </w:r>
    </w:p>
    <w:p w:rsidR="00B841A8" w:rsidRDefault="00B841A8">
      <w:pPr>
        <w:widowControl w:val="0"/>
        <w:spacing w:before="120"/>
        <w:ind w:firstLine="567"/>
        <w:jc w:val="both"/>
        <w:rPr>
          <w:color w:val="000000"/>
          <w:sz w:val="24"/>
          <w:szCs w:val="24"/>
        </w:rPr>
      </w:pPr>
      <w:r>
        <w:rPr>
          <w:color w:val="000000"/>
          <w:sz w:val="24"/>
          <w:szCs w:val="24"/>
        </w:rPr>
        <w:t>1. Первое место в ряду таких факторов занимает вопрос о последствиях, порождаемых истечением ее сроков. Эти последствия заключаются в том, что истечение срока исковой давности исключает возможность защиты нарушенного права посредством судебного принуждения (погашает право на иск в материальном смысле). В некоторых случаях закон допускает возможность осуществления нарушаемого субъективного права самим его обладателем без обращения к государственным органам. Это имеет место, например, при прекращении обязательства заявлением стороны о зачете встречного однородного требования (ст. 410 ГК РФ). Однако и в этом случае заявление о зачете встречного требования, по которому пропущен срок исковой давности, основанием для прекращения обязательства служить не может.</w:t>
      </w:r>
    </w:p>
    <w:p w:rsidR="00B841A8" w:rsidRDefault="00B841A8">
      <w:pPr>
        <w:widowControl w:val="0"/>
        <w:spacing w:before="120"/>
        <w:ind w:firstLine="567"/>
        <w:jc w:val="both"/>
        <w:rPr>
          <w:color w:val="000000"/>
          <w:sz w:val="24"/>
          <w:szCs w:val="24"/>
        </w:rPr>
      </w:pPr>
      <w:r>
        <w:rPr>
          <w:color w:val="000000"/>
          <w:sz w:val="24"/>
          <w:szCs w:val="24"/>
        </w:rPr>
        <w:t>2. Другой фактор, определяющий значение исковой давности, касается применения норм об исковой давности.</w:t>
      </w:r>
    </w:p>
    <w:p w:rsidR="00B841A8" w:rsidRDefault="00B841A8">
      <w:pPr>
        <w:widowControl w:val="0"/>
        <w:spacing w:before="120"/>
        <w:ind w:firstLine="567"/>
        <w:jc w:val="both"/>
        <w:rPr>
          <w:color w:val="000000"/>
          <w:sz w:val="24"/>
          <w:szCs w:val="24"/>
        </w:rPr>
      </w:pPr>
      <w:r>
        <w:rPr>
          <w:color w:val="000000"/>
          <w:sz w:val="24"/>
          <w:szCs w:val="24"/>
        </w:rPr>
        <w:t>Прежде всего, следует подчеркнуть, что стороны правоотношения не вправе исключить действие исковой давности либо изменить ее сроки. Нормы о сроках исковой давности и порядке их исчисления являются императивными. Приостановление или перерыв течения срока исковой давности может регламентироваться только нормами закона (ст. 198 ГК РФ).</w:t>
      </w:r>
    </w:p>
    <w:p w:rsidR="00B841A8" w:rsidRDefault="00B841A8">
      <w:pPr>
        <w:widowControl w:val="0"/>
        <w:spacing w:before="120"/>
        <w:ind w:firstLine="567"/>
        <w:jc w:val="both"/>
        <w:rPr>
          <w:color w:val="000000"/>
          <w:sz w:val="24"/>
          <w:szCs w:val="24"/>
        </w:rPr>
      </w:pPr>
      <w:r>
        <w:rPr>
          <w:color w:val="000000"/>
          <w:sz w:val="24"/>
          <w:szCs w:val="24"/>
        </w:rPr>
        <w:t>Однако применение норм об исковой давности может быть осуществлено судом только по заявлению стороны в споре (п. 2 ст. 199 ГК РФ). Это весьма важное положение было неизвестно ГК 1964г.</w:t>
      </w:r>
    </w:p>
    <w:p w:rsidR="00B841A8" w:rsidRDefault="00B841A8">
      <w:pPr>
        <w:widowControl w:val="0"/>
        <w:spacing w:before="120"/>
        <w:ind w:firstLine="567"/>
        <w:jc w:val="both"/>
        <w:rPr>
          <w:color w:val="000000"/>
          <w:sz w:val="24"/>
          <w:szCs w:val="24"/>
        </w:rPr>
      </w:pPr>
      <w:r>
        <w:rPr>
          <w:color w:val="000000"/>
          <w:sz w:val="24"/>
          <w:szCs w:val="24"/>
        </w:rPr>
        <w:t>Оно радикально изменило ранее использовавшийся подход к применению норм о сроках исковой давности. Речь идет об отказе от ранее закреплявшегося принципа обязательности применения исковой давности (ст.82 ГК 1964г.).</w:t>
      </w:r>
    </w:p>
    <w:p w:rsidR="00B841A8" w:rsidRDefault="00B841A8">
      <w:pPr>
        <w:widowControl w:val="0"/>
        <w:spacing w:before="120"/>
        <w:ind w:firstLine="567"/>
        <w:jc w:val="both"/>
        <w:rPr>
          <w:color w:val="000000"/>
          <w:sz w:val="24"/>
          <w:szCs w:val="24"/>
        </w:rPr>
      </w:pPr>
      <w:r>
        <w:rPr>
          <w:color w:val="000000"/>
          <w:sz w:val="24"/>
          <w:szCs w:val="24"/>
        </w:rPr>
        <w:t>Начало этому изменению было положено еще Основами гражданского законодательства 1991г., п.1 ст.43 которых предписал применение норм об исковой давности только по заявлению стороны в споре. Данное нововведение не только исключило ранее фиксировавшуюся обязанность судов и арбитражей отказывать в принятии к рассмотрению исковых требований с просроченной давностью, но и отменило положение ч.II ст.89 ГК 1964г., согласно которому исполнение обязанности после истечения срока исковой давности допускалось только в предусмотренных законом случаях.</w:t>
      </w:r>
    </w:p>
    <w:p w:rsidR="00B841A8" w:rsidRDefault="00B841A8">
      <w:pPr>
        <w:widowControl w:val="0"/>
        <w:spacing w:before="120"/>
        <w:ind w:firstLine="567"/>
        <w:jc w:val="both"/>
        <w:rPr>
          <w:color w:val="000000"/>
          <w:sz w:val="24"/>
          <w:szCs w:val="24"/>
        </w:rPr>
      </w:pPr>
      <w:r>
        <w:rPr>
          <w:color w:val="000000"/>
          <w:sz w:val="24"/>
          <w:szCs w:val="24"/>
        </w:rPr>
        <w:t>ГК РФ исходит из положения о том, что назначение исковой давности должно состоять лишь в обессиливании права на иск, но не в погашении самого субъективного права. Защищаемая правом на иск сторона не может воспользоваться им за пределами установленного законом срока. Субъективное же право истца признается существующим и после истечения относящегося к нему срока исковой давности. По существу, такое правило закрепляет в действующем российском праве конструкцию "obligatio naturalis", согласно которой исполнение обязательства с просроченным сроком исковой давности не служит основанием для поворота исполнения по требованию заинтересованного должника. Тем самым в гражданское законодательство России возвращено положение, прямо указывающее на отсутствие в нормах об исковой давности преклюзивного (пресекательного) характера.</w:t>
      </w:r>
    </w:p>
    <w:p w:rsidR="00B841A8" w:rsidRDefault="00B841A8">
      <w:pPr>
        <w:widowControl w:val="0"/>
        <w:spacing w:before="120"/>
        <w:ind w:firstLine="567"/>
        <w:jc w:val="both"/>
        <w:rPr>
          <w:color w:val="000000"/>
          <w:sz w:val="24"/>
          <w:szCs w:val="24"/>
        </w:rPr>
      </w:pPr>
      <w:r>
        <w:rPr>
          <w:color w:val="000000"/>
          <w:sz w:val="24"/>
          <w:szCs w:val="24"/>
        </w:rPr>
        <w:t>3. Следует также иметь в виду, что нормы об исковой давности не применяются к пресекательным срокам, и, следовательно, к ним неприменимы правила о восстановлении, перерыве и приостановлении, рассматриваемые ниже.</w:t>
      </w:r>
    </w:p>
    <w:p w:rsidR="00B841A8" w:rsidRDefault="00B841A8">
      <w:pPr>
        <w:widowControl w:val="0"/>
        <w:spacing w:before="120"/>
        <w:jc w:val="center"/>
        <w:rPr>
          <w:b/>
          <w:bCs/>
          <w:color w:val="000000"/>
          <w:sz w:val="28"/>
          <w:szCs w:val="28"/>
        </w:rPr>
      </w:pPr>
      <w:r>
        <w:rPr>
          <w:b/>
          <w:bCs/>
          <w:color w:val="000000"/>
          <w:sz w:val="28"/>
          <w:szCs w:val="28"/>
        </w:rPr>
        <w:t>Течение сроков исковой давности</w:t>
      </w:r>
    </w:p>
    <w:p w:rsidR="00B841A8" w:rsidRDefault="00B841A8">
      <w:pPr>
        <w:widowControl w:val="0"/>
        <w:spacing w:before="120"/>
        <w:ind w:firstLine="567"/>
        <w:jc w:val="both"/>
        <w:rPr>
          <w:color w:val="000000"/>
          <w:sz w:val="24"/>
          <w:szCs w:val="24"/>
        </w:rPr>
      </w:pPr>
      <w:r>
        <w:rPr>
          <w:color w:val="000000"/>
          <w:sz w:val="24"/>
          <w:szCs w:val="24"/>
        </w:rPr>
        <w:t>1. Общие и специальные сроки. Сроки исковой давности делятся на общие и специальные (ст. 197 ГК РФ).</w:t>
      </w:r>
    </w:p>
    <w:p w:rsidR="00B841A8" w:rsidRDefault="00B841A8">
      <w:pPr>
        <w:widowControl w:val="0"/>
        <w:spacing w:before="120"/>
        <w:ind w:firstLine="567"/>
        <w:jc w:val="both"/>
        <w:rPr>
          <w:color w:val="000000"/>
          <w:sz w:val="24"/>
          <w:szCs w:val="24"/>
        </w:rPr>
      </w:pPr>
      <w:r>
        <w:rPr>
          <w:color w:val="000000"/>
          <w:sz w:val="24"/>
          <w:szCs w:val="24"/>
        </w:rPr>
        <w:t>Общий срок исковой давности составляет три года. Специальные сроки могут быть короче либо длиннее общих. Они применяются только к тем требованиям, которые указаны законом.</w:t>
      </w:r>
    </w:p>
    <w:p w:rsidR="00B841A8" w:rsidRDefault="00B841A8">
      <w:pPr>
        <w:widowControl w:val="0"/>
        <w:spacing w:before="120"/>
        <w:ind w:firstLine="567"/>
        <w:jc w:val="both"/>
        <w:rPr>
          <w:color w:val="000000"/>
          <w:sz w:val="24"/>
          <w:szCs w:val="24"/>
        </w:rPr>
      </w:pPr>
      <w:r>
        <w:rPr>
          <w:color w:val="000000"/>
          <w:sz w:val="24"/>
          <w:szCs w:val="24"/>
        </w:rPr>
        <w:t>Специальные сроки меньшей продолжительности, чем общие, применяются к требованиям, касающимся недостатков проданной вещи (шесть месяцев согласно ст.249 ГК 1964г.), недостатков выполненных подрядных работ (от шести месяцев до одного года со дня принятия работы согласно ст.365 ГК 1964г.), по спорам, связанным со спорами перевозчиков с отправителями, получателями или пассажирами (шесть месяцев согласно ст. 384 ГК 1964г.).</w:t>
      </w:r>
    </w:p>
    <w:p w:rsidR="00B841A8" w:rsidRDefault="00B841A8">
      <w:pPr>
        <w:widowControl w:val="0"/>
        <w:spacing w:before="120"/>
        <w:ind w:firstLine="567"/>
        <w:jc w:val="both"/>
        <w:rPr>
          <w:color w:val="000000"/>
          <w:sz w:val="24"/>
          <w:szCs w:val="24"/>
        </w:rPr>
      </w:pPr>
      <w:r>
        <w:rPr>
          <w:color w:val="000000"/>
          <w:sz w:val="24"/>
          <w:szCs w:val="24"/>
        </w:rPr>
        <w:t>Специальный срок большей продолжительности, чем общий, предусмотрен для требований о применении последствий недействительности ничтожной сделки (10 лет согласно ст. 181 ГК РФ 1994г.). В отношении же оспоримых сделок срок давности составляет один год (ст.181 ГК РФ).</w:t>
      </w:r>
    </w:p>
    <w:p w:rsidR="00B841A8" w:rsidRDefault="00B841A8">
      <w:pPr>
        <w:widowControl w:val="0"/>
        <w:spacing w:before="120"/>
        <w:ind w:firstLine="567"/>
        <w:jc w:val="both"/>
        <w:rPr>
          <w:color w:val="000000"/>
          <w:sz w:val="24"/>
          <w:szCs w:val="24"/>
        </w:rPr>
      </w:pPr>
      <w:r>
        <w:rPr>
          <w:color w:val="000000"/>
          <w:sz w:val="24"/>
          <w:szCs w:val="24"/>
        </w:rPr>
        <w:t>2. Требования, не подвергающиеся действию норм об исковой давности. Некоторые виды требований не подлежат действию норм о давности (ст. 208 ГК РФ). К их числу относятся требования о защите нематериальных благ и личных неимущественных прав (за исключениями, установленными законом). Это значит, что исключения из данного правила могут быть предписаны только законодательным актом, но никак не решением суда или актом исполнительной власти.</w:t>
      </w:r>
    </w:p>
    <w:p w:rsidR="00B841A8" w:rsidRDefault="00B841A8">
      <w:pPr>
        <w:widowControl w:val="0"/>
        <w:spacing w:before="120"/>
        <w:ind w:firstLine="567"/>
        <w:jc w:val="both"/>
        <w:rPr>
          <w:color w:val="000000"/>
          <w:sz w:val="24"/>
          <w:szCs w:val="24"/>
        </w:rPr>
      </w:pPr>
      <w:r>
        <w:rPr>
          <w:color w:val="000000"/>
          <w:sz w:val="24"/>
          <w:szCs w:val="24"/>
        </w:rPr>
        <w:t xml:space="preserve">Кроме того, действие норм об исковой давности не распространяется на требования: </w:t>
      </w:r>
    </w:p>
    <w:p w:rsidR="00B841A8" w:rsidRDefault="00B841A8">
      <w:pPr>
        <w:widowControl w:val="0"/>
        <w:spacing w:before="120"/>
        <w:ind w:firstLine="567"/>
        <w:jc w:val="both"/>
        <w:rPr>
          <w:color w:val="000000"/>
          <w:sz w:val="24"/>
          <w:szCs w:val="24"/>
        </w:rPr>
      </w:pPr>
      <w:r>
        <w:rPr>
          <w:color w:val="000000"/>
          <w:sz w:val="24"/>
          <w:szCs w:val="24"/>
        </w:rPr>
        <w:t xml:space="preserve">вкладчиков к банку о выдаче вкладов; </w:t>
      </w:r>
    </w:p>
    <w:p w:rsidR="00B841A8" w:rsidRDefault="00B841A8">
      <w:pPr>
        <w:widowControl w:val="0"/>
        <w:spacing w:before="120"/>
        <w:ind w:firstLine="567"/>
        <w:jc w:val="both"/>
        <w:rPr>
          <w:color w:val="000000"/>
          <w:sz w:val="24"/>
          <w:szCs w:val="24"/>
        </w:rPr>
      </w:pPr>
      <w:r>
        <w:rPr>
          <w:color w:val="000000"/>
          <w:sz w:val="24"/>
          <w:szCs w:val="24"/>
        </w:rPr>
        <w:t xml:space="preserve">о возмещении ущерба, причиненного жизни или здоровью гражданина; </w:t>
      </w:r>
    </w:p>
    <w:p w:rsidR="00B841A8" w:rsidRDefault="00B841A8">
      <w:pPr>
        <w:widowControl w:val="0"/>
        <w:spacing w:before="120"/>
        <w:ind w:firstLine="567"/>
        <w:jc w:val="both"/>
        <w:rPr>
          <w:color w:val="000000"/>
          <w:sz w:val="24"/>
          <w:szCs w:val="24"/>
        </w:rPr>
      </w:pPr>
      <w:r>
        <w:rPr>
          <w:color w:val="000000"/>
          <w:sz w:val="24"/>
          <w:szCs w:val="24"/>
        </w:rPr>
        <w:t xml:space="preserve">из негаторных исков, то есть требования собственника (или иного владельца) об устранении нарушений, не связанных с нарушением владения (ст. 208, ст. 304 ГК РФ). </w:t>
      </w:r>
    </w:p>
    <w:p w:rsidR="00B841A8" w:rsidRDefault="00B841A8">
      <w:pPr>
        <w:widowControl w:val="0"/>
        <w:spacing w:before="120"/>
        <w:ind w:firstLine="567"/>
        <w:jc w:val="both"/>
        <w:rPr>
          <w:color w:val="000000"/>
          <w:sz w:val="24"/>
          <w:szCs w:val="24"/>
        </w:rPr>
      </w:pPr>
      <w:r>
        <w:rPr>
          <w:color w:val="000000"/>
          <w:sz w:val="24"/>
          <w:szCs w:val="24"/>
        </w:rPr>
        <w:t>Допускается также исключение из-под норм об исковой давности иных требований в случаях, установленных законом (ст.208 ГК РФ).</w:t>
      </w:r>
    </w:p>
    <w:p w:rsidR="00B841A8" w:rsidRDefault="00B841A8">
      <w:pPr>
        <w:widowControl w:val="0"/>
        <w:spacing w:before="120"/>
        <w:ind w:firstLine="567"/>
        <w:jc w:val="both"/>
        <w:rPr>
          <w:color w:val="000000"/>
          <w:sz w:val="24"/>
          <w:szCs w:val="24"/>
        </w:rPr>
      </w:pPr>
      <w:r>
        <w:rPr>
          <w:color w:val="000000"/>
          <w:sz w:val="24"/>
          <w:szCs w:val="24"/>
        </w:rPr>
        <w:t>3. Течение сроков исковой давности. Для правильного исчисления сроков исковой давности важное значение имеет определение момента, с которого они начинают течение.</w:t>
      </w:r>
    </w:p>
    <w:p w:rsidR="00B841A8" w:rsidRDefault="00B841A8">
      <w:pPr>
        <w:widowControl w:val="0"/>
        <w:spacing w:before="120"/>
        <w:ind w:firstLine="567"/>
        <w:jc w:val="both"/>
        <w:rPr>
          <w:color w:val="000000"/>
          <w:sz w:val="24"/>
          <w:szCs w:val="24"/>
        </w:rPr>
      </w:pPr>
      <w:r>
        <w:rPr>
          <w:color w:val="000000"/>
          <w:sz w:val="24"/>
          <w:szCs w:val="24"/>
        </w:rPr>
        <w:t>Общее правило звучит просто: течение исковой давности начинается со дня возникновения права на иск. Такое право возникает у лица в день, когда оно узнало или должно было узнать о нарушении своего права (ст.200 ГК РФ).</w:t>
      </w:r>
    </w:p>
    <w:p w:rsidR="00B841A8" w:rsidRDefault="00B841A8">
      <w:pPr>
        <w:widowControl w:val="0"/>
        <w:spacing w:before="120"/>
        <w:ind w:firstLine="567"/>
        <w:jc w:val="both"/>
        <w:rPr>
          <w:color w:val="000000"/>
          <w:sz w:val="24"/>
          <w:szCs w:val="24"/>
        </w:rPr>
      </w:pPr>
      <w:r>
        <w:rPr>
          <w:color w:val="000000"/>
          <w:sz w:val="24"/>
          <w:szCs w:val="24"/>
        </w:rPr>
        <w:t xml:space="preserve">Применительно к правам абсолютного характера (праву собственности и иным вещным, правам) определение такого момента не составляет трудностей - им признается завладение чужой вещью. Если точный момент завладения остался неизвестным обладателю вещного права, то во внимание принимается причины его неведения. Неведение о нарушении своего права, обусловленное небрежностью, бесхозяйственностью и прочими неуважительными причинами, влечет исчисление срока давности не с момента, когда обладатель нарушенного права узнал о нарушении, а с момента, когда он должен был узнать об этом. </w:t>
      </w:r>
    </w:p>
    <w:p w:rsidR="00B841A8" w:rsidRDefault="00B841A8">
      <w:pPr>
        <w:widowControl w:val="0"/>
        <w:spacing w:before="120"/>
        <w:ind w:firstLine="567"/>
        <w:jc w:val="both"/>
        <w:rPr>
          <w:color w:val="000000"/>
          <w:sz w:val="24"/>
          <w:szCs w:val="24"/>
        </w:rPr>
      </w:pPr>
      <w:r>
        <w:rPr>
          <w:color w:val="000000"/>
          <w:sz w:val="24"/>
          <w:szCs w:val="24"/>
        </w:rPr>
        <w:t xml:space="preserve">В некоторых случаях трудности обусловливаются неизвестностью личности нарушителя права (кража имущества), так как время, затраченное на его обнаружение, идет в зачет срока давности. Однако правоохранительные органы вправе учесть это обстоятельство при рассмотрении ходатайств о восстановлении пропущенного срока исковой давности в порядке применения ст.205 ГК РФ. В прежнем кодексе истребование некоторых вещей (государственного имущества) из чужого незаконного владения, или виндикация, не ограничивалось каким-либо сроком (ст. 90 ГК 1964г.). После принятия Закона "О собственности в СССР" 1990г. виндикационные иски по. всем видам собственности подчиняются общему, трехлетнему сроку исковой давности. В ГК РФ это положение сохранено (ст.301 ГК). </w:t>
      </w:r>
    </w:p>
    <w:p w:rsidR="00B841A8" w:rsidRDefault="00B841A8">
      <w:pPr>
        <w:widowControl w:val="0"/>
        <w:spacing w:before="120"/>
        <w:ind w:firstLine="567"/>
        <w:jc w:val="both"/>
        <w:rPr>
          <w:color w:val="000000"/>
          <w:sz w:val="24"/>
          <w:szCs w:val="24"/>
        </w:rPr>
      </w:pPr>
      <w:r>
        <w:rPr>
          <w:color w:val="000000"/>
          <w:sz w:val="24"/>
          <w:szCs w:val="24"/>
        </w:rPr>
        <w:t xml:space="preserve">Определение начального момента течения срока для требований, опирающихся на относительные права (то есть вытекающие из обязательственных правоотношений), производится по иному. Здесь начало течения срока приходится, по общему правилу, на момент, когда обязательство должно было быть исполнено, но исполнение оказалось не произведенным либо должником было совершено действие, противоречащее обязательству. </w:t>
      </w:r>
    </w:p>
    <w:p w:rsidR="00B841A8" w:rsidRDefault="00B841A8">
      <w:pPr>
        <w:widowControl w:val="0"/>
        <w:spacing w:before="120"/>
        <w:ind w:firstLine="567"/>
        <w:jc w:val="both"/>
        <w:rPr>
          <w:color w:val="000000"/>
          <w:sz w:val="24"/>
          <w:szCs w:val="24"/>
        </w:rPr>
      </w:pPr>
      <w:r>
        <w:rPr>
          <w:color w:val="000000"/>
          <w:sz w:val="24"/>
          <w:szCs w:val="24"/>
        </w:rPr>
        <w:t>4. Приостановление срока исковой давности. Независящие от истца причины могут сделать невозможным для него предъявление иска в установленные законом сроки. Воспрепятствовать предъявлению иска может, в частности, действие непреодолимой силы, нахождение истца или ответчика в составе Вооруженных Сил, переведенных на военное положение, постановления Правительства РФ о мораториях на исполнение обязательств и иные факторы и обстоятельства (ст.202 ГК РФ).</w:t>
      </w:r>
    </w:p>
    <w:p w:rsidR="00B841A8" w:rsidRDefault="00B841A8">
      <w:pPr>
        <w:widowControl w:val="0"/>
        <w:spacing w:before="120"/>
        <w:ind w:firstLine="567"/>
        <w:jc w:val="both"/>
        <w:rPr>
          <w:color w:val="000000"/>
          <w:sz w:val="24"/>
          <w:szCs w:val="24"/>
        </w:rPr>
      </w:pPr>
      <w:r>
        <w:rPr>
          <w:color w:val="000000"/>
          <w:sz w:val="24"/>
          <w:szCs w:val="24"/>
        </w:rPr>
        <w:t>Для подобных случаев закон предусматривает возможность приостановления срока исковой давности. Влияние приостановления на течение срока заключается в том, что период действия факторов, приостановивших давность, исключается из срока исковой давности. При этом названные факторы во внимание принимаются лишь тогда, когда они возникли или продолжали действовать в последние шесть месяцев срока давности (а если этот срок не превышает шести месяцев - то в период его течения).</w:t>
      </w:r>
    </w:p>
    <w:p w:rsidR="00B841A8" w:rsidRDefault="00B841A8">
      <w:pPr>
        <w:widowControl w:val="0"/>
        <w:spacing w:before="120"/>
        <w:ind w:firstLine="567"/>
        <w:jc w:val="both"/>
        <w:rPr>
          <w:color w:val="000000"/>
          <w:sz w:val="24"/>
          <w:szCs w:val="24"/>
        </w:rPr>
      </w:pPr>
      <w:r>
        <w:rPr>
          <w:color w:val="000000"/>
          <w:sz w:val="24"/>
          <w:szCs w:val="24"/>
        </w:rPr>
        <w:t>Со дня прекращения обстоятельства, вызвавшего приостановление давности, течение ее срока продолжается в оставшейся части, а если этот срок не превышает шести месяцев, то по отпадении такого обстоятельства остающаяся часть срока удлиняется до срока давности (п.З ст.202 ГК РФ).</w:t>
      </w:r>
    </w:p>
    <w:p w:rsidR="00B841A8" w:rsidRDefault="00B841A8">
      <w:pPr>
        <w:widowControl w:val="0"/>
        <w:spacing w:before="120"/>
        <w:ind w:firstLine="567"/>
        <w:jc w:val="both"/>
        <w:rPr>
          <w:color w:val="000000"/>
          <w:sz w:val="24"/>
          <w:szCs w:val="24"/>
        </w:rPr>
      </w:pPr>
      <w:r>
        <w:rPr>
          <w:color w:val="000000"/>
          <w:sz w:val="24"/>
          <w:szCs w:val="24"/>
        </w:rPr>
        <w:t>5. Перерыв срока исковой давности. Среди факторов и обстоятельств, влияющих на срок исковой давности, закон называет такие, отпадение которых влечет за собой не продолжение его течения в оставшейся части, как в случае приостановления, а приводит к его исчислению с самого начала. Во всех таких случаях период времени, истекший до наступления подобных обстоятельств, исключается из установленного срока исковой давности. В этом и состоит суть перерыва этого срока.</w:t>
      </w:r>
    </w:p>
    <w:p w:rsidR="00B841A8" w:rsidRDefault="00B841A8">
      <w:pPr>
        <w:widowControl w:val="0"/>
        <w:spacing w:before="120"/>
        <w:ind w:firstLine="567"/>
        <w:jc w:val="both"/>
        <w:rPr>
          <w:color w:val="000000"/>
          <w:sz w:val="24"/>
          <w:szCs w:val="24"/>
        </w:rPr>
      </w:pPr>
      <w:r>
        <w:rPr>
          <w:color w:val="000000"/>
          <w:sz w:val="24"/>
          <w:szCs w:val="24"/>
        </w:rPr>
        <w:t xml:space="preserve">Основаниями для перерыва давности служат: </w:t>
      </w:r>
    </w:p>
    <w:p w:rsidR="00B841A8" w:rsidRDefault="00B841A8">
      <w:pPr>
        <w:widowControl w:val="0"/>
        <w:spacing w:before="120"/>
        <w:ind w:firstLine="567"/>
        <w:jc w:val="both"/>
        <w:rPr>
          <w:color w:val="000000"/>
          <w:sz w:val="24"/>
          <w:szCs w:val="24"/>
        </w:rPr>
      </w:pPr>
      <w:r>
        <w:rPr>
          <w:color w:val="000000"/>
          <w:sz w:val="24"/>
          <w:szCs w:val="24"/>
        </w:rPr>
        <w:t xml:space="preserve">предъявление иска в установленном порядке; отступление от такого порядка (например, нарушение подведомственности) перерыва давности не влечет; </w:t>
      </w:r>
    </w:p>
    <w:p w:rsidR="00B841A8" w:rsidRDefault="00B841A8">
      <w:pPr>
        <w:widowControl w:val="0"/>
        <w:spacing w:before="120"/>
        <w:ind w:firstLine="567"/>
        <w:jc w:val="both"/>
        <w:rPr>
          <w:color w:val="000000"/>
          <w:sz w:val="24"/>
          <w:szCs w:val="24"/>
        </w:rPr>
      </w:pPr>
      <w:r>
        <w:rPr>
          <w:color w:val="000000"/>
          <w:sz w:val="24"/>
          <w:szCs w:val="24"/>
        </w:rPr>
        <w:t xml:space="preserve">совершение обязанным лицом действий, свидетельствующих о признании долга (например, уплата процентов по долгу, просьба об отсрочке платежа, частичный платеж и иные действия, подтверждающие, что должник признает свою обязанность). </w:t>
      </w:r>
    </w:p>
    <w:p w:rsidR="00B841A8" w:rsidRDefault="00B841A8">
      <w:pPr>
        <w:widowControl w:val="0"/>
        <w:spacing w:before="120"/>
        <w:ind w:firstLine="567"/>
        <w:jc w:val="both"/>
        <w:rPr>
          <w:color w:val="000000"/>
          <w:sz w:val="24"/>
          <w:szCs w:val="24"/>
        </w:rPr>
      </w:pPr>
      <w:r>
        <w:rPr>
          <w:color w:val="000000"/>
          <w:sz w:val="24"/>
          <w:szCs w:val="24"/>
        </w:rPr>
        <w:t xml:space="preserve">Перерыва срока исковой давности не происходит если: </w:t>
      </w:r>
    </w:p>
    <w:p w:rsidR="00B841A8" w:rsidRDefault="00B841A8">
      <w:pPr>
        <w:widowControl w:val="0"/>
        <w:spacing w:before="120"/>
        <w:ind w:firstLine="567"/>
        <w:jc w:val="both"/>
        <w:rPr>
          <w:color w:val="000000"/>
          <w:sz w:val="24"/>
          <w:szCs w:val="24"/>
        </w:rPr>
      </w:pPr>
      <w:r>
        <w:rPr>
          <w:color w:val="000000"/>
          <w:sz w:val="24"/>
          <w:szCs w:val="24"/>
        </w:rPr>
        <w:t xml:space="preserve">иск оставлен судом без рассмотрения; </w:t>
      </w:r>
    </w:p>
    <w:p w:rsidR="00B841A8" w:rsidRDefault="00B841A8">
      <w:pPr>
        <w:widowControl w:val="0"/>
        <w:spacing w:before="120"/>
        <w:ind w:firstLine="567"/>
        <w:jc w:val="both"/>
        <w:rPr>
          <w:color w:val="000000"/>
          <w:sz w:val="24"/>
          <w:szCs w:val="24"/>
        </w:rPr>
      </w:pPr>
      <w:r>
        <w:rPr>
          <w:color w:val="000000"/>
          <w:sz w:val="24"/>
          <w:szCs w:val="24"/>
        </w:rPr>
        <w:t xml:space="preserve">истец отказался от иска. </w:t>
      </w:r>
    </w:p>
    <w:p w:rsidR="00B841A8" w:rsidRDefault="00B841A8">
      <w:pPr>
        <w:widowControl w:val="0"/>
        <w:spacing w:before="120"/>
        <w:ind w:firstLine="567"/>
        <w:jc w:val="both"/>
        <w:rPr>
          <w:color w:val="000000"/>
          <w:sz w:val="24"/>
          <w:szCs w:val="24"/>
        </w:rPr>
      </w:pPr>
      <w:r>
        <w:rPr>
          <w:color w:val="000000"/>
          <w:sz w:val="24"/>
          <w:szCs w:val="24"/>
        </w:rPr>
        <w:t>6. Восстановление срока исковой давности. Такое восстановление допускается законом лишь в исключительных случаях, если суд сочтет причину пропуска срока уважительной (ст.205ГКРФ).</w:t>
      </w:r>
    </w:p>
    <w:p w:rsidR="00B841A8" w:rsidRDefault="00B841A8">
      <w:pPr>
        <w:widowControl w:val="0"/>
        <w:spacing w:before="120"/>
        <w:ind w:firstLine="567"/>
        <w:jc w:val="both"/>
        <w:rPr>
          <w:color w:val="000000"/>
          <w:sz w:val="24"/>
          <w:szCs w:val="24"/>
        </w:rPr>
      </w:pPr>
      <w:r>
        <w:rPr>
          <w:color w:val="000000"/>
          <w:sz w:val="24"/>
          <w:szCs w:val="24"/>
        </w:rPr>
        <w:t>Поскольку восстановление пропущенного срока давности возможно лишь для защиты прав граждан, то к уважительным причинам закон причисляет лишь обстоятельства, связанные с личностью истца (тяжелая болезнь, беспомощное состояние, неграмотность и т.д.(ст.205 ГК РФ), при условии, что они были доказаны в суде и имели место в последние шесть месяцев срока исковой давности.</w:t>
      </w:r>
    </w:p>
    <w:p w:rsidR="00B841A8" w:rsidRDefault="00B841A8">
      <w:pPr>
        <w:widowControl w:val="0"/>
        <w:spacing w:before="120"/>
        <w:ind w:firstLine="567"/>
        <w:jc w:val="both"/>
        <w:rPr>
          <w:rStyle w:val="HTML"/>
          <w:rFonts w:ascii="Times New Roman" w:hAnsi="Times New Roman" w:cs="Times New Roman"/>
          <w:color w:val="000000"/>
          <w:sz w:val="24"/>
          <w:szCs w:val="24"/>
        </w:rPr>
      </w:pPr>
      <w:bookmarkStart w:id="0" w:name="_GoBack"/>
      <w:bookmarkEnd w:id="0"/>
    </w:p>
    <w:sectPr w:rsidR="00B841A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DA4"/>
    <w:rsid w:val="00233B6D"/>
    <w:rsid w:val="00B841A8"/>
    <w:rsid w:val="00E83193"/>
    <w:rsid w:val="00FD4D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341B99-0006-46BD-942C-9D50E588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uiPriority w:val="99"/>
    <w:rPr>
      <w:rFonts w:ascii="Courier New" w:eastAsia="Times New Roman" w:hAnsi="Courier New" w:cs="Courier New"/>
      <w:sz w:val="20"/>
      <w:szCs w:val="20"/>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30656</Words>
  <Characters>17475</Characters>
  <Application>Microsoft Office Word</Application>
  <DocSecurity>0</DocSecurity>
  <Lines>145</Lines>
  <Paragraphs>96</Paragraphs>
  <ScaleCrop>false</ScaleCrop>
  <HeadingPairs>
    <vt:vector size="2" baseType="variant">
      <vt:variant>
        <vt:lpstr>Название</vt:lpstr>
      </vt:variant>
      <vt:variant>
        <vt:i4>1</vt:i4>
      </vt:variant>
    </vt:vector>
  </HeadingPairs>
  <TitlesOfParts>
    <vt:vector size="1" baseType="lpstr">
      <vt:lpstr>ОСНОВНЫЕ ПОЛОЖЕНИЯ ГРАЖДАНСКОГО ПРАВА РОССИЙСКОЙ ФЕДЕРАЦИИ</vt:lpstr>
    </vt:vector>
  </TitlesOfParts>
  <Company>PERSONAL COMPUTERS</Company>
  <LinksUpToDate>false</LinksUpToDate>
  <CharactersWithSpaces>48035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ПОЛОЖЕНИЯ ГРАЖДАНСКОГО ПРАВА РОССИЙСКОЙ ФЕДЕРАЦИИ</dc:title>
  <dc:subject/>
  <dc:creator>USER</dc:creator>
  <cp:keywords/>
  <dc:description/>
  <cp:lastModifiedBy>admin</cp:lastModifiedBy>
  <cp:revision>2</cp:revision>
  <dcterms:created xsi:type="dcterms:W3CDTF">2014-01-27T02:23:00Z</dcterms:created>
  <dcterms:modified xsi:type="dcterms:W3CDTF">2014-01-27T02:23:00Z</dcterms:modified>
</cp:coreProperties>
</file>