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AD" w:rsidRPr="000715AD" w:rsidRDefault="007B5EC5" w:rsidP="000715AD">
      <w:pPr>
        <w:pStyle w:val="2"/>
        <w:rPr>
          <w:kern w:val="28"/>
        </w:rPr>
      </w:pPr>
      <w:r w:rsidRPr="000715AD">
        <w:rPr>
          <w:kern w:val="28"/>
        </w:rPr>
        <w:t>Основные положения соглашений Республики Беларусь по вопросам избежания двойного налогообложения в части подоходного налога</w:t>
      </w:r>
    </w:p>
    <w:p w:rsidR="000715AD" w:rsidRDefault="000715AD" w:rsidP="000715AD">
      <w:pPr>
        <w:rPr>
          <w:kern w:val="28"/>
        </w:rPr>
      </w:pP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В отношении подоходного налога с физических лиц применяются те же принципы, которые установлены и для юридических лиц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Основные из них заключаются в делении всех физических лиц на резидентов, несущих неограниченную налоговую обязанность на территории Республики Беларусь, и нерезидентов, несущих ограниченную налоговую обязанность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Согласно ст</w:t>
      </w:r>
      <w:r w:rsidR="000715AD">
        <w:rPr>
          <w:kern w:val="28"/>
        </w:rPr>
        <w:t>.1</w:t>
      </w:r>
      <w:r w:rsidRPr="000715AD">
        <w:rPr>
          <w:kern w:val="28"/>
        </w:rPr>
        <w:t>7 Налогового кодекса Республики Беларусь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далее</w:t>
      </w:r>
      <w:r w:rsidR="000715AD" w:rsidRPr="000715AD">
        <w:rPr>
          <w:kern w:val="28"/>
        </w:rPr>
        <w:t xml:space="preserve"> - </w:t>
      </w:r>
      <w:r w:rsidRPr="000715AD">
        <w:rPr>
          <w:kern w:val="28"/>
        </w:rPr>
        <w:t>НК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налоговыми резидентами Республики Беларусь признаются физические лица, которые фактически находились на ее территории более 183 дней в календарном году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Ко времени фактического нахождения на территории Республики Беларусь относится время непосредственного пребывания физического лица на территории Республики Беларусь, а также время, на которое это лицо выезжало за пределы ее территории на лечение, отдых, в командировку или на учебу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В соответствии со ст</w:t>
      </w:r>
      <w:r w:rsidR="000715AD">
        <w:rPr>
          <w:kern w:val="28"/>
        </w:rPr>
        <w:t>.2</w:t>
      </w:r>
      <w:r w:rsidRPr="000715AD">
        <w:rPr>
          <w:kern w:val="28"/>
        </w:rPr>
        <w:t xml:space="preserve"> Закона Республики Беларусь от 2</w:t>
      </w:r>
      <w:r w:rsidR="000715AD">
        <w:rPr>
          <w:kern w:val="28"/>
        </w:rPr>
        <w:t>1.12.19</w:t>
      </w:r>
      <w:r w:rsidRPr="000715AD">
        <w:rPr>
          <w:kern w:val="28"/>
        </w:rPr>
        <w:t>91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О подоходном налоге с физических лиц</w:t>
      </w:r>
      <w:r w:rsidR="000715AD">
        <w:rPr>
          <w:kern w:val="28"/>
        </w:rPr>
        <w:t xml:space="preserve">": </w:t>
      </w:r>
      <w:r w:rsidRPr="000715AD">
        <w:rPr>
          <w:kern w:val="28"/>
        </w:rPr>
        <w:t>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налоговые резиденты Республики Беларусь уплачивают подоходный налог с доходов, полученных как от источников в Республике Беларусь, так и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или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от источников за ее пределами</w:t>
      </w:r>
      <w:r w:rsidR="000715AD" w:rsidRPr="000715AD">
        <w:rPr>
          <w:kern w:val="28"/>
        </w:rPr>
        <w:t xml:space="preserve">; </w:t>
      </w:r>
      <w:r w:rsidRPr="000715AD">
        <w:rPr>
          <w:kern w:val="28"/>
        </w:rPr>
        <w:t>б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физические лица, не признаваемые налоговыми резидентами Республики Беларусь</w:t>
      </w:r>
      <w:r w:rsidR="000715AD" w:rsidRPr="000715AD">
        <w:rPr>
          <w:kern w:val="28"/>
        </w:rPr>
        <w:t xml:space="preserve"> - </w:t>
      </w:r>
      <w:r w:rsidRPr="000715AD">
        <w:rPr>
          <w:kern w:val="28"/>
        </w:rPr>
        <w:t>только с доходов от источников в Республике Беларусь</w:t>
      </w:r>
      <w:r w:rsidR="000715AD" w:rsidRPr="000715AD">
        <w:rPr>
          <w:kern w:val="28"/>
        </w:rPr>
        <w:t>.</w:t>
      </w:r>
    </w:p>
    <w:p w:rsidR="000715AD" w:rsidRDefault="000715AD" w:rsidP="000715AD">
      <w:pPr>
        <w:rPr>
          <w:kern w:val="28"/>
        </w:rPr>
      </w:pPr>
    </w:p>
    <w:p w:rsidR="007B5EC5" w:rsidRPr="000715AD" w:rsidRDefault="007B5EC5" w:rsidP="000715AD">
      <w:pPr>
        <w:pStyle w:val="2"/>
        <w:rPr>
          <w:kern w:val="28"/>
        </w:rPr>
      </w:pPr>
      <w:r w:rsidRPr="000715AD">
        <w:rPr>
          <w:kern w:val="28"/>
        </w:rPr>
        <w:t>Международные договоры</w:t>
      </w:r>
    </w:p>
    <w:p w:rsidR="000715AD" w:rsidRDefault="000715AD" w:rsidP="000715AD">
      <w:pPr>
        <w:rPr>
          <w:kern w:val="28"/>
        </w:rPr>
      </w:pP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Положения международных соглашений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конвенций</w:t>
      </w:r>
      <w:r w:rsidR="000715AD" w:rsidRPr="000715AD">
        <w:rPr>
          <w:kern w:val="28"/>
        </w:rPr>
        <w:t>),</w:t>
      </w:r>
      <w:r w:rsidRPr="000715AD">
        <w:rPr>
          <w:kern w:val="28"/>
        </w:rPr>
        <w:t xml:space="preserve"> касающиеся определения налогового статуса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резидентства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физических лиц практически во всех случаях однотипны и отсылают к национальному налоговому законодательству сторон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Однако даже если это не так, практически все соглашения 1 предусматривают дополнительные правила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применяются последовательно, то есть последующее</w:t>
      </w:r>
      <w:r w:rsidR="000715AD" w:rsidRPr="000715AD">
        <w:rPr>
          <w:kern w:val="28"/>
        </w:rPr>
        <w:t xml:space="preserve"> - </w:t>
      </w:r>
      <w:r w:rsidRPr="000715AD">
        <w:rPr>
          <w:kern w:val="28"/>
        </w:rPr>
        <w:t>при невозможности использования предыдущего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определения положения лица, являющегося одновременно налоговым резидентом сразу двух государств</w:t>
      </w:r>
      <w:r w:rsidR="000715AD" w:rsidRPr="000715AD">
        <w:rPr>
          <w:kern w:val="28"/>
        </w:rPr>
        <w:t>: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оно относится к налоговому резиденту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лицу с постоянным местожительством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в том государстве, где располагает постоянным жилищем</w:t>
      </w:r>
      <w:r w:rsidR="000715AD" w:rsidRPr="000715AD">
        <w:rPr>
          <w:kern w:val="28"/>
        </w:rPr>
        <w:t xml:space="preserve">; </w:t>
      </w:r>
      <w:r w:rsidRPr="000715AD">
        <w:rPr>
          <w:kern w:val="28"/>
        </w:rPr>
        <w:t>если оно располагает постоянным жилищем в обоих государствах, то считается лицом с постоянным местожительством в том государстве, где имеет наиболее тесные личные и экономические связи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центр жизненных интересов</w:t>
      </w:r>
      <w:r w:rsidR="000715AD" w:rsidRPr="000715AD">
        <w:rPr>
          <w:kern w:val="28"/>
        </w:rPr>
        <w:t>);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б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оно относится к налоговому резиденту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лицу с постоянным местожительством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в том государстве, где обычно пребывает 2</w:t>
      </w:r>
      <w:r w:rsidR="000715AD" w:rsidRPr="000715AD">
        <w:rPr>
          <w:kern w:val="28"/>
        </w:rPr>
        <w:t>;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в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оно относится к налоговому резиденту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лицу с постоянным местожительством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в том государстве, гражданином которого является</w:t>
      </w:r>
      <w:r w:rsidR="000715AD" w:rsidRPr="000715AD">
        <w:rPr>
          <w:kern w:val="28"/>
        </w:rPr>
        <w:t>;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г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если лицо не является гражданином ни одного, ни другого государства, налоговые органы обеих стран решают вопрос по обоюдному согласию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В различных международных соглашениях применительно к различным доходам применяются два метода избежания двойного налогообложения</w:t>
      </w:r>
      <w:r w:rsidR="000715AD" w:rsidRPr="000715AD">
        <w:rPr>
          <w:kern w:val="28"/>
        </w:rPr>
        <w:t>: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метод налогового кредита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чаще всего в тексте соглашения ему соответствует формулировка</w:t>
      </w:r>
      <w:r w:rsidR="000715AD">
        <w:rPr>
          <w:kern w:val="28"/>
        </w:rPr>
        <w:t xml:space="preserve"> "...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может облагаться в этом государстве</w:t>
      </w:r>
      <w:r w:rsidR="000715AD">
        <w:rPr>
          <w:kern w:val="28"/>
        </w:rPr>
        <w:t>... "</w:t>
      </w:r>
      <w:r w:rsidR="000715AD" w:rsidRPr="000715AD">
        <w:rPr>
          <w:kern w:val="28"/>
        </w:rPr>
        <w:t>),</w:t>
      </w:r>
      <w:r w:rsidRPr="000715AD">
        <w:rPr>
          <w:kern w:val="28"/>
        </w:rPr>
        <w:t xml:space="preserve"> когда в таком государстве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чаще всего</w:t>
      </w:r>
      <w:r w:rsidR="000715AD" w:rsidRPr="000715AD">
        <w:rPr>
          <w:kern w:val="28"/>
        </w:rPr>
        <w:t xml:space="preserve"> - </w:t>
      </w:r>
      <w:r w:rsidRPr="000715AD">
        <w:rPr>
          <w:kern w:val="28"/>
        </w:rPr>
        <w:t>это страна источника дохода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сумма налога удерживается согласно положениям его национального законодательства, а затем в стране резидентства полученный доход включается в общий доход, но уплаченный за рубежом налог принимается к зачету при определении размера налога, подлежащего уплате в стране резидентства</w:t>
      </w:r>
      <w:r w:rsidR="000715AD" w:rsidRPr="000715AD">
        <w:rPr>
          <w:kern w:val="28"/>
        </w:rPr>
        <w:t>;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б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метод освобождения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формулировки</w:t>
      </w:r>
      <w:r w:rsidR="000715AD">
        <w:rPr>
          <w:kern w:val="28"/>
        </w:rPr>
        <w:t xml:space="preserve"> "...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облагается только</w:t>
      </w:r>
      <w:r w:rsidR="000715AD">
        <w:rPr>
          <w:kern w:val="28"/>
        </w:rPr>
        <w:t xml:space="preserve">..." </w:t>
      </w:r>
      <w:r w:rsidRPr="000715AD">
        <w:rPr>
          <w:kern w:val="28"/>
        </w:rPr>
        <w:t>или</w:t>
      </w:r>
      <w:r w:rsidR="000715AD">
        <w:rPr>
          <w:kern w:val="28"/>
        </w:rPr>
        <w:t xml:space="preserve"> "...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освобождается от обложения</w:t>
      </w:r>
      <w:r w:rsidR="000715AD">
        <w:rPr>
          <w:kern w:val="28"/>
        </w:rPr>
        <w:t>... "</w:t>
      </w:r>
      <w:r w:rsidR="000715AD" w:rsidRPr="000715AD">
        <w:rPr>
          <w:kern w:val="28"/>
        </w:rPr>
        <w:t xml:space="preserve">) 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Но следует учитывать, что выбор одного из двух методов зависит не только от формулировок конкретной статьи соглашения, но и от положений специальной статьи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Устранение двойного налогообложения</w:t>
      </w:r>
      <w:r w:rsidR="000715AD">
        <w:rPr>
          <w:kern w:val="28"/>
        </w:rPr>
        <w:t xml:space="preserve">", </w:t>
      </w:r>
      <w:r w:rsidRPr="000715AD">
        <w:rPr>
          <w:kern w:val="28"/>
        </w:rPr>
        <w:t>обычно расположенной в конце каждого соглашения, а также норм национального законодательства сторон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Это необходимо учитывать при пользовании таблицей, приводимой ниже</w:t>
      </w:r>
      <w:r w:rsidR="000715AD" w:rsidRPr="000715AD">
        <w:rPr>
          <w:kern w:val="28"/>
        </w:rPr>
        <w:t xml:space="preserve">: </w:t>
      </w:r>
      <w:r w:rsidRPr="000715AD">
        <w:rPr>
          <w:kern w:val="28"/>
        </w:rPr>
        <w:t>если необходимо применить какую-либо льготу, нужно обратиться непосредственно к полному тексту соглашения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Кроме того, обращение к тексту соглашения необходимо по той причине, что критерии налоговой юрисдикции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государство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места нахождения лица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компании</w:t>
      </w:r>
      <w:r w:rsidR="000715AD">
        <w:rPr>
          <w:kern w:val="28"/>
        </w:rPr>
        <w:t>)", "</w:t>
      </w:r>
      <w:r w:rsidRPr="000715AD">
        <w:rPr>
          <w:kern w:val="28"/>
        </w:rPr>
        <w:t>источника получения дохода</w:t>
      </w:r>
      <w:r w:rsidR="000715AD">
        <w:rPr>
          <w:kern w:val="28"/>
        </w:rPr>
        <w:t>", "</w:t>
      </w:r>
      <w:r w:rsidRPr="000715AD">
        <w:rPr>
          <w:kern w:val="28"/>
        </w:rPr>
        <w:t>резидентства</w:t>
      </w:r>
      <w:r w:rsidR="000715AD">
        <w:rPr>
          <w:kern w:val="28"/>
        </w:rPr>
        <w:t>", "</w:t>
      </w:r>
      <w:r w:rsidRPr="000715AD">
        <w:rPr>
          <w:kern w:val="28"/>
        </w:rPr>
        <w:t xml:space="preserve">гражданства и </w:t>
      </w:r>
      <w:r w:rsidR="000715AD">
        <w:rPr>
          <w:kern w:val="28"/>
        </w:rPr>
        <w:t>др.)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не отличаются единообразием, в каждом конкретном случае могут иметь свои особенности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Также следует обратить внимание на перечень доходов физических лиц, фигурирующих в таблице, поскольку здесь есть определенные особенности</w:t>
      </w:r>
      <w:r w:rsidR="000715AD" w:rsidRPr="000715AD">
        <w:rPr>
          <w:kern w:val="28"/>
        </w:rPr>
        <w:t>: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а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перечень доходов в различных соглашениях не является стандартным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В частности, статьи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Независимые личные услуги</w:t>
      </w:r>
      <w:r w:rsidR="000715AD">
        <w:rPr>
          <w:kern w:val="28"/>
        </w:rPr>
        <w:t>", "</w:t>
      </w:r>
      <w:r w:rsidRPr="000715AD">
        <w:rPr>
          <w:kern w:val="28"/>
        </w:rPr>
        <w:t>Гонорары директоров</w:t>
      </w:r>
      <w:r w:rsidR="000715AD">
        <w:rPr>
          <w:kern w:val="28"/>
        </w:rPr>
        <w:t>", "</w:t>
      </w:r>
      <w:r w:rsidRPr="000715AD">
        <w:rPr>
          <w:kern w:val="28"/>
        </w:rPr>
        <w:t>Пенсии</w:t>
      </w:r>
      <w:r w:rsidR="000715AD">
        <w:rPr>
          <w:kern w:val="28"/>
        </w:rPr>
        <w:t>", "</w:t>
      </w:r>
      <w:r w:rsidRPr="000715AD">
        <w:rPr>
          <w:kern w:val="28"/>
        </w:rPr>
        <w:t>Студенты</w:t>
      </w:r>
      <w:r w:rsidR="000715AD">
        <w:rPr>
          <w:kern w:val="28"/>
        </w:rPr>
        <w:t>", "</w:t>
      </w:r>
      <w:r w:rsidRPr="000715AD">
        <w:rPr>
          <w:kern w:val="28"/>
        </w:rPr>
        <w:t>Преподаватели и научные работники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имеются не во всех соглашениях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При отсутствии конкретных статей и невозможности распространить на данные доходы другие статьи соглашения при определенных условиях можно подвести данные доходы под статью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Другие доходы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соглашения</w:t>
      </w:r>
      <w:r w:rsidR="000715AD" w:rsidRPr="000715AD">
        <w:rPr>
          <w:kern w:val="28"/>
        </w:rPr>
        <w:t>;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б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в отдельных соглашениях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Великобритания, Италия, Канада, Малайзия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также имеются статьи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Роялти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и аналогичные им, относящиеся к подоходному налогу с доходов от авторских прав и лицензий, которые в данной таблице не представлены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Кроме того, подоходным налогом могут облагаться доходы от недвижимости, а также проценты и дивиденды</w:t>
      </w:r>
      <w:r w:rsidR="000715AD" w:rsidRPr="000715AD">
        <w:rPr>
          <w:kern w:val="28"/>
        </w:rPr>
        <w:t>.</w:t>
      </w:r>
    </w:p>
    <w:p w:rsidR="00A5676F" w:rsidRDefault="00A5676F" w:rsidP="000715AD">
      <w:pPr>
        <w:rPr>
          <w:kern w:val="28"/>
        </w:rPr>
        <w:sectPr w:rsidR="00A5676F" w:rsidSect="000715AD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7B5EC5" w:rsidRPr="000715AD" w:rsidRDefault="007B5EC5" w:rsidP="000715AD">
      <w:pPr>
        <w:rPr>
          <w:kern w:val="28"/>
        </w:rPr>
      </w:pPr>
      <w:r w:rsidRPr="000715AD">
        <w:rPr>
          <w:kern w:val="28"/>
        </w:rPr>
        <w:t>Таблица 1</w:t>
      </w:r>
    </w:p>
    <w:p w:rsidR="00A5676F" w:rsidRDefault="00A5676F" w:rsidP="00A5676F">
      <w:pPr>
        <w:ind w:left="708" w:firstLine="12"/>
        <w:rPr>
          <w:kern w:val="28"/>
        </w:rPr>
      </w:pPr>
      <w:r w:rsidRPr="000715AD">
        <w:rPr>
          <w:kern w:val="28"/>
        </w:rPr>
        <w:t>Основные положения соглашений об избежании двойного налогообложения в части подоходного налога с физических лиц</w:t>
      </w:r>
    </w:p>
    <w:tbl>
      <w:tblPr>
        <w:tblStyle w:val="af7"/>
        <w:tblW w:w="4956" w:type="pct"/>
        <w:tblLayout w:type="fixed"/>
        <w:tblLook w:val="01E0" w:firstRow="1" w:lastRow="1" w:firstColumn="1" w:lastColumn="1" w:noHBand="0" w:noVBand="0"/>
      </w:tblPr>
      <w:tblGrid>
        <w:gridCol w:w="1604"/>
        <w:gridCol w:w="1751"/>
        <w:gridCol w:w="1917"/>
        <w:gridCol w:w="1603"/>
        <w:gridCol w:w="1606"/>
        <w:gridCol w:w="1606"/>
        <w:gridCol w:w="1606"/>
        <w:gridCol w:w="1606"/>
        <w:gridCol w:w="1357"/>
      </w:tblGrid>
      <w:tr w:rsidR="00A27007" w:rsidRPr="00FB338A" w:rsidTr="00F32D7A">
        <w:tc>
          <w:tcPr>
            <w:tcW w:w="547" w:type="pct"/>
          </w:tcPr>
          <w:p w:rsidR="00A27007" w:rsidRPr="00FB338A" w:rsidRDefault="00A27007" w:rsidP="00A27007">
            <w:pPr>
              <w:pStyle w:val="af9"/>
            </w:pPr>
            <w:r w:rsidRPr="00FB338A">
              <w:t>Государство и дата заключения</w:t>
            </w:r>
          </w:p>
        </w:tc>
        <w:tc>
          <w:tcPr>
            <w:tcW w:w="597" w:type="pct"/>
          </w:tcPr>
          <w:p w:rsidR="00A27007" w:rsidRPr="00FB338A" w:rsidRDefault="00A27007" w:rsidP="00A27007">
            <w:pPr>
              <w:pStyle w:val="af9"/>
            </w:pPr>
            <w:r w:rsidRPr="00FB338A">
              <w:t>Независимые личные услуги</w:t>
            </w:r>
          </w:p>
        </w:tc>
        <w:tc>
          <w:tcPr>
            <w:tcW w:w="654" w:type="pct"/>
          </w:tcPr>
          <w:p w:rsidR="00A27007" w:rsidRPr="00FB338A" w:rsidRDefault="00A27007" w:rsidP="00A27007">
            <w:pPr>
              <w:pStyle w:val="af9"/>
            </w:pPr>
            <w:r w:rsidRPr="00FB338A">
              <w:t>Зарплата и другие зависимые личные услуги</w:t>
            </w:r>
          </w:p>
        </w:tc>
        <w:tc>
          <w:tcPr>
            <w:tcW w:w="547" w:type="pct"/>
          </w:tcPr>
          <w:p w:rsidR="00A27007" w:rsidRPr="00FB338A" w:rsidRDefault="00A27007" w:rsidP="00A27007">
            <w:pPr>
              <w:pStyle w:val="af9"/>
            </w:pPr>
            <w:r w:rsidRPr="00FB338A">
              <w:t>Гонорары директоров компании</w:t>
            </w:r>
          </w:p>
        </w:tc>
        <w:tc>
          <w:tcPr>
            <w:tcW w:w="548" w:type="pct"/>
          </w:tcPr>
          <w:p w:rsidR="00A27007" w:rsidRPr="00FB338A" w:rsidRDefault="00A27007" w:rsidP="00A27007">
            <w:pPr>
              <w:pStyle w:val="af9"/>
            </w:pPr>
            <w:r w:rsidRPr="00FB338A">
              <w:t>Работники искусства и спортсмены</w:t>
            </w:r>
          </w:p>
        </w:tc>
        <w:tc>
          <w:tcPr>
            <w:tcW w:w="548" w:type="pct"/>
          </w:tcPr>
          <w:p w:rsidR="00A27007" w:rsidRPr="00FB338A" w:rsidRDefault="00A27007" w:rsidP="00A27007">
            <w:pPr>
              <w:pStyle w:val="af9"/>
            </w:pPr>
            <w:r w:rsidRPr="00FB338A">
              <w:t>Пенсии</w:t>
            </w:r>
          </w:p>
        </w:tc>
        <w:tc>
          <w:tcPr>
            <w:tcW w:w="548" w:type="pct"/>
          </w:tcPr>
          <w:p w:rsidR="00A27007" w:rsidRPr="00FB338A" w:rsidRDefault="00A27007" w:rsidP="00A27007">
            <w:pPr>
              <w:pStyle w:val="af9"/>
            </w:pPr>
            <w:r w:rsidRPr="00FB338A">
              <w:t>Вознаграждение за государственную службу</w:t>
            </w:r>
          </w:p>
        </w:tc>
        <w:tc>
          <w:tcPr>
            <w:tcW w:w="548" w:type="pct"/>
          </w:tcPr>
          <w:p w:rsidR="00A27007" w:rsidRPr="00FB338A" w:rsidRDefault="00A27007" w:rsidP="00A27007">
            <w:pPr>
              <w:pStyle w:val="af9"/>
            </w:pPr>
            <w:r w:rsidRPr="00FB338A">
              <w:t>Студенты</w:t>
            </w:r>
          </w:p>
        </w:tc>
        <w:tc>
          <w:tcPr>
            <w:tcW w:w="463" w:type="pct"/>
          </w:tcPr>
          <w:p w:rsidR="00A27007" w:rsidRPr="00FB338A" w:rsidRDefault="00A27007" w:rsidP="00A27007">
            <w:pPr>
              <w:pStyle w:val="af9"/>
            </w:pPr>
            <w:r w:rsidRPr="00FB338A">
              <w:t>Преподаватели и научные работники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3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4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5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6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7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8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9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Бельгия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07</w:t>
            </w:r>
            <w:r>
              <w:rPr>
                <w:kern w:val="28"/>
              </w:rPr>
              <w:t>.05.19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за исключением случаев, когда лицо располагает постоянной базой5 в другом государстве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последнем случае может облагаться в этом государстве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но только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части, относящейся к этой базе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за исключением случаев, когда лицо работает в другом государстве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 компании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речь идет о функциях членов совета директоров или подобного органа</w:t>
            </w:r>
            <w:r w:rsidR="000715AD" w:rsidRPr="000715AD">
              <w:rPr>
                <w:kern w:val="28"/>
              </w:rPr>
              <w:t xml:space="preserve">). </w:t>
            </w:r>
            <w:r w:rsidRPr="000715AD">
              <w:rPr>
                <w:kern w:val="28"/>
              </w:rPr>
              <w:t>Если же об исполнительной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повседневной функции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облагается как зарплата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 дохода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источника дохода</w:t>
            </w:r>
            <w:r w:rsidR="000715AD">
              <w:rPr>
                <w:kern w:val="28"/>
              </w:rPr>
              <w:t>.6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Пенсии за госслужбу или из фондов, созданных государством, 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 дохода, за исключением случаев, когда услуги оказываются в др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стране лицом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гражданином этого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Если студент обучается за рубежом, то он в стране обучения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стажировки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освобождается от налогообложения выплат, получаемых из-за границы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Болгария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09</w:t>
            </w:r>
            <w:r>
              <w:rPr>
                <w:kern w:val="28"/>
              </w:rPr>
              <w:t>.12.19</w:t>
            </w:r>
            <w:r w:rsidR="007B5EC5" w:rsidRPr="000715AD">
              <w:rPr>
                <w:kern w:val="28"/>
              </w:rPr>
              <w:t>96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за исключением случаев, когда лицо работает в другом государстве</w:t>
            </w:r>
            <w:r w:rsidR="000715AD" w:rsidRPr="000715AD">
              <w:rPr>
                <w:kern w:val="28"/>
              </w:rPr>
              <w:t>.</w:t>
            </w:r>
          </w:p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Однако только в стране резидентства, если</w:t>
            </w:r>
            <w:r w:rsidR="000715AD" w:rsidRPr="000715AD">
              <w:rPr>
                <w:kern w:val="28"/>
              </w:rPr>
              <w:t>: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лицо находится за границей не более 183 дней в году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вознаграждение выплачивается нанимателем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нерезидентом страны источника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выплаты не осуществляет постоянное представительство нанимателя в стране источника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 компании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речь идет о функциях членов совета директоров или подобного органа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Но освобождается от налога в этой стране, если такая деятельность финансируется за счет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резидентства,</w:t>
            </w:r>
          </w:p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за исключением пенсий, выплачиваемых согласно законодательству о соцобеспечении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которые облагаются в стране источника</w:t>
            </w:r>
            <w:r w:rsidR="000715AD" w:rsidRPr="000715AD">
              <w:rPr>
                <w:kern w:val="28"/>
              </w:rPr>
              <w:t>)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нахождения в течение двух</w:t>
            </w:r>
            <w:r w:rsid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лет с даты первого приезда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Великобритания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31</w:t>
            </w:r>
            <w:r w:rsidR="000715AD">
              <w:rPr>
                <w:kern w:val="28"/>
              </w:rPr>
              <w:t>.07.19</w:t>
            </w:r>
            <w:r w:rsidRPr="000715AD">
              <w:rPr>
                <w:kern w:val="28"/>
              </w:rPr>
              <w:t>85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***7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Облагаются только в 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за исключением пенсий, выплачиваемых согласно законодательству о соцобеспечении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нахождения в течение трех лет с даты первого приезда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Вьетнам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24</w:t>
            </w:r>
            <w:r>
              <w:rPr>
                <w:kern w:val="28"/>
              </w:rPr>
              <w:t>.04.19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***8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 дополнительно в стране источника облагается вознаграждение за работу по найму на борту морских или воздушных судов, эксплуатируемых в международных перевозках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 дохода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Но освобождается от налога в этой стране, если такая деятельность финансиру-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ется за счет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Дания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</w:t>
            </w:r>
            <w:r>
              <w:rPr>
                <w:kern w:val="28"/>
              </w:rPr>
              <w:t xml:space="preserve">1.10 </w:t>
            </w:r>
            <w:r w:rsidR="007B5EC5" w:rsidRPr="000715AD">
              <w:rPr>
                <w:kern w:val="28"/>
              </w:rPr>
              <w:t>1986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***8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Дополнительно, только в стране резидентства облагается зарплата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 строительно-монтажные работы за рубежом на срок менее 24 мес</w:t>
            </w:r>
            <w:r w:rsidR="000715AD">
              <w:rPr>
                <w:kern w:val="28"/>
              </w:rPr>
              <w:t>.;</w:t>
            </w:r>
            <w:r w:rsidR="000715AD" w:rsidRP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журналистов и корреспондентов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персонала транспортных средств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кроме морского транспорта</w:t>
            </w:r>
            <w:r w:rsidR="000715AD" w:rsidRPr="000715AD">
              <w:rPr>
                <w:kern w:val="28"/>
              </w:rPr>
              <w:t xml:space="preserve">); </w:t>
            </w:r>
            <w:r w:rsidRPr="000715AD">
              <w:rPr>
                <w:kern w:val="28"/>
              </w:rPr>
              <w:t>г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персонала турфирм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резидентства лица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Облагаются в стране гражданства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 льгота дается на срок не более шести лет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нахождения в течение одного года с даты первого приезда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Эта льгота не предоставляется, если деятельность осуществляется в личных интересах лица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Иран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14</w:t>
            </w:r>
            <w:r>
              <w:rPr>
                <w:kern w:val="28"/>
              </w:rPr>
              <w:t>.07.19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и в соглашении с Вьетнамом, только здесь речь идет о международных перевозках любым видом транспорта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 дохода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Но освобождается от налога в этой стране, если такая деятельность финансируется за счет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Облагаются только 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дохода, за исключением случаев, когда услуги оказываются в другой стране лицом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гражданином этого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Так же, как в соглаше-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нии с Данией, но максимальный срок пребывания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2</w:t>
            </w:r>
            <w:r w:rsid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года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Испания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01</w:t>
            </w:r>
            <w:r w:rsidR="000715AD">
              <w:rPr>
                <w:kern w:val="28"/>
              </w:rPr>
              <w:t>.03.19</w:t>
            </w:r>
            <w:r w:rsidRPr="000715AD">
              <w:rPr>
                <w:kern w:val="28"/>
              </w:rPr>
              <w:t>85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Вьетнамом, но дополнительно только в стране резидентства облагается зарплата в связи со строительно-монтажными работами на срок менее 12 мес</w:t>
            </w:r>
            <w:r w:rsidR="000715AD" w:rsidRPr="000715AD">
              <w:rPr>
                <w:kern w:val="28"/>
              </w:rPr>
              <w:t xml:space="preserve">. 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Облагаются только в стране источника, за исключением, когда это лицо является резидентом другого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 льгота дается на срок не более шести лет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Так же, как в соглашении с Данией, но максимальный срок пребывания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3</w:t>
            </w:r>
            <w:r w:rsid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года</w:t>
            </w:r>
          </w:p>
        </w:tc>
      </w:tr>
      <w:tr w:rsidR="007B5EC5" w:rsidRPr="000715AD" w:rsidTr="00F32D7A">
        <w:tc>
          <w:tcPr>
            <w:tcW w:w="547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Италия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26</w:t>
            </w:r>
            <w:r w:rsidR="000715AD">
              <w:rPr>
                <w:kern w:val="28"/>
              </w:rPr>
              <w:t>.02.19</w:t>
            </w:r>
            <w:r w:rsidRPr="000715AD">
              <w:rPr>
                <w:kern w:val="28"/>
              </w:rPr>
              <w:t>85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если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находится в ней более 183 дней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зарплата выплачивается резидентом страны источника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резидентства, если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зарплата за строительно-монтажные работы на срок менее 36 мес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журналисты, корреспонденты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в течение двух лет пребывания за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рубежом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персонал представительств турфирм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г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технические специалисты, направляемые на срок до одного года</w:t>
            </w:r>
          </w:p>
        </w:tc>
        <w:tc>
          <w:tcPr>
            <w:tcW w:w="547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Не облагаются в стране источника</w:t>
            </w:r>
          </w:p>
        </w:tc>
        <w:tc>
          <w:tcPr>
            <w:tcW w:w="548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  <w:vMerge w:val="restar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Облагаются в стране резидентства, если срок пребывания за рубежом менее двух лет и не осуществляется в личных интересах лица</w:t>
            </w:r>
          </w:p>
        </w:tc>
      </w:tr>
      <w:tr w:rsidR="007B5EC5" w:rsidRPr="000715AD" w:rsidTr="00F32D7A">
        <w:tc>
          <w:tcPr>
            <w:tcW w:w="547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97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654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7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8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8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8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463" w:type="pct"/>
            <w:vMerge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Казахстан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11</w:t>
            </w:r>
            <w:r>
              <w:rPr>
                <w:kern w:val="28"/>
              </w:rPr>
              <w:t>.04.19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дохода, за исключением случаев, когда услуги оказываются в др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стране лицом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гражданином этого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Канада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13</w:t>
            </w:r>
            <w:r>
              <w:rPr>
                <w:kern w:val="28"/>
              </w:rPr>
              <w:t>.06.19</w:t>
            </w:r>
            <w:r w:rsidR="007B5EC5" w:rsidRPr="000715AD">
              <w:rPr>
                <w:kern w:val="28"/>
              </w:rPr>
              <w:t>85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Вьетнамом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Гонорары белорусских директоров могут облагаться в Канаде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если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доход получен в связи с гастрольной деятельностью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представляет собой сумму призов, премий вознаграждений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Не облагаются 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Китай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17</w:t>
            </w:r>
            <w:r>
              <w:rPr>
                <w:kern w:val="28"/>
              </w:rPr>
              <w:t>.01.19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резидент-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ства компании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речь идет о функциях членов совета директоров или подобногооргана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Могут облагаться в</w:t>
            </w:r>
          </w:p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стране источника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в том числе и в случаях, когда доход начисляется не самому работнику, а другому лицу</w:t>
            </w:r>
            <w:r w:rsidR="000715AD" w:rsidRPr="000715AD">
              <w:rPr>
                <w:kern w:val="28"/>
              </w:rPr>
              <w:t>).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источника доходы от деятельности, осуществляемой по межправительственному соглашению о культурном обмене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дохода, за исключением случаев, когда услуги оказываются в другой стране лицом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гражданином этого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стране нахождения в течение двух лет с даты первого приезда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Латвия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07</w:t>
            </w:r>
            <w:r>
              <w:rPr>
                <w:kern w:val="28"/>
              </w:rPr>
              <w:t>.09.19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Литва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18</w:t>
            </w:r>
            <w:r>
              <w:rPr>
                <w:kern w:val="28"/>
              </w:rPr>
              <w:t>.07.19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Малайзия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31</w:t>
            </w:r>
            <w:r>
              <w:rPr>
                <w:kern w:val="28"/>
              </w:rPr>
              <w:t>.07.19</w:t>
            </w:r>
            <w:r w:rsidR="007B5EC5" w:rsidRPr="000715AD">
              <w:rPr>
                <w:kern w:val="28"/>
              </w:rPr>
              <w:t>87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 компании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речь идет о функциях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членов совета директоров или подобного органа</w:t>
            </w:r>
            <w:r w:rsidR="000715AD" w:rsidRPr="000715AD">
              <w:rPr>
                <w:kern w:val="28"/>
              </w:rPr>
              <w:t xml:space="preserve">).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Китаем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Пенсии за госслужбу или из фон-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дов, созданных государством, 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Молдова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</w:t>
            </w:r>
            <w:r>
              <w:rPr>
                <w:kern w:val="28"/>
              </w:rPr>
              <w:t>3.12.19</w:t>
            </w:r>
            <w:r w:rsidR="007B5EC5" w:rsidRPr="000715AD">
              <w:rPr>
                <w:kern w:val="28"/>
              </w:rPr>
              <w:t>94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Нидерланды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26</w:t>
            </w:r>
            <w:r>
              <w:rPr>
                <w:kern w:val="28"/>
              </w:rPr>
              <w:t>.03.19</w:t>
            </w:r>
            <w:r w:rsidR="007B5EC5" w:rsidRPr="000715AD">
              <w:rPr>
                <w:kern w:val="28"/>
              </w:rPr>
              <w:t>96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Болгарией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Норвегия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15</w:t>
            </w:r>
            <w:r>
              <w:rPr>
                <w:kern w:val="28"/>
              </w:rPr>
              <w:t>.02.19</w:t>
            </w:r>
            <w:r w:rsidR="007B5EC5" w:rsidRPr="000715AD">
              <w:rPr>
                <w:kern w:val="28"/>
              </w:rPr>
              <w:t>80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если срок пребывания 184 дня и более или выплачивается резидентом страны источника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постоянным представительством</w:t>
            </w:r>
            <w:r w:rsidR="000715AD" w:rsidRPr="000715AD">
              <w:rPr>
                <w:kern w:val="28"/>
              </w:rPr>
              <w:t xml:space="preserve">). </w:t>
            </w:r>
            <w:r w:rsidRPr="000715AD">
              <w:rPr>
                <w:kern w:val="28"/>
              </w:rPr>
              <w:t>В стране резидентства независимо от срока пребывания, если это зарплата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 строительно-монтажные работы сроком менее 12 мес</w:t>
            </w:r>
            <w:r w:rsidR="000715AD">
              <w:rPr>
                <w:kern w:val="28"/>
              </w:rPr>
              <w:t>.;</w:t>
            </w:r>
            <w:r w:rsidR="000715AD" w:rsidRP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журналистов и</w:t>
            </w:r>
            <w:r w:rsid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корреспондентов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четырех лет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лиц, закупающих товары за рубежом и находящихся там менее 365 дней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двух лет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463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если речь идет о программе международного сотрудничества</w:t>
            </w:r>
            <w:r w:rsidRPr="000715AD">
              <w:rPr>
                <w:kern w:val="28"/>
              </w:rPr>
              <w:t xml:space="preserve">) 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Польша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18</w:t>
            </w:r>
            <w:r>
              <w:rPr>
                <w:kern w:val="28"/>
              </w:rPr>
              <w:t>.11.19</w:t>
            </w:r>
            <w:r w:rsidR="007B5EC5" w:rsidRPr="000715AD">
              <w:rPr>
                <w:kern w:val="28"/>
              </w:rPr>
              <w:t>92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и в соглашении с Вьетнамом, только здесь речь идет о международных перевозках любым видом транспорта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Россия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21</w:t>
            </w:r>
            <w:r>
              <w:rPr>
                <w:kern w:val="28"/>
              </w:rPr>
              <w:t>.04.19</w:t>
            </w:r>
            <w:r w:rsidR="007B5EC5" w:rsidRPr="000715AD">
              <w:rPr>
                <w:kern w:val="28"/>
              </w:rPr>
              <w:t>95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дополнительно в стране источника, если доход выплачивается из источников в этом государстве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Может облагаться в стране источника, если только зарплата выплачивается нанимателем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резидентом этого государтва или постоянным представительством первого государства в стране источника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источника9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нахождения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США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20</w:t>
            </w:r>
            <w:r>
              <w:rPr>
                <w:kern w:val="28"/>
              </w:rPr>
              <w:t>.06.19</w:t>
            </w:r>
            <w:r w:rsidR="007B5EC5" w:rsidRPr="000715AD">
              <w:rPr>
                <w:kern w:val="28"/>
              </w:rPr>
              <w:t>73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2894" w:type="pct"/>
            <w:gridSpan w:val="5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если только срок пребывания составляет 184 дня и более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 срок пребывания не более пяти лет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только деятельность не осуществляется в личных целях</w:t>
            </w:r>
            <w:r w:rsidR="000715AD" w:rsidRPr="000715AD">
              <w:rPr>
                <w:kern w:val="28"/>
              </w:rPr>
              <w:t>),</w:t>
            </w:r>
            <w:r w:rsidRPr="000715AD">
              <w:rPr>
                <w:kern w:val="28"/>
              </w:rPr>
              <w:t xml:space="preserve"> но не более двух лет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Турция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26</w:t>
            </w:r>
            <w:r>
              <w:rPr>
                <w:kern w:val="28"/>
              </w:rPr>
              <w:t>.02.19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Дополнительно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облагается в стране резидентства зарплата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 связи со строительными, сборочными, монтажными работами более 12 мес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 работу на борту воздушного или автотранспортного средства при осуществлении международных перевозок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дентства компании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если речь идет о функциях членов совета директоров или подобного органа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Но освобождается от налога в этой стране, если такая деятельность финансируется в рамках межгосударственных соглашений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Нидерландами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дохода, за исключением случаев, когда услуги оказываются в другой стране лицом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гражданином этого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стране нахождения в течение двух лет с даты первого приезд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Узбекистан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</w:t>
            </w:r>
            <w:r>
              <w:rPr>
                <w:kern w:val="28"/>
              </w:rPr>
              <w:t>2.12.19</w:t>
            </w:r>
            <w:r w:rsidR="007B5EC5" w:rsidRPr="000715AD">
              <w:rPr>
                <w:kern w:val="28"/>
              </w:rPr>
              <w:t>94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в стране источника, если лицо находится в нем 184 дня и более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любого 12-мес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периода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Ираном, но 184 дня считаются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любого 12-месячного периода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Украина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</w:t>
            </w:r>
            <w:r>
              <w:rPr>
                <w:kern w:val="28"/>
              </w:rPr>
              <w:t>4.12.19</w:t>
            </w:r>
            <w:r w:rsidR="007B5EC5" w:rsidRPr="000715AD">
              <w:rPr>
                <w:kern w:val="28"/>
              </w:rPr>
              <w:t>93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Вьетнамом</w:t>
            </w:r>
            <w:r w:rsidR="000715AD" w:rsidRPr="000715AD">
              <w:rPr>
                <w:kern w:val="28"/>
              </w:rPr>
              <w:t xml:space="preserve">. 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Финляндия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</w:t>
            </w:r>
            <w:r>
              <w:rPr>
                <w:kern w:val="28"/>
              </w:rPr>
              <w:t>6.10.19</w:t>
            </w:r>
            <w:r w:rsidR="007B5EC5" w:rsidRPr="000715AD">
              <w:rPr>
                <w:kern w:val="28"/>
              </w:rPr>
              <w:t>87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Только в стране резидентства, если</w:t>
            </w:r>
            <w:r w:rsidR="000715AD" w:rsidRPr="000715AD">
              <w:rPr>
                <w:kern w:val="28"/>
              </w:rPr>
              <w:t>: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лицо находится за границей не более 183 дней в году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вознаграждение выплачивается нанимателем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нерезидентом страны</w:t>
            </w:r>
          </w:p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источника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выплаты не осуществляет постоянное представительство нанимателя в стране источника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Также не облагаются в стране источника доходы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от выполнения строительно-монтажных работ на срок до 36 мес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журналистов, корреспондентов, технических или торговых специалистов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постоянного представительства в стране источника, осуществляющего международные перевозки10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кроме случаев, когда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деятельность осуществляется за счет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государственных средств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сумма дохода не превышает указанной суммы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Но не более шести лет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Не облагается в стране пребывания, если срок менее трех лет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Франция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</w:t>
            </w:r>
            <w:r>
              <w:rPr>
                <w:kern w:val="28"/>
              </w:rPr>
              <w:t xml:space="preserve">4.10 </w:t>
            </w:r>
            <w:r w:rsidR="007B5EC5" w:rsidRPr="000715AD">
              <w:rPr>
                <w:kern w:val="28"/>
              </w:rPr>
              <w:t>1985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Только в стране резидентства, если</w:t>
            </w:r>
            <w:r w:rsidR="000715AD" w:rsidRPr="000715AD">
              <w:rPr>
                <w:kern w:val="28"/>
              </w:rPr>
              <w:t>: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лицо находится за границей не более 183 дней в году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вознаграждение выплачивается нанимателем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нерезидентом страны источника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выплаты не осуществляет постоянное представительство нанимателя в стране источника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источника, если это зарплата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за строительно-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монтажные работы на срок менее 24 мес</w:t>
            </w:r>
            <w:r w:rsidR="000715AD">
              <w:rPr>
                <w:kern w:val="28"/>
              </w:rPr>
              <w:t>.;</w:t>
            </w:r>
            <w:r w:rsidR="000715AD" w:rsidRP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журналистов, корреспондентов, находящихся за рубежом более 730 дней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трех последних лет</w:t>
            </w:r>
            <w:r w:rsidR="000715AD">
              <w:rPr>
                <w:kern w:val="28"/>
              </w:rPr>
              <w:t>.;</w:t>
            </w:r>
            <w:r w:rsidR="000715AD" w:rsidRPr="000715AD">
              <w:rPr>
                <w:kern w:val="28"/>
              </w:rPr>
              <w:t xml:space="preserve"> </w:t>
            </w:r>
            <w:r w:rsidRPr="000715AD">
              <w:rPr>
                <w:kern w:val="28"/>
              </w:rPr>
              <w:t>в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персонала морских и воздушных транспортных средств, осуществляющих международные перевозки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г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технических специалистов, направляемых за рубеж по контрактам на поставку оборудования, если срок их пребывания менее 365 дней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двух последних лет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за госслужбу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в соответствии с законодательством о соцобеспечении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Дополнительно только в стране источника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Облагаются суммы в счет возмещения вреда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Швеция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10</w:t>
            </w:r>
            <w:r>
              <w:rPr>
                <w:kern w:val="28"/>
              </w:rPr>
              <w:t>.03.19</w:t>
            </w:r>
            <w:r w:rsidR="007B5EC5" w:rsidRPr="000715AD">
              <w:rPr>
                <w:kern w:val="28"/>
              </w:rPr>
              <w:t>94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Вьетнамом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Могут облагаться в стране источника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если только не является резидентом другого государства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Чехия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</w:t>
            </w:r>
            <w:r>
              <w:rPr>
                <w:kern w:val="28"/>
              </w:rPr>
              <w:t xml:space="preserve">4.10 </w:t>
            </w:r>
            <w:r w:rsidR="007B5EC5" w:rsidRPr="000715AD">
              <w:rPr>
                <w:kern w:val="28"/>
              </w:rPr>
              <w:t>1996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облагается в государстве источника, если находится в нем более 183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дней в календарном году</w:t>
            </w: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Ираном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Международные перевозки подразумевают все виды транспорта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Только в стране резидентства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Эстония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21</w:t>
            </w:r>
            <w:r>
              <w:rPr>
                <w:kern w:val="28"/>
              </w:rPr>
              <w:t>.01.19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Ираном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Международные перевозки подразумевают морские и воздушные суда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Только в стране резидентства, но если из негосударственных фондов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в стране источника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Япония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18</w:t>
            </w:r>
            <w:r>
              <w:rPr>
                <w:kern w:val="28"/>
              </w:rPr>
              <w:t>.01.19</w:t>
            </w:r>
            <w:r w:rsidR="007B5EC5" w:rsidRPr="000715AD">
              <w:rPr>
                <w:kern w:val="28"/>
              </w:rPr>
              <w:t>86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Так же, как в соглашении с Данией, но максимальный срок пребывания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два года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Австрия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16</w:t>
            </w:r>
            <w:r>
              <w:rPr>
                <w:kern w:val="28"/>
              </w:rPr>
              <w:t>.05.20</w:t>
            </w:r>
            <w:r w:rsidR="007B5EC5" w:rsidRPr="000715AD">
              <w:rPr>
                <w:kern w:val="28"/>
              </w:rPr>
              <w:t>01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Могут облагаться в стране источника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Только в стране источника, за исключением случаев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когда услуги оказываются гражданином этого государства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такое лицо не стало резидентом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этого государства только с целью оказания услуг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Азербайджан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09</w:t>
            </w:r>
            <w:r>
              <w:rPr>
                <w:kern w:val="28"/>
              </w:rPr>
              <w:t>.08.20</w:t>
            </w:r>
            <w:r w:rsidR="007B5EC5" w:rsidRPr="000715AD">
              <w:rPr>
                <w:kern w:val="28"/>
              </w:rPr>
              <w:t>01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в стране источника, если лицо находится в нем 183 дня и более в теч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любого 12-мес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периода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может облагаться вознаграждение за работу на борту морского, воздушного судна в международных перевозках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в т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ч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и в случаях, когда доход начисляется не самому работнику, а другому лицу</w:t>
            </w:r>
            <w:r w:rsidRPr="000715AD">
              <w:rPr>
                <w:kern w:val="28"/>
              </w:rPr>
              <w:t>).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Освобож-даются в стране источника доходы от деятельности, осуществляемой по межправительственному соглашению о культурном обмене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Болгарией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Армения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19</w:t>
            </w:r>
            <w:r>
              <w:rPr>
                <w:kern w:val="28"/>
              </w:rPr>
              <w:t>.07.20</w:t>
            </w:r>
            <w:r w:rsidR="007B5EC5" w:rsidRPr="000715AD">
              <w:rPr>
                <w:kern w:val="28"/>
              </w:rPr>
              <w:t>00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Бахрейн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27</w:t>
            </w:r>
            <w:r>
              <w:rPr>
                <w:kern w:val="28"/>
              </w:rPr>
              <w:t>.10.20</w:t>
            </w:r>
            <w:r w:rsidR="007B5EC5" w:rsidRPr="000715AD">
              <w:rPr>
                <w:kern w:val="28"/>
              </w:rPr>
              <w:t>02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в т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ч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и в случаях, когда доход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начисляется не самому работнику, а другому лицу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Освобождение в стране нахождения в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течение 24 мес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c даты приезда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Венгрия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19</w:t>
            </w:r>
            <w:r>
              <w:rPr>
                <w:kern w:val="28"/>
              </w:rPr>
              <w:t>.02.20</w:t>
            </w:r>
            <w:r w:rsidR="007B5EC5" w:rsidRPr="000715AD">
              <w:rPr>
                <w:kern w:val="28"/>
              </w:rPr>
              <w:t>02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Азербайджаном, но дополнительно еще включается вознаграждение за работу на автотранспортном средстве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кроме вознаграждений за проведение научных исследований к личной выгоде конкретного лица</w:t>
            </w:r>
            <w:r w:rsidRPr="000715AD">
              <w:rPr>
                <w:kern w:val="28"/>
              </w:rPr>
              <w:t xml:space="preserve">) 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Египет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16</w:t>
            </w:r>
            <w:r>
              <w:rPr>
                <w:kern w:val="28"/>
              </w:rPr>
              <w:t>.06.19</w:t>
            </w:r>
            <w:r w:rsidR="007B5EC5" w:rsidRPr="000715AD">
              <w:rPr>
                <w:kern w:val="28"/>
              </w:rPr>
              <w:t>98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резидентства, за исключением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лицо располагает регулярно доступной ему постоянной базой в другом государстве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лицо находится в другом государстве 183 дня в 12-мес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периоде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Зарплата должностных лиц, занимающих высокий административный пост, облагается в стране резидентства компании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Израиль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11</w:t>
            </w:r>
            <w:r>
              <w:rPr>
                <w:kern w:val="28"/>
              </w:rPr>
              <w:t>.04.20</w:t>
            </w:r>
            <w:r w:rsidR="007B5EC5" w:rsidRPr="000715AD">
              <w:rPr>
                <w:kern w:val="28"/>
              </w:rPr>
              <w:t>00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В стране резидентства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Индия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27</w:t>
            </w:r>
            <w:r>
              <w:rPr>
                <w:kern w:val="28"/>
              </w:rPr>
              <w:t>.09.19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Азербайджаном, но дополнительно в стране резидентства облагаются доходы, финансируемые из государственных фондов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Причем освобождение распространяется на</w:t>
            </w:r>
            <w:r w:rsidR="000715AD" w:rsidRPr="000715AD">
              <w:rPr>
                <w:kern w:val="28"/>
              </w:rPr>
              <w:t xml:space="preserve">: </w:t>
            </w:r>
            <w:r w:rsidRPr="000715AD">
              <w:rPr>
                <w:kern w:val="28"/>
              </w:rPr>
              <w:t>а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выплаты лицами, находящимися за рубежом для целей содержания, обучения или практики</w:t>
            </w:r>
            <w:r w:rsidR="000715AD" w:rsidRPr="000715AD">
              <w:rPr>
                <w:kern w:val="28"/>
              </w:rPr>
              <w:t xml:space="preserve">; </w:t>
            </w:r>
            <w:r w:rsidRPr="000715AD">
              <w:rPr>
                <w:kern w:val="28"/>
              </w:rPr>
              <w:t>б</w:t>
            </w:r>
            <w:r w:rsidR="000715AD" w:rsidRPr="000715AD">
              <w:rPr>
                <w:kern w:val="28"/>
              </w:rPr>
              <w:t xml:space="preserve">) </w:t>
            </w:r>
            <w:r w:rsidRPr="000715AD">
              <w:rPr>
                <w:kern w:val="28"/>
              </w:rPr>
              <w:t>вознаграждения за работу по найму в стране обучения в пределах суммы, освобождаемой от налогообложения в соответствии с законодательством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</w:p>
        </w:tc>
      </w:tr>
      <w:tr w:rsidR="007B5EC5" w:rsidRPr="000715AD" w:rsidTr="00F32D7A">
        <w:trPr>
          <w:trHeight w:val="3105"/>
        </w:trPr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Кипр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29</w:t>
            </w:r>
            <w:r>
              <w:rPr>
                <w:kern w:val="28"/>
              </w:rPr>
              <w:t>.05.19</w:t>
            </w:r>
            <w:r w:rsidR="007B5EC5" w:rsidRPr="000715AD">
              <w:rPr>
                <w:kern w:val="28"/>
              </w:rPr>
              <w:t>98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Венгрией, но дополнительно включает еще и работу на речном транспорте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Болгарией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КНДР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30</w:t>
            </w:r>
            <w:r>
              <w:rPr>
                <w:kern w:val="28"/>
              </w:rPr>
              <w:t>.06.20</w:t>
            </w:r>
            <w:r w:rsidR="007B5EC5" w:rsidRPr="000715AD">
              <w:rPr>
                <w:kern w:val="28"/>
              </w:rPr>
              <w:t>06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Болгарией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освобождаются в стране источника, если более чем на половину финансируется из общественных фондов или в соответствии с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соглашениями о культурном обмене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Пенсии за госслужбу или из фондов,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созданных государством, в стране источника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кроме случаев, если такое лицо является резидентом и гражданином другого государства</w:t>
            </w:r>
            <w:r w:rsidR="000715AD" w:rsidRPr="000715AD">
              <w:rPr>
                <w:kern w:val="28"/>
              </w:rPr>
              <w:t xml:space="preserve">). </w:t>
            </w:r>
            <w:r w:rsidRPr="000715AD">
              <w:rPr>
                <w:kern w:val="28"/>
              </w:rPr>
              <w:t>Другие пенсии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стране резидентства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Южная Корея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20</w:t>
            </w:r>
            <w:r>
              <w:rPr>
                <w:kern w:val="28"/>
              </w:rPr>
              <w:t>.05.20</w:t>
            </w:r>
            <w:r w:rsidR="007B5EC5" w:rsidRPr="000715AD">
              <w:rPr>
                <w:kern w:val="28"/>
              </w:rPr>
              <w:t>02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Кыргызстан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26</w:t>
            </w:r>
            <w:r>
              <w:rPr>
                <w:kern w:val="28"/>
              </w:rPr>
              <w:t>.06.19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Венгрией, но дополнительно включает и железнодорожный транспорт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Платежи по соцобеспечению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облагаются в стране источника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Кувейт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10</w:t>
            </w:r>
            <w:r>
              <w:rPr>
                <w:kern w:val="28"/>
              </w:rPr>
              <w:t>.07.20</w:t>
            </w:r>
            <w:r w:rsidR="007B5EC5" w:rsidRPr="000715AD">
              <w:rPr>
                <w:kern w:val="28"/>
              </w:rPr>
              <w:t>01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КНДР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не облагается в стране обучения доход от оказания временных услуг, связанных с образованием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Ливан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19</w:t>
            </w:r>
            <w:r>
              <w:rPr>
                <w:kern w:val="28"/>
              </w:rPr>
              <w:t>.06.20</w:t>
            </w:r>
            <w:r w:rsidR="007B5EC5" w:rsidRPr="000715AD">
              <w:rPr>
                <w:kern w:val="28"/>
              </w:rPr>
              <w:t>01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Кыргызстаном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Дополнительно вознаграждение за услуги в стране обучения не облагаются в течение двух лет, если связаны с образованием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Македония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19</w:t>
            </w:r>
            <w:r>
              <w:rPr>
                <w:kern w:val="28"/>
              </w:rPr>
              <w:t>.05.20</w:t>
            </w:r>
            <w:r w:rsidR="007B5EC5" w:rsidRPr="000715AD">
              <w:rPr>
                <w:kern w:val="28"/>
              </w:rPr>
              <w:t>05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Кыргызстаном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Монголия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28</w:t>
            </w:r>
            <w:r>
              <w:rPr>
                <w:kern w:val="28"/>
              </w:rPr>
              <w:t>.05.20</w:t>
            </w:r>
            <w:r w:rsidR="007B5EC5" w:rsidRPr="000715AD">
              <w:rPr>
                <w:kern w:val="28"/>
              </w:rPr>
              <w:t>01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Дополнительно освобождаются в стране обучения стипендии и поощрительные выплаты правительства или спец-учреждений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ОАЭ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27</w:t>
            </w:r>
            <w:r>
              <w:rPr>
                <w:kern w:val="28"/>
              </w:rPr>
              <w:t>.03.20</w:t>
            </w:r>
            <w:r w:rsidR="007B5EC5" w:rsidRPr="000715AD">
              <w:rPr>
                <w:kern w:val="28"/>
              </w:rPr>
              <w:t>00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Пакистан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23</w:t>
            </w:r>
            <w:r>
              <w:rPr>
                <w:kern w:val="28"/>
              </w:rPr>
              <w:t>.07.20</w:t>
            </w:r>
            <w:r w:rsidR="007B5EC5" w:rsidRPr="000715AD">
              <w:rPr>
                <w:kern w:val="28"/>
              </w:rPr>
              <w:t>04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источника, за исключением пенсий в соответствии с законодательством о соц</w:t>
            </w:r>
            <w:r w:rsidR="000715AD" w:rsidRPr="000715AD">
              <w:rPr>
                <w:kern w:val="28"/>
              </w:rPr>
              <w:t>.</w:t>
            </w:r>
          </w:p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страховании</w:t>
            </w:r>
            <w:r w:rsidR="000715AD" w:rsidRPr="000715AD">
              <w:rPr>
                <w:kern w:val="28"/>
              </w:rPr>
              <w:t>.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Пенсии за госслужбу или из фондов, созданных государством, в стране источника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кроме случаев, если такое лицо является резидентом и гражданином другого государства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Румыния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22</w:t>
            </w:r>
            <w:r>
              <w:rPr>
                <w:kern w:val="28"/>
              </w:rPr>
              <w:t>.07.19</w:t>
            </w:r>
            <w:r w:rsidR="007B5EC5" w:rsidRPr="000715AD">
              <w:rPr>
                <w:kern w:val="28"/>
              </w:rPr>
              <w:t>97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Кыргызстаном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дополнительно</w:t>
            </w:r>
            <w:r w:rsidR="000715AD" w:rsidRPr="000715AD">
              <w:rPr>
                <w:kern w:val="28"/>
              </w:rPr>
              <w:t xml:space="preserve"> - </w:t>
            </w:r>
            <w:r w:rsidRPr="000715AD">
              <w:rPr>
                <w:kern w:val="28"/>
              </w:rPr>
              <w:t>речной транспорт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Болгарией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при условии, что деятельность финансируется правительством и не направлена на получение при-были</w:t>
            </w:r>
            <w:r w:rsidR="000715AD"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Кыргызстаном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  <w:r w:rsidR="000715AD">
              <w:rPr>
                <w:kern w:val="28"/>
              </w:rPr>
              <w:t xml:space="preserve"> (</w:t>
            </w:r>
            <w:r w:rsidRPr="000715AD">
              <w:rPr>
                <w:kern w:val="28"/>
              </w:rPr>
              <w:t>освобождение применяется, если только лицо направляется государством или его учреждением</w:t>
            </w:r>
            <w:r w:rsidR="000715AD" w:rsidRPr="000715AD">
              <w:rPr>
                <w:kern w:val="28"/>
              </w:rPr>
              <w:t xml:space="preserve">) 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Словакия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12</w:t>
            </w:r>
            <w:r>
              <w:rPr>
                <w:kern w:val="28"/>
              </w:rPr>
              <w:t>.07.19</w:t>
            </w:r>
            <w:r w:rsidR="007B5EC5" w:rsidRPr="000715AD">
              <w:rPr>
                <w:kern w:val="28"/>
              </w:rPr>
              <w:t>99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Сирия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11</w:t>
            </w:r>
            <w:r>
              <w:rPr>
                <w:kern w:val="28"/>
              </w:rPr>
              <w:t>.03.19</w:t>
            </w:r>
            <w:r w:rsidR="007B5EC5" w:rsidRPr="000715AD">
              <w:rPr>
                <w:kern w:val="28"/>
              </w:rPr>
              <w:t>98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Индией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Таджикистан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23</w:t>
            </w:r>
            <w:r>
              <w:rPr>
                <w:kern w:val="28"/>
              </w:rPr>
              <w:t>.03.19</w:t>
            </w:r>
            <w:r w:rsidR="007B5EC5" w:rsidRPr="000715AD">
              <w:rPr>
                <w:kern w:val="28"/>
              </w:rPr>
              <w:t>99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Румыния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Пакистаном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Таиланд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15</w:t>
            </w:r>
            <w:r>
              <w:rPr>
                <w:kern w:val="28"/>
              </w:rPr>
              <w:t>.12.20</w:t>
            </w:r>
            <w:r w:rsidR="007B5EC5" w:rsidRPr="000715AD">
              <w:rPr>
                <w:kern w:val="28"/>
              </w:rPr>
              <w:t>05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Кипром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Туркменистан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17</w:t>
            </w:r>
            <w:r>
              <w:rPr>
                <w:kern w:val="28"/>
              </w:rPr>
              <w:t>.05.20</w:t>
            </w:r>
            <w:r w:rsidR="007B5EC5" w:rsidRPr="000715AD">
              <w:rPr>
                <w:kern w:val="28"/>
              </w:rPr>
              <w:t>02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Индией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Хорватия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11</w:t>
            </w:r>
            <w:r>
              <w:rPr>
                <w:kern w:val="28"/>
              </w:rPr>
              <w:t>.06.20</w:t>
            </w:r>
            <w:r w:rsidR="007B5EC5" w:rsidRPr="000715AD">
              <w:rPr>
                <w:kern w:val="28"/>
              </w:rPr>
              <w:t>03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КНДР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Швейцария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26</w:t>
            </w:r>
            <w:r>
              <w:rPr>
                <w:kern w:val="28"/>
              </w:rPr>
              <w:t>.04.19</w:t>
            </w:r>
            <w:r w:rsidR="007B5EC5" w:rsidRPr="000715AD">
              <w:rPr>
                <w:kern w:val="28"/>
              </w:rPr>
              <w:t>99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но только, если работник искусства или спортсмен участвует в прибыли другого лица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Югославия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30</w:t>
            </w:r>
            <w:r>
              <w:rPr>
                <w:kern w:val="28"/>
              </w:rPr>
              <w:t>.01.19</w:t>
            </w:r>
            <w:r w:rsidR="007B5EC5" w:rsidRPr="000715AD">
              <w:rPr>
                <w:kern w:val="28"/>
              </w:rPr>
              <w:t>98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Египтом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Кыргызстаном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Индией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Венгрией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ЮАР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18</w:t>
            </w:r>
            <w:r>
              <w:rPr>
                <w:kern w:val="28"/>
              </w:rPr>
              <w:t>.09.20</w:t>
            </w:r>
            <w:r w:rsidR="007B5EC5" w:rsidRPr="000715AD">
              <w:rPr>
                <w:kern w:val="28"/>
              </w:rPr>
              <w:t>02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Азербайджаном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Бахрейном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Пакистаном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-</w:t>
            </w:r>
          </w:p>
        </w:tc>
      </w:tr>
      <w:tr w:rsidR="007B5EC5" w:rsidRPr="000715AD" w:rsidTr="00F32D7A">
        <w:tc>
          <w:tcPr>
            <w:tcW w:w="547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Германия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30</w:t>
            </w:r>
            <w:r>
              <w:rPr>
                <w:kern w:val="28"/>
              </w:rPr>
              <w:t>.09.20</w:t>
            </w:r>
            <w:r w:rsidR="007B5EC5" w:rsidRPr="000715AD">
              <w:rPr>
                <w:kern w:val="28"/>
              </w:rPr>
              <w:t>05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Бельгией</w:t>
            </w:r>
          </w:p>
        </w:tc>
        <w:tc>
          <w:tcPr>
            <w:tcW w:w="654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(</w:t>
            </w:r>
            <w:r w:rsidR="007B5EC5" w:rsidRPr="000715AD">
              <w:rPr>
                <w:kern w:val="28"/>
              </w:rPr>
              <w:t>но дополнительно еще и речной транспорт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 Румынией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В стране разидентства</w:t>
            </w:r>
            <w:r w:rsidR="000715AD" w:rsidRPr="000715AD">
              <w:rPr>
                <w:kern w:val="28"/>
              </w:rPr>
              <w:t xml:space="preserve">. </w:t>
            </w:r>
            <w:r w:rsidRPr="000715AD">
              <w:rPr>
                <w:kern w:val="28"/>
              </w:rPr>
              <w:t>Но в стране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Это распространяется и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***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Как в соглашении с</w:t>
            </w:r>
          </w:p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Болгарией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1</w:t>
            </w: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2</w:t>
            </w: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3</w:t>
            </w: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4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5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6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7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8</w:t>
            </w: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9</w:t>
            </w:r>
          </w:p>
        </w:tc>
      </w:tr>
      <w:tr w:rsidR="007B5EC5" w:rsidRPr="000715AD" w:rsidTr="00F32D7A"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9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654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7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548" w:type="pct"/>
          </w:tcPr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 xml:space="preserve"> (</w:t>
            </w:r>
            <w:r w:rsidR="007B5EC5" w:rsidRPr="000715AD">
              <w:rPr>
                <w:kern w:val="28"/>
              </w:rPr>
              <w:t>но речь идет о благотворительных организациях</w:t>
            </w:r>
            <w:r w:rsidRPr="000715AD">
              <w:rPr>
                <w:kern w:val="28"/>
              </w:rPr>
              <w:t xml:space="preserve">) 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источника</w:t>
            </w:r>
            <w:r w:rsidR="000715AD">
              <w:rPr>
                <w:kern w:val="28"/>
              </w:rPr>
              <w:t>:</w:t>
            </w:r>
          </w:p>
          <w:p w:rsid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1)</w:t>
            </w:r>
            <w:r w:rsidRPr="000715AD">
              <w:rPr>
                <w:kern w:val="28"/>
              </w:rPr>
              <w:t xml:space="preserve"> </w:t>
            </w:r>
            <w:r w:rsidR="007B5EC5" w:rsidRPr="000715AD">
              <w:rPr>
                <w:kern w:val="28"/>
              </w:rPr>
              <w:t>пенсии по законодательству о соцобеспечнии</w:t>
            </w:r>
            <w:r>
              <w:rPr>
                <w:kern w:val="28"/>
              </w:rPr>
              <w:t>;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2)</w:t>
            </w:r>
            <w:r w:rsidRPr="000715AD">
              <w:rPr>
                <w:kern w:val="28"/>
              </w:rPr>
              <w:t xml:space="preserve"> </w:t>
            </w:r>
            <w:r w:rsidR="007B5EC5" w:rsidRPr="000715AD">
              <w:rPr>
                <w:kern w:val="28"/>
              </w:rPr>
              <w:t>выплаты за ущерб в результате войны или политич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преследований</w:t>
            </w:r>
          </w:p>
        </w:tc>
        <w:tc>
          <w:tcPr>
            <w:tcW w:w="548" w:type="pct"/>
          </w:tcPr>
          <w:p w:rsidR="000715AD" w:rsidRDefault="007B5EC5" w:rsidP="00A27007">
            <w:pPr>
              <w:pStyle w:val="af9"/>
              <w:rPr>
                <w:kern w:val="28"/>
              </w:rPr>
            </w:pPr>
            <w:r w:rsidRPr="000715AD">
              <w:rPr>
                <w:kern w:val="28"/>
              </w:rPr>
              <w:t>на вознаграждения, выплачиваемые</w:t>
            </w:r>
            <w:r w:rsidR="000715AD">
              <w:rPr>
                <w:kern w:val="28"/>
              </w:rPr>
              <w:t>:</w:t>
            </w:r>
          </w:p>
          <w:p w:rsid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1)</w:t>
            </w:r>
            <w:r w:rsidRPr="000715AD">
              <w:rPr>
                <w:kern w:val="28"/>
              </w:rPr>
              <w:t xml:space="preserve"> </w:t>
            </w:r>
            <w:r w:rsidR="007B5EC5" w:rsidRPr="000715AD">
              <w:rPr>
                <w:kern w:val="28"/>
              </w:rPr>
              <w:t>по программам оказания помощи в развитии</w:t>
            </w:r>
            <w:r>
              <w:rPr>
                <w:kern w:val="28"/>
              </w:rPr>
              <w:t>;</w:t>
            </w:r>
          </w:p>
          <w:p w:rsidR="007B5EC5" w:rsidRPr="000715AD" w:rsidRDefault="000715AD" w:rsidP="00A27007">
            <w:pPr>
              <w:pStyle w:val="af9"/>
              <w:rPr>
                <w:kern w:val="28"/>
              </w:rPr>
            </w:pPr>
            <w:r>
              <w:rPr>
                <w:kern w:val="28"/>
              </w:rPr>
              <w:t>2)</w:t>
            </w:r>
            <w:r w:rsidRPr="000715AD">
              <w:rPr>
                <w:kern w:val="28"/>
              </w:rPr>
              <w:t xml:space="preserve"> </w:t>
            </w:r>
            <w:r w:rsidR="007B5EC5" w:rsidRPr="000715AD">
              <w:rPr>
                <w:kern w:val="28"/>
              </w:rPr>
              <w:t>институтом им</w:t>
            </w:r>
            <w:r w:rsidRPr="000715AD">
              <w:rPr>
                <w:kern w:val="28"/>
              </w:rPr>
              <w:t xml:space="preserve">. </w:t>
            </w:r>
            <w:r w:rsidR="007B5EC5" w:rsidRPr="000715AD">
              <w:rPr>
                <w:kern w:val="28"/>
              </w:rPr>
              <w:t>Гете</w:t>
            </w:r>
          </w:p>
        </w:tc>
        <w:tc>
          <w:tcPr>
            <w:tcW w:w="548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  <w:tc>
          <w:tcPr>
            <w:tcW w:w="463" w:type="pct"/>
          </w:tcPr>
          <w:p w:rsidR="007B5EC5" w:rsidRPr="000715AD" w:rsidRDefault="007B5EC5" w:rsidP="00A27007">
            <w:pPr>
              <w:pStyle w:val="af9"/>
              <w:rPr>
                <w:kern w:val="28"/>
              </w:rPr>
            </w:pPr>
          </w:p>
        </w:tc>
      </w:tr>
    </w:tbl>
    <w:p w:rsidR="00A5676F" w:rsidRDefault="00A5676F" w:rsidP="000715AD">
      <w:pPr>
        <w:rPr>
          <w:kern w:val="28"/>
        </w:rPr>
        <w:sectPr w:rsidR="00A5676F" w:rsidSect="00A5676F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Примечания</w:t>
      </w:r>
      <w:r w:rsidR="000715AD" w:rsidRPr="000715AD">
        <w:rPr>
          <w:kern w:val="28"/>
        </w:rPr>
        <w:t>: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1</w:t>
      </w:r>
      <w:r w:rsidR="000715AD">
        <w:rPr>
          <w:kern w:val="28"/>
        </w:rPr>
        <w:t>)"</w:t>
      </w:r>
      <w:r w:rsidRPr="000715AD">
        <w:rPr>
          <w:kern w:val="28"/>
        </w:rPr>
        <w:t>-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означает, что данный вид доходов отдельно в соглашении не рассматривается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2</w:t>
      </w:r>
      <w:r w:rsidR="000715AD">
        <w:rPr>
          <w:kern w:val="28"/>
        </w:rPr>
        <w:t>)"</w:t>
      </w:r>
      <w:r w:rsidRPr="000715AD">
        <w:rPr>
          <w:kern w:val="28"/>
        </w:rPr>
        <w:t>***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означает, что содержание клетки совпадает с содержанием клетки, расположенной выше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Если выше расположена клетка со значком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-</w:t>
      </w:r>
      <w:r w:rsidR="000715AD">
        <w:rPr>
          <w:kern w:val="28"/>
        </w:rPr>
        <w:t xml:space="preserve">", </w:t>
      </w:r>
      <w:r w:rsidRPr="000715AD">
        <w:rPr>
          <w:kern w:val="28"/>
        </w:rPr>
        <w:t>то, соответственно, принимается во внимание клетка, расположенная над ней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Надстрочные и подстрочные примечания к значку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***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в нижестоящих клетках не принимаются во внимание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3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Поскольку многие формулировки соглашений однотипны, иногда с целью экономии места дается ссылка на соглашение с аналогичной ей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Процедура применения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Национальным законодательством Республики Беларусь предусмотрены два основных способа удержания подоходного налога</w:t>
      </w:r>
      <w:r w:rsidR="000715AD">
        <w:rPr>
          <w:kern w:val="28"/>
        </w:rPr>
        <w:t>:</w:t>
      </w:r>
    </w:p>
    <w:p w:rsidR="000715AD" w:rsidRDefault="000715AD" w:rsidP="000715AD">
      <w:pPr>
        <w:rPr>
          <w:kern w:val="28"/>
        </w:rPr>
      </w:pPr>
      <w:r>
        <w:rPr>
          <w:kern w:val="28"/>
        </w:rPr>
        <w:t>1)</w:t>
      </w:r>
      <w:r w:rsidRPr="000715AD">
        <w:rPr>
          <w:kern w:val="28"/>
        </w:rPr>
        <w:t xml:space="preserve"> </w:t>
      </w:r>
      <w:r w:rsidR="007B5EC5" w:rsidRPr="000715AD">
        <w:rPr>
          <w:kern w:val="28"/>
        </w:rPr>
        <w:t>у источника</w:t>
      </w:r>
      <w:r>
        <w:rPr>
          <w:kern w:val="28"/>
        </w:rPr>
        <w:t>;</w:t>
      </w:r>
    </w:p>
    <w:p w:rsidR="000715AD" w:rsidRDefault="000715AD" w:rsidP="000715AD">
      <w:pPr>
        <w:rPr>
          <w:kern w:val="28"/>
        </w:rPr>
      </w:pPr>
      <w:r>
        <w:rPr>
          <w:kern w:val="28"/>
        </w:rPr>
        <w:t>2)</w:t>
      </w:r>
      <w:r w:rsidRPr="000715AD">
        <w:rPr>
          <w:kern w:val="28"/>
        </w:rPr>
        <w:t xml:space="preserve"> </w:t>
      </w:r>
      <w:r w:rsidR="007B5EC5" w:rsidRPr="000715AD">
        <w:rPr>
          <w:kern w:val="28"/>
        </w:rPr>
        <w:t>декларационный</w:t>
      </w:r>
      <w:r w:rsidRPr="000715AD">
        <w:rPr>
          <w:kern w:val="28"/>
        </w:rPr>
        <w:t xml:space="preserve">. </w:t>
      </w:r>
      <w:r w:rsidR="007B5EC5" w:rsidRPr="000715AD">
        <w:rPr>
          <w:kern w:val="28"/>
        </w:rPr>
        <w:t>Однако они сопровождаются разными формами налогового контроля</w:t>
      </w:r>
      <w:r w:rsidRPr="000715AD">
        <w:rPr>
          <w:kern w:val="28"/>
        </w:rPr>
        <w:t xml:space="preserve">. </w:t>
      </w:r>
      <w:r w:rsidR="007B5EC5" w:rsidRPr="000715AD">
        <w:rPr>
          <w:kern w:val="28"/>
        </w:rPr>
        <w:t>Так, в отношении ряда организаций</w:t>
      </w:r>
      <w:r>
        <w:rPr>
          <w:kern w:val="28"/>
        </w:rPr>
        <w:t xml:space="preserve"> (</w:t>
      </w:r>
      <w:r w:rsidR="007B5EC5" w:rsidRPr="000715AD">
        <w:rPr>
          <w:kern w:val="28"/>
        </w:rPr>
        <w:t>не только источников выплаты</w:t>
      </w:r>
      <w:r w:rsidRPr="000715AD">
        <w:rPr>
          <w:kern w:val="28"/>
        </w:rPr>
        <w:t xml:space="preserve"> - </w:t>
      </w:r>
      <w:r w:rsidR="007B5EC5" w:rsidRPr="000715AD">
        <w:rPr>
          <w:kern w:val="28"/>
        </w:rPr>
        <w:t>налоговых агентов, но и банков, отделений связи</w:t>
      </w:r>
      <w:r w:rsidRPr="000715AD">
        <w:rPr>
          <w:kern w:val="28"/>
        </w:rPr>
        <w:t xml:space="preserve">) </w:t>
      </w:r>
      <w:r w:rsidR="007B5EC5" w:rsidRPr="000715AD">
        <w:rPr>
          <w:kern w:val="28"/>
        </w:rPr>
        <w:t>введена обязанность предоставления сведений о произведенных выплатах</w:t>
      </w:r>
      <w:r>
        <w:rPr>
          <w:kern w:val="28"/>
        </w:rPr>
        <w:t xml:space="preserve"> (</w:t>
      </w:r>
      <w:r w:rsidR="007B5EC5" w:rsidRPr="000715AD">
        <w:rPr>
          <w:kern w:val="28"/>
        </w:rPr>
        <w:t>доходов, поступивших из</w:t>
      </w:r>
      <w:r w:rsidR="005A27F8">
        <w:rPr>
          <w:kern w:val="28"/>
        </w:rPr>
        <w:t>-</w:t>
      </w:r>
      <w:r w:rsidR="007B5EC5" w:rsidRPr="000715AD">
        <w:rPr>
          <w:kern w:val="28"/>
        </w:rPr>
        <w:t>за границы</w:t>
      </w:r>
      <w:r w:rsidRPr="000715AD">
        <w:rPr>
          <w:kern w:val="28"/>
        </w:rPr>
        <w:t xml:space="preserve">). </w:t>
      </w:r>
      <w:r w:rsidR="007B5EC5" w:rsidRPr="000715AD">
        <w:rPr>
          <w:kern w:val="28"/>
        </w:rPr>
        <w:t>Или в отдельных ситуациях при предоставлении дополнительных документов 11 полученные доходы освобождаются от налогообложения</w:t>
      </w:r>
      <w:r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Согласно ст</w:t>
      </w:r>
      <w:r w:rsidR="000715AD">
        <w:rPr>
          <w:kern w:val="28"/>
        </w:rPr>
        <w:t>.2</w:t>
      </w:r>
      <w:r w:rsidRPr="000715AD">
        <w:rPr>
          <w:kern w:val="28"/>
        </w:rPr>
        <w:t>6 Закона Республики Беларусь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О подоходном налоге с физических лиц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фактически уплаченные плательщиком, являющимся налоговым резидентом Республики Беларусь, за пределами Республики Беларусь в соответствии с законодательством других государств суммы налога с доходов, полученных от источников за пределами Республики Беларусь, подлежат зачету при уплате налога в Республике Беларусь, если такой метод устранения двойного налогообложения предусмотрен соответствующим международным договором об избежании двойного налогообложения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Для проведения зачета плательщик должен представить в налоговый орган по месту постановки на учет документы о полученном доходе и об уплате им налога за пределами Республики Беларусь, подтвержденные налоговым или иным компетентным органом соответствующего иностранного государства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По письменному заявлению плательщика зачет может быть произведен налоговым органом на основании документов о полученном плательщиком доходе и об уплате им налога за пределами Республики Беларусь, подтвержденных источником выплаты дохода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Проведение зачета на основании таких документов не освобождает плательщика от обязанности представить в налоговый орган документы, указанные в ч</w:t>
      </w:r>
      <w:r w:rsidR="000715AD">
        <w:rPr>
          <w:kern w:val="28"/>
        </w:rPr>
        <w:t>.2</w:t>
      </w:r>
      <w:r w:rsidRPr="000715AD">
        <w:rPr>
          <w:kern w:val="28"/>
        </w:rPr>
        <w:t xml:space="preserve"> настоящего пункта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При этом в случае непредставления документов о полученном доходе и об уплате им налога за пределами Республики Беларусь, подтвержденных налоговым или иным компетентным органом соответствующего иностранного государства, в течение одного года со дня подачи заявления о проведении зачета налог подлежит перерасчету и доплате в бюджет с начислением пени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Засчитываемые суммы налога, уплаченные за пределами Республики Беларусь с доходов от источников за ее пределами, не могут превышать сумму налога, исчисленную с таких доходов в соответствии с настоящим Законом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В случае если сумма налога, уплаченная за пределами Республики Беларусь, превышает сумму налога, исчисленную в соответствии с Законом Республики Беларусь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О подоходном налоге с физических лиц</w:t>
      </w:r>
      <w:r w:rsidR="000715AD">
        <w:rPr>
          <w:kern w:val="28"/>
        </w:rPr>
        <w:t xml:space="preserve">", </w:t>
      </w:r>
      <w:r w:rsidRPr="000715AD">
        <w:rPr>
          <w:kern w:val="28"/>
        </w:rPr>
        <w:t>сумма такого превышения не подлежит возврату из бюджета</w:t>
      </w:r>
      <w:r w:rsidR="000715AD" w:rsidRPr="000715AD">
        <w:rPr>
          <w:kern w:val="28"/>
        </w:rPr>
        <w:t>.</w:t>
      </w:r>
    </w:p>
    <w:p w:rsidR="000715AD" w:rsidRDefault="007B5EC5" w:rsidP="000715AD">
      <w:pPr>
        <w:rPr>
          <w:kern w:val="28"/>
        </w:rPr>
      </w:pPr>
      <w:r w:rsidRPr="000715AD">
        <w:rPr>
          <w:kern w:val="28"/>
        </w:rPr>
        <w:t>Для освобождения от уплаты налога, получения налоговых вычетов или иных налоговых льгот плательщик должен представить в налоговый орган по месту постановки на учет официальное подтверждение того, что он является резидентом государства, с которым Республики Беларусь заключила действующий в течение соответствующего налогового периода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или его части</w:t>
      </w:r>
      <w:r w:rsidR="000715AD" w:rsidRPr="000715AD">
        <w:rPr>
          <w:kern w:val="28"/>
        </w:rPr>
        <w:t xml:space="preserve">) </w:t>
      </w:r>
      <w:r w:rsidRPr="000715AD">
        <w:rPr>
          <w:kern w:val="28"/>
        </w:rPr>
        <w:t>международный договор Республики Беларусь об избежании двойного налогообложения</w:t>
      </w:r>
      <w:r w:rsidR="000715AD" w:rsidRPr="000715AD">
        <w:rPr>
          <w:kern w:val="28"/>
        </w:rPr>
        <w:t>.</w:t>
      </w:r>
    </w:p>
    <w:p w:rsidR="000715AD" w:rsidRPr="000715AD" w:rsidRDefault="007B5EC5" w:rsidP="00DA0FC4">
      <w:pPr>
        <w:pStyle w:val="2"/>
        <w:rPr>
          <w:kern w:val="28"/>
        </w:rPr>
      </w:pPr>
      <w:r w:rsidRPr="000715AD">
        <w:br w:type="page"/>
      </w:r>
      <w:r w:rsidR="000715AD">
        <w:rPr>
          <w:kern w:val="28"/>
        </w:rPr>
        <w:t>Список использованных источников</w:t>
      </w:r>
    </w:p>
    <w:p w:rsidR="00DA0FC4" w:rsidRDefault="00DA0FC4" w:rsidP="000715AD">
      <w:pPr>
        <w:rPr>
          <w:kern w:val="28"/>
        </w:rPr>
      </w:pPr>
    </w:p>
    <w:p w:rsidR="000715AD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Конституция Республики Беларусь 1994 года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Принята на республиканском референдуме 24 ноября 1996 года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Минск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Беларусь</w:t>
      </w:r>
      <w:r w:rsidR="000715AD" w:rsidRPr="000715AD">
        <w:rPr>
          <w:kern w:val="28"/>
        </w:rPr>
        <w:t xml:space="preserve">" </w:t>
      </w:r>
      <w:r w:rsidRPr="000715AD">
        <w:rPr>
          <w:kern w:val="28"/>
        </w:rPr>
        <w:t>1997г</w:t>
      </w:r>
      <w:r w:rsidR="000715AD" w:rsidRPr="000715AD">
        <w:rPr>
          <w:kern w:val="28"/>
        </w:rPr>
        <w:t>.</w:t>
      </w:r>
    </w:p>
    <w:p w:rsidR="000715AD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Гражданский кодекс Республики Беларусь от 19 ноября 1998 г</w:t>
      </w:r>
      <w:r w:rsidR="000715AD">
        <w:rPr>
          <w:kern w:val="28"/>
        </w:rPr>
        <w:t>.: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с комментариями к разделам / Коммент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В</w:t>
      </w:r>
      <w:r w:rsidR="000715AD">
        <w:rPr>
          <w:kern w:val="28"/>
        </w:rPr>
        <w:t xml:space="preserve">.Ф. </w:t>
      </w:r>
      <w:r w:rsidRPr="000715AD">
        <w:rPr>
          <w:kern w:val="28"/>
        </w:rPr>
        <w:t>Чигира</w:t>
      </w:r>
      <w:r w:rsidR="000715AD">
        <w:rPr>
          <w:kern w:val="28"/>
        </w:rPr>
        <w:t xml:space="preserve"> // </w:t>
      </w:r>
      <w:r w:rsidRPr="000715AD">
        <w:rPr>
          <w:kern w:val="28"/>
        </w:rPr>
        <w:t>Мн</w:t>
      </w:r>
      <w:r w:rsidR="000715AD">
        <w:rPr>
          <w:kern w:val="28"/>
        </w:rPr>
        <w:t>.:</w:t>
      </w:r>
      <w:r w:rsidR="000715AD" w:rsidRPr="000715AD">
        <w:rPr>
          <w:kern w:val="28"/>
        </w:rPr>
        <w:t xml:space="preserve"> </w:t>
      </w:r>
      <w:r w:rsidRPr="000715AD">
        <w:rPr>
          <w:kern w:val="28"/>
        </w:rPr>
        <w:t>Амалфея</w:t>
      </w:r>
      <w:r w:rsidR="000715AD" w:rsidRPr="000715AD">
        <w:rPr>
          <w:kern w:val="28"/>
        </w:rPr>
        <w:t>,</w:t>
      </w:r>
      <w:r w:rsidRPr="000715AD">
        <w:rPr>
          <w:kern w:val="28"/>
        </w:rPr>
        <w:t xml:space="preserve"> 1999</w:t>
      </w:r>
      <w:r w:rsidR="000715AD" w:rsidRPr="000715AD">
        <w:rPr>
          <w:kern w:val="28"/>
        </w:rPr>
        <w:t>.</w:t>
      </w:r>
    </w:p>
    <w:p w:rsidR="000715AD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Банковский кодекс Республики Беларусь от 25 октября 2000 г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№ 441-З Принят Палатой представителей 3 октября 2000 года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Одобрен Советом Республики 12 октября 2000 года</w:t>
      </w:r>
      <w:r w:rsidR="000715AD" w:rsidRPr="000715AD">
        <w:rPr>
          <w:kern w:val="28"/>
        </w:rPr>
        <w:t>.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Национальный реестр правовых актов Республики Беларусь, 17</w:t>
      </w:r>
      <w:r w:rsidR="000715AD">
        <w:rPr>
          <w:kern w:val="28"/>
        </w:rPr>
        <w:t>.11.20</w:t>
      </w:r>
      <w:r w:rsidRPr="000715AD">
        <w:rPr>
          <w:kern w:val="28"/>
        </w:rPr>
        <w:t>00, N 106, рег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№ 2/219 от 3</w:t>
      </w:r>
      <w:r w:rsidR="000715AD">
        <w:rPr>
          <w:kern w:val="28"/>
        </w:rPr>
        <w:t xml:space="preserve">1.10 </w:t>
      </w:r>
      <w:r w:rsidRPr="000715AD">
        <w:rPr>
          <w:kern w:val="28"/>
        </w:rPr>
        <w:t>2000</w:t>
      </w:r>
      <w:r w:rsidR="000715AD" w:rsidRPr="000715AD">
        <w:rPr>
          <w:kern w:val="28"/>
        </w:rPr>
        <w:t>)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с учетом изменений внесенных Законом РБ от 1</w:t>
      </w:r>
      <w:r w:rsidR="000715AD">
        <w:rPr>
          <w:kern w:val="28"/>
        </w:rPr>
        <w:t>1.11.20</w:t>
      </w:r>
      <w:r w:rsidRPr="000715AD">
        <w:rPr>
          <w:kern w:val="28"/>
        </w:rPr>
        <w:t>02 № 148-З, рег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№ 2/897 от 1</w:t>
      </w:r>
      <w:r w:rsidR="000715AD">
        <w:rPr>
          <w:kern w:val="28"/>
        </w:rPr>
        <w:t xml:space="preserve">3.11 </w:t>
      </w:r>
      <w:r w:rsidRPr="000715AD">
        <w:rPr>
          <w:kern w:val="28"/>
        </w:rPr>
        <w:t>2002</w:t>
      </w:r>
      <w:r w:rsidR="000715AD" w:rsidRPr="000715AD">
        <w:rPr>
          <w:kern w:val="28"/>
        </w:rPr>
        <w:t>).</w:t>
      </w:r>
    </w:p>
    <w:p w:rsidR="000715AD" w:rsidRDefault="007B5EC5" w:rsidP="00DA0FC4">
      <w:pPr>
        <w:pStyle w:val="a0"/>
      </w:pPr>
      <w:r w:rsidRPr="000715AD">
        <w:rPr>
          <w:kern w:val="28"/>
        </w:rPr>
        <w:t>Налоговый кодекс Республики Беларусь от 19 декабря 2002 г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№166-З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Принят Палатой представителей 15 ноября 2002 года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Одобрен Советом Республики 2 декабря 2002 года</w:t>
      </w:r>
      <w:r w:rsidR="000715AD" w:rsidRPr="000715AD">
        <w:rPr>
          <w:kern w:val="28"/>
        </w:rPr>
        <w:t>.</w:t>
      </w:r>
      <w:r w:rsidR="000715AD">
        <w:rPr>
          <w:kern w:val="28"/>
        </w:rPr>
        <w:t xml:space="preserve"> (</w:t>
      </w:r>
      <w:r w:rsidRPr="000715AD">
        <w:rPr>
          <w:kern w:val="28"/>
        </w:rPr>
        <w:t>Национальный реестр правовых актов Республики Беларусь, 13</w:t>
      </w:r>
      <w:r w:rsidR="000715AD">
        <w:rPr>
          <w:kern w:val="28"/>
        </w:rPr>
        <w:t>.01.20</w:t>
      </w:r>
      <w:r w:rsidRPr="000715AD">
        <w:rPr>
          <w:kern w:val="28"/>
        </w:rPr>
        <w:t>03, № 4, рег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№ 2/920 от 02</w:t>
      </w:r>
      <w:r w:rsidR="000715AD">
        <w:rPr>
          <w:kern w:val="28"/>
        </w:rPr>
        <w:t>.01.20</w:t>
      </w:r>
      <w:r w:rsidRPr="000715AD">
        <w:rPr>
          <w:kern w:val="28"/>
        </w:rPr>
        <w:t>03</w:t>
      </w:r>
      <w:r w:rsidR="000715AD" w:rsidRPr="000715AD">
        <w:rPr>
          <w:kern w:val="28"/>
        </w:rPr>
        <w:t xml:space="preserve">) </w:t>
      </w:r>
      <w:r w:rsidRPr="000715AD">
        <w:t>с учетом изменений, внесенных Законами Республики Беларусь от 22</w:t>
      </w:r>
      <w:r w:rsidR="000715AD">
        <w:t>.07.20</w:t>
      </w:r>
      <w:r w:rsidRPr="000715AD">
        <w:t>03 № 225-З, рег</w:t>
      </w:r>
      <w:r w:rsidR="000715AD" w:rsidRPr="000715AD">
        <w:t xml:space="preserve">. </w:t>
      </w:r>
      <w:r w:rsidRPr="000715AD">
        <w:t>N 2/977 от 25</w:t>
      </w:r>
      <w:r w:rsidR="000715AD">
        <w:t>.07.20</w:t>
      </w:r>
      <w:r w:rsidRPr="000715AD">
        <w:t>03</w:t>
      </w:r>
      <w:r w:rsidR="000715AD" w:rsidRPr="000715AD">
        <w:t xml:space="preserve">; </w:t>
      </w:r>
      <w:r w:rsidRPr="000715AD">
        <w:t>01</w:t>
      </w:r>
      <w:r w:rsidR="000715AD">
        <w:t>.01.20</w:t>
      </w:r>
      <w:r w:rsidRPr="000715AD">
        <w:t>04 № 260-З, рег</w:t>
      </w:r>
      <w:r w:rsidR="000715AD" w:rsidRPr="000715AD">
        <w:t xml:space="preserve">. </w:t>
      </w:r>
      <w:r w:rsidRPr="000715AD">
        <w:t>№ 2/1009 от 09</w:t>
      </w:r>
      <w:r w:rsidR="000715AD">
        <w:t>.01.20</w:t>
      </w:r>
      <w:r w:rsidRPr="000715AD">
        <w:t>04</w:t>
      </w:r>
      <w:r w:rsidR="000715AD" w:rsidRPr="000715AD">
        <w:t xml:space="preserve">; </w:t>
      </w:r>
      <w:r w:rsidRPr="000715AD">
        <w:t>03</w:t>
      </w:r>
      <w:r w:rsidR="000715AD">
        <w:t>.08.20</w:t>
      </w:r>
      <w:r w:rsidRPr="000715AD">
        <w:t>04 № 309-З, рег</w:t>
      </w:r>
      <w:r w:rsidR="000715AD" w:rsidRPr="000715AD">
        <w:t xml:space="preserve">. </w:t>
      </w:r>
      <w:r w:rsidRPr="000715AD">
        <w:t>№ 2/1058 от 05</w:t>
      </w:r>
      <w:r w:rsidR="000715AD">
        <w:t>.08.20</w:t>
      </w:r>
      <w:r w:rsidRPr="000715AD">
        <w:t>04</w:t>
      </w:r>
      <w:r w:rsidR="000715AD" w:rsidRPr="000715AD">
        <w:t xml:space="preserve">; </w:t>
      </w:r>
      <w:r w:rsidRPr="000715AD">
        <w:t>29</w:t>
      </w:r>
      <w:r w:rsidR="000715AD">
        <w:t>.10.20</w:t>
      </w:r>
      <w:r w:rsidRPr="000715AD">
        <w:t>04 № 319-З, рег</w:t>
      </w:r>
      <w:r w:rsidR="000715AD" w:rsidRPr="000715AD">
        <w:t xml:space="preserve">. </w:t>
      </w:r>
      <w:r w:rsidRPr="000715AD">
        <w:t>№ 2/1068 от 0</w:t>
      </w:r>
      <w:r w:rsidR="000715AD">
        <w:t xml:space="preserve">2.11 </w:t>
      </w:r>
      <w:r w:rsidRPr="000715AD">
        <w:t>2004</w:t>
      </w:r>
      <w:r w:rsidR="000715AD" w:rsidRPr="000715AD">
        <w:t xml:space="preserve">; </w:t>
      </w:r>
      <w:r w:rsidRPr="000715AD">
        <w:t>18</w:t>
      </w:r>
      <w:r w:rsidR="000715AD">
        <w:t>.11.20</w:t>
      </w:r>
      <w:r w:rsidRPr="000715AD">
        <w:t>04 № 338-З, рег</w:t>
      </w:r>
      <w:r w:rsidR="000715AD" w:rsidRPr="000715AD">
        <w:t xml:space="preserve">. </w:t>
      </w:r>
      <w:r w:rsidRPr="000715AD">
        <w:t>№ 2/1087 от 2</w:t>
      </w:r>
      <w:r w:rsidR="000715AD">
        <w:t xml:space="preserve">2.11 </w:t>
      </w:r>
      <w:r w:rsidRPr="000715AD">
        <w:t>2004</w:t>
      </w:r>
      <w:r w:rsidR="000715AD" w:rsidRPr="000715AD">
        <w:t xml:space="preserve">; </w:t>
      </w:r>
      <w:r w:rsidRPr="000715AD">
        <w:t>3</w:t>
      </w:r>
      <w:r w:rsidR="000715AD">
        <w:t>1.12.20</w:t>
      </w:r>
      <w:r w:rsidRPr="000715AD">
        <w:t>05 № 80-З, рег</w:t>
      </w:r>
      <w:r w:rsidR="000715AD" w:rsidRPr="000715AD">
        <w:t xml:space="preserve">. </w:t>
      </w:r>
      <w:r w:rsidRPr="000715AD">
        <w:t>№ 2/1177 от 03</w:t>
      </w:r>
      <w:r w:rsidR="000715AD">
        <w:t>.01.20</w:t>
      </w:r>
      <w:r w:rsidRPr="000715AD">
        <w:t>06</w:t>
      </w:r>
      <w:r w:rsidR="000715AD" w:rsidRPr="000715AD">
        <w:t xml:space="preserve">; </w:t>
      </w:r>
      <w:r w:rsidRPr="000715AD">
        <w:t>16</w:t>
      </w:r>
      <w:r w:rsidR="000715AD">
        <w:t>.05.20</w:t>
      </w:r>
      <w:r w:rsidRPr="000715AD">
        <w:t>06 № 110-З, рег</w:t>
      </w:r>
      <w:r w:rsidR="000715AD" w:rsidRPr="000715AD">
        <w:t xml:space="preserve">. </w:t>
      </w:r>
      <w:r w:rsidRPr="000715AD">
        <w:t>№ 2/1207 от 19</w:t>
      </w:r>
      <w:r w:rsidR="000715AD">
        <w:t>.05.20</w:t>
      </w:r>
      <w:r w:rsidRPr="000715AD">
        <w:t>06</w:t>
      </w:r>
      <w:r w:rsidR="000715AD" w:rsidRPr="000715AD">
        <w:t xml:space="preserve">; </w:t>
      </w:r>
      <w:r w:rsidRPr="000715AD">
        <w:t>29</w:t>
      </w:r>
      <w:r w:rsidR="000715AD">
        <w:t>.06.20</w:t>
      </w:r>
      <w:r w:rsidRPr="000715AD">
        <w:t>06 № 137-З, рег</w:t>
      </w:r>
      <w:r w:rsidR="000715AD" w:rsidRPr="000715AD">
        <w:t xml:space="preserve">. </w:t>
      </w:r>
      <w:r w:rsidRPr="000715AD">
        <w:t>№ 2/1235 от 05</w:t>
      </w:r>
      <w:r w:rsidR="000715AD">
        <w:t>.07.20</w:t>
      </w:r>
      <w:r w:rsidRPr="000715AD">
        <w:t>06</w:t>
      </w:r>
      <w:r w:rsidR="000715AD" w:rsidRPr="000715AD">
        <w:t xml:space="preserve">; </w:t>
      </w:r>
      <w:r w:rsidRPr="000715AD">
        <w:t>29</w:t>
      </w:r>
      <w:r w:rsidR="000715AD">
        <w:t>.12.20</w:t>
      </w:r>
      <w:r w:rsidRPr="000715AD">
        <w:t>06 № 190-З, рег</w:t>
      </w:r>
      <w:r w:rsidR="000715AD" w:rsidRPr="000715AD">
        <w:t xml:space="preserve">. </w:t>
      </w:r>
      <w:r w:rsidRPr="000715AD">
        <w:t>№ 2/1287 от 29</w:t>
      </w:r>
      <w:r w:rsidR="000715AD">
        <w:t>.12.20</w:t>
      </w:r>
      <w:r w:rsidRPr="000715AD">
        <w:t>06</w:t>
      </w:r>
      <w:r w:rsidR="000715AD" w:rsidRPr="000715AD">
        <w:t xml:space="preserve">; </w:t>
      </w:r>
      <w:r w:rsidRPr="000715AD">
        <w:t>04</w:t>
      </w:r>
      <w:r w:rsidR="000715AD">
        <w:t>.01.20</w:t>
      </w:r>
      <w:r w:rsidRPr="000715AD">
        <w:t>07 № 205-З, рег</w:t>
      </w:r>
      <w:r w:rsidR="000715AD" w:rsidRPr="000715AD">
        <w:t xml:space="preserve">. </w:t>
      </w:r>
      <w:r w:rsidRPr="000715AD">
        <w:t>№ 2/1302 от 11</w:t>
      </w:r>
      <w:r w:rsidR="000715AD">
        <w:t>.01.20</w:t>
      </w:r>
      <w:r w:rsidRPr="000715AD">
        <w:t>07</w:t>
      </w:r>
      <w:r w:rsidR="000715AD" w:rsidRPr="000715AD">
        <w:t xml:space="preserve">; </w:t>
      </w:r>
      <w:r w:rsidRPr="000715AD">
        <w:t>26</w:t>
      </w:r>
      <w:r w:rsidR="000715AD">
        <w:t>.12.20</w:t>
      </w:r>
      <w:r w:rsidRPr="000715AD">
        <w:t>07 № 302-З, рег</w:t>
      </w:r>
      <w:r w:rsidR="000715AD" w:rsidRPr="000715AD">
        <w:t xml:space="preserve">. </w:t>
      </w:r>
      <w:r w:rsidRPr="000715AD">
        <w:t>№ 2/1399 от 27</w:t>
      </w:r>
      <w:r w:rsidR="000715AD">
        <w:t>.12.20</w:t>
      </w:r>
      <w:r w:rsidRPr="000715AD">
        <w:t>07</w:t>
      </w:r>
      <w:r w:rsidR="000715AD" w:rsidRPr="000715AD">
        <w:t>)</w:t>
      </w:r>
    </w:p>
    <w:p w:rsidR="000715AD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Л</w:t>
      </w:r>
      <w:r w:rsidR="000715AD">
        <w:rPr>
          <w:kern w:val="28"/>
        </w:rPr>
        <w:t xml:space="preserve">.А. </w:t>
      </w:r>
      <w:r w:rsidRPr="000715AD">
        <w:rPr>
          <w:kern w:val="28"/>
        </w:rPr>
        <w:t>Ханкевич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Финансовое право Республики Беларусь</w:t>
      </w:r>
      <w:r w:rsidR="000715AD">
        <w:rPr>
          <w:kern w:val="28"/>
        </w:rPr>
        <w:t xml:space="preserve">". </w:t>
      </w:r>
      <w:r w:rsidRPr="000715AD">
        <w:rPr>
          <w:kern w:val="28"/>
        </w:rPr>
        <w:t>Учебное пособие / Мн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Издательство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Амалфея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2002г</w:t>
      </w:r>
      <w:r w:rsidR="000715AD" w:rsidRPr="000715AD">
        <w:rPr>
          <w:kern w:val="28"/>
        </w:rPr>
        <w:t>.</w:t>
      </w:r>
    </w:p>
    <w:p w:rsidR="000715AD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Финансовое право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Учебник / Под ред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проф</w:t>
      </w:r>
      <w:r w:rsidR="000715AD">
        <w:rPr>
          <w:kern w:val="28"/>
        </w:rPr>
        <w:t>.</w:t>
      </w:r>
      <w:r w:rsidR="005A27F8">
        <w:rPr>
          <w:kern w:val="28"/>
        </w:rPr>
        <w:t xml:space="preserve"> </w:t>
      </w:r>
      <w:r w:rsidR="000715AD">
        <w:rPr>
          <w:kern w:val="28"/>
        </w:rPr>
        <w:t xml:space="preserve">О.Н. </w:t>
      </w:r>
      <w:r w:rsidRPr="000715AD">
        <w:rPr>
          <w:kern w:val="28"/>
        </w:rPr>
        <w:t>Горбуновой Издательство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Юристъ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М</w:t>
      </w:r>
      <w:r w:rsidR="000715AD" w:rsidRPr="000715AD">
        <w:rPr>
          <w:kern w:val="28"/>
        </w:rPr>
        <w:t>., 20</w:t>
      </w:r>
      <w:r w:rsidRPr="000715AD">
        <w:rPr>
          <w:kern w:val="28"/>
        </w:rPr>
        <w:t>03</w:t>
      </w:r>
      <w:r w:rsidR="000715AD" w:rsidRPr="000715AD">
        <w:rPr>
          <w:kern w:val="28"/>
        </w:rPr>
        <w:t>.</w:t>
      </w:r>
    </w:p>
    <w:p w:rsidR="003F0DC0" w:rsidRPr="00DA0FC4" w:rsidRDefault="007B5EC5" w:rsidP="00DA0FC4">
      <w:pPr>
        <w:pStyle w:val="a0"/>
        <w:rPr>
          <w:kern w:val="28"/>
        </w:rPr>
      </w:pPr>
      <w:r w:rsidRPr="000715AD">
        <w:rPr>
          <w:kern w:val="28"/>
        </w:rPr>
        <w:t>Финансовое право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Серия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Учебники, учебные пособия</w:t>
      </w:r>
      <w:r w:rsidR="000715AD">
        <w:rPr>
          <w:kern w:val="28"/>
        </w:rPr>
        <w:t xml:space="preserve">" </w:t>
      </w:r>
      <w:r w:rsidRPr="000715AD">
        <w:rPr>
          <w:kern w:val="28"/>
        </w:rPr>
        <w:t>/ Под ред</w:t>
      </w:r>
      <w:r w:rsidR="000715AD" w:rsidRPr="000715AD">
        <w:rPr>
          <w:kern w:val="28"/>
        </w:rPr>
        <w:t xml:space="preserve">. </w:t>
      </w:r>
      <w:r w:rsidRPr="000715AD">
        <w:rPr>
          <w:kern w:val="28"/>
        </w:rPr>
        <w:t>проф</w:t>
      </w:r>
      <w:r w:rsidR="000715AD">
        <w:rPr>
          <w:kern w:val="28"/>
        </w:rPr>
        <w:t>.</w:t>
      </w:r>
      <w:r w:rsidR="005A27F8">
        <w:rPr>
          <w:kern w:val="28"/>
        </w:rPr>
        <w:t xml:space="preserve"> </w:t>
      </w:r>
      <w:r w:rsidR="000715AD">
        <w:rPr>
          <w:kern w:val="28"/>
        </w:rPr>
        <w:t xml:space="preserve">В.М. </w:t>
      </w:r>
      <w:r w:rsidRPr="000715AD">
        <w:rPr>
          <w:kern w:val="28"/>
        </w:rPr>
        <w:t>Мандрина Ростов-на-Дону Издательство</w:t>
      </w:r>
      <w:r w:rsidR="000715AD">
        <w:rPr>
          <w:kern w:val="28"/>
        </w:rPr>
        <w:t xml:space="preserve"> "</w:t>
      </w:r>
      <w:r w:rsidRPr="000715AD">
        <w:rPr>
          <w:kern w:val="28"/>
        </w:rPr>
        <w:t>Феникс</w:t>
      </w:r>
      <w:r w:rsidR="000715AD">
        <w:rPr>
          <w:kern w:val="28"/>
        </w:rPr>
        <w:t xml:space="preserve">", </w:t>
      </w:r>
      <w:r w:rsidRPr="000715AD">
        <w:rPr>
          <w:kern w:val="28"/>
        </w:rPr>
        <w:t>2002</w:t>
      </w:r>
      <w:r w:rsidR="000715AD" w:rsidRPr="000715AD">
        <w:rPr>
          <w:kern w:val="28"/>
        </w:rPr>
        <w:t>.</w:t>
      </w:r>
      <w:bookmarkStart w:id="0" w:name="_GoBack"/>
      <w:bookmarkEnd w:id="0"/>
    </w:p>
    <w:sectPr w:rsidR="003F0DC0" w:rsidRPr="00DA0FC4" w:rsidSect="00A5676F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C4" w:rsidRDefault="00DA0FC4">
      <w:r>
        <w:separator/>
      </w:r>
    </w:p>
  </w:endnote>
  <w:endnote w:type="continuationSeparator" w:id="0">
    <w:p w:rsidR="00DA0FC4" w:rsidRDefault="00D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C4" w:rsidRDefault="00DA0FC4">
      <w:r>
        <w:separator/>
      </w:r>
    </w:p>
  </w:footnote>
  <w:footnote w:type="continuationSeparator" w:id="0">
    <w:p w:rsidR="00DA0FC4" w:rsidRDefault="00DA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C4" w:rsidRPr="00A5676F" w:rsidRDefault="00DA0FC4" w:rsidP="00A567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D22E7"/>
    <w:multiLevelType w:val="singleLevel"/>
    <w:tmpl w:val="89202D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0"/>
  </w:num>
  <w:num w:numId="22">
    <w:abstractNumId w:val="3"/>
  </w:num>
  <w:num w:numId="23">
    <w:abstractNumId w:val="2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EC5"/>
    <w:rsid w:val="000020F0"/>
    <w:rsid w:val="00006A0E"/>
    <w:rsid w:val="00007D92"/>
    <w:rsid w:val="00007DD6"/>
    <w:rsid w:val="0001108E"/>
    <w:rsid w:val="000154A0"/>
    <w:rsid w:val="000368CD"/>
    <w:rsid w:val="00053FC4"/>
    <w:rsid w:val="000715AD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64424"/>
    <w:rsid w:val="002719AF"/>
    <w:rsid w:val="00276E07"/>
    <w:rsid w:val="0028334B"/>
    <w:rsid w:val="00297AC6"/>
    <w:rsid w:val="002B73F7"/>
    <w:rsid w:val="002C3DBB"/>
    <w:rsid w:val="0031401C"/>
    <w:rsid w:val="0036240A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A27F8"/>
    <w:rsid w:val="005B49B6"/>
    <w:rsid w:val="005C43AB"/>
    <w:rsid w:val="005D7097"/>
    <w:rsid w:val="005E1396"/>
    <w:rsid w:val="005E480A"/>
    <w:rsid w:val="005E4876"/>
    <w:rsid w:val="006002C4"/>
    <w:rsid w:val="00616252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5EC5"/>
    <w:rsid w:val="007B6C2D"/>
    <w:rsid w:val="007B793E"/>
    <w:rsid w:val="007D3EFF"/>
    <w:rsid w:val="00866311"/>
    <w:rsid w:val="008832D9"/>
    <w:rsid w:val="00893DD2"/>
    <w:rsid w:val="008A2C82"/>
    <w:rsid w:val="008C1453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27007"/>
    <w:rsid w:val="00A45EFF"/>
    <w:rsid w:val="00A5676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2B2B"/>
    <w:rsid w:val="00B64048"/>
    <w:rsid w:val="00B70235"/>
    <w:rsid w:val="00BA6FB0"/>
    <w:rsid w:val="00BB3465"/>
    <w:rsid w:val="00BC6648"/>
    <w:rsid w:val="00BD1F65"/>
    <w:rsid w:val="00BD2A7B"/>
    <w:rsid w:val="00C53E8F"/>
    <w:rsid w:val="00C7149C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75377"/>
    <w:rsid w:val="00D8404F"/>
    <w:rsid w:val="00D84DCB"/>
    <w:rsid w:val="00DA0FC4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14CBB"/>
    <w:rsid w:val="00F30A01"/>
    <w:rsid w:val="00F32D7A"/>
    <w:rsid w:val="00F45F35"/>
    <w:rsid w:val="00F46C29"/>
    <w:rsid w:val="00F96A9E"/>
    <w:rsid w:val="00FB338A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8CB57-10B9-48DE-9B08-DC032D9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A0FC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A0F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0FC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A0FC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0F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0F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0FC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0FC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0FC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A0FC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A0F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DA0FC4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basedOn w:val="a3"/>
    <w:uiPriority w:val="99"/>
    <w:semiHidden/>
    <w:rsid w:val="00DA0FC4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DA0FC4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DA0FC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DA0FC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A0F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A0FC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basedOn w:val="a3"/>
    <w:uiPriority w:val="99"/>
    <w:semiHidden/>
    <w:rsid w:val="00DA0FC4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DA0FC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DA0FC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A0FC4"/>
    <w:pPr>
      <w:numPr>
        <w:numId w:val="23"/>
      </w:numPr>
      <w:spacing w:after="0" w:line="360" w:lineRule="auto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DA0FC4"/>
    <w:rPr>
      <w:rFonts w:cs="Times New Roman"/>
    </w:rPr>
  </w:style>
  <w:style w:type="character" w:customStyle="1" w:styleId="af5">
    <w:name w:val="номер страницы"/>
    <w:basedOn w:val="a3"/>
    <w:uiPriority w:val="99"/>
    <w:rsid w:val="00DA0FC4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DA0FC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A0FC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A0FC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A0FC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0F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0FC4"/>
    <w:pPr>
      <w:ind w:left="958"/>
    </w:pPr>
  </w:style>
  <w:style w:type="paragraph" w:styleId="23">
    <w:name w:val="Body Text Indent 2"/>
    <w:basedOn w:val="a2"/>
    <w:link w:val="24"/>
    <w:uiPriority w:val="99"/>
    <w:rsid w:val="00DA0FC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A0FC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DA0FC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A0FC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0FC4"/>
    <w:pPr>
      <w:numPr>
        <w:numId w:val="2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0FC4"/>
    <w:pPr>
      <w:numPr>
        <w:numId w:val="2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A0FC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A0F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0F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0FC4"/>
    <w:rPr>
      <w:i/>
      <w:iCs/>
    </w:rPr>
  </w:style>
  <w:style w:type="paragraph" w:customStyle="1" w:styleId="af9">
    <w:name w:val="ТАБЛИЦА"/>
    <w:next w:val="a2"/>
    <w:autoRedefine/>
    <w:uiPriority w:val="99"/>
    <w:rsid w:val="00DA0FC4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A0FC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A0FC4"/>
  </w:style>
  <w:style w:type="table" w:customStyle="1" w:styleId="15">
    <w:name w:val="Стиль таблицы1"/>
    <w:uiPriority w:val="99"/>
    <w:rsid w:val="00DA0FC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A0FC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A0FC4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A0FC4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DA0FC4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A0FC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4483</Words>
  <Characters>25556</Characters>
  <Application>Microsoft Office Word</Application>
  <DocSecurity>0</DocSecurity>
  <Lines>212</Lines>
  <Paragraphs>59</Paragraphs>
  <ScaleCrop>false</ScaleCrop>
  <Company>Diapsalmata</Company>
  <LinksUpToDate>false</LinksUpToDate>
  <CharactersWithSpaces>29980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СОГЛАШЕНИЙ РЕСПУБЛИКИ БЕЛАРУСЬ ПО ВОПРОСАМ ИЗБЕЖАНИЯ ДВОЙНОГО НАЛОГООБЛОЖЕНИЯ В ЧАСТИ ПОДОХОДНОГО НАЛОГА</dc:title>
  <dc:subject/>
  <dc:creator>Diapsalmata</dc:creator>
  <cp:keywords/>
  <dc:description/>
  <cp:lastModifiedBy>admin</cp:lastModifiedBy>
  <cp:revision>2</cp:revision>
  <dcterms:created xsi:type="dcterms:W3CDTF">2014-04-26T12:29:00Z</dcterms:created>
  <dcterms:modified xsi:type="dcterms:W3CDTF">2014-04-26T12:29:00Z</dcterms:modified>
</cp:coreProperties>
</file>