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60" w:rsidRPr="005369C7" w:rsidRDefault="00660E60" w:rsidP="005369C7">
      <w:pPr>
        <w:spacing w:line="360" w:lineRule="auto"/>
        <w:ind w:firstLine="709"/>
        <w:jc w:val="center"/>
        <w:rPr>
          <w:bCs/>
          <w:sz w:val="28"/>
          <w:szCs w:val="28"/>
        </w:rPr>
      </w:pPr>
      <w:bookmarkStart w:id="0" w:name="_Toc154497468"/>
      <w:r w:rsidRPr="005369C7">
        <w:rPr>
          <w:bCs/>
          <w:sz w:val="28"/>
          <w:szCs w:val="28"/>
        </w:rPr>
        <w:t>Министерство образования Республики Беларусь</w:t>
      </w:r>
    </w:p>
    <w:p w:rsidR="00660E60" w:rsidRPr="005369C7" w:rsidRDefault="00660E60" w:rsidP="005369C7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369C7">
        <w:rPr>
          <w:bCs/>
          <w:sz w:val="28"/>
          <w:szCs w:val="28"/>
        </w:rPr>
        <w:t>Учреждение образования «Белорусск</w:t>
      </w:r>
      <w:r w:rsidR="005369C7">
        <w:rPr>
          <w:bCs/>
          <w:sz w:val="28"/>
          <w:szCs w:val="28"/>
        </w:rPr>
        <w:t xml:space="preserve">ий государственный университет </w:t>
      </w:r>
      <w:r w:rsidRPr="005369C7">
        <w:rPr>
          <w:bCs/>
          <w:sz w:val="28"/>
          <w:szCs w:val="28"/>
        </w:rPr>
        <w:t>ин</w:t>
      </w:r>
      <w:r w:rsidR="005369C7">
        <w:rPr>
          <w:bCs/>
          <w:sz w:val="28"/>
          <w:szCs w:val="28"/>
        </w:rPr>
        <w:t xml:space="preserve">форматики </w:t>
      </w:r>
      <w:r w:rsidRPr="005369C7">
        <w:rPr>
          <w:bCs/>
          <w:sz w:val="28"/>
          <w:szCs w:val="28"/>
        </w:rPr>
        <w:t>и радиоэлектроники»</w:t>
      </w:r>
    </w:p>
    <w:p w:rsidR="00660E60" w:rsidRPr="005369C7" w:rsidRDefault="00660E60" w:rsidP="005369C7">
      <w:pPr>
        <w:spacing w:line="360" w:lineRule="auto"/>
        <w:ind w:firstLine="709"/>
        <w:jc w:val="center"/>
        <w:rPr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5369C7">
        <w:rPr>
          <w:bCs/>
          <w:sz w:val="28"/>
          <w:szCs w:val="28"/>
        </w:rPr>
        <w:t>Кафедра электронной техники и технологии</w:t>
      </w: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69C7">
        <w:rPr>
          <w:b/>
          <w:sz w:val="28"/>
          <w:szCs w:val="28"/>
        </w:rPr>
        <w:t>РЕФЕРАТ</w:t>
      </w: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69C7">
        <w:rPr>
          <w:b/>
          <w:sz w:val="28"/>
          <w:szCs w:val="28"/>
        </w:rPr>
        <w:t>на тему:</w:t>
      </w: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69C7">
        <w:rPr>
          <w:b/>
          <w:sz w:val="28"/>
          <w:szCs w:val="28"/>
        </w:rPr>
        <w:t>«</w:t>
      </w:r>
      <w:bookmarkEnd w:id="0"/>
      <w:r w:rsidRPr="005369C7">
        <w:rPr>
          <w:b/>
          <w:sz w:val="28"/>
          <w:szCs w:val="28"/>
        </w:rPr>
        <w:t>Основные принципы оценки структуры и величины коэффициента технологичности конструкции оборудования»</w:t>
      </w: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60E60" w:rsidRPr="005369C7" w:rsidRDefault="00660E60" w:rsidP="005369C7">
      <w:pPr>
        <w:spacing w:line="360" w:lineRule="auto"/>
        <w:ind w:firstLine="709"/>
        <w:jc w:val="center"/>
        <w:rPr>
          <w:sz w:val="28"/>
          <w:szCs w:val="28"/>
        </w:rPr>
      </w:pPr>
      <w:r w:rsidRPr="005369C7">
        <w:rPr>
          <w:sz w:val="28"/>
          <w:szCs w:val="28"/>
        </w:rPr>
        <w:t>МИНСК, 2008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br w:type="page"/>
      </w:r>
      <w:r w:rsidRPr="005369C7">
        <w:rPr>
          <w:sz w:val="28"/>
          <w:szCs w:val="28"/>
        </w:rPr>
        <w:t xml:space="preserve">Под </w:t>
      </w:r>
      <w:r w:rsidRPr="005369C7">
        <w:rPr>
          <w:b/>
          <w:sz w:val="28"/>
          <w:szCs w:val="28"/>
        </w:rPr>
        <w:t>технологичностью</w:t>
      </w:r>
      <w:r w:rsidRPr="005369C7">
        <w:rPr>
          <w:sz w:val="28"/>
          <w:szCs w:val="28"/>
        </w:rPr>
        <w:t xml:space="preserve"> понимают совокупность свойств конструкции оборудования, позволяющих изготавливать его в заданных объемах с минимальными затратами труда, материалов, времени и средств, с применением наиболее прогрессивных, экономически оправдываемых методом современной технологии.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Технологичность выражает не функциональные свойства изделия, а его конструктивные особенности. Конструкцию изделия характеризуют в общем случае состав и взаимное расположение его составных частей, схема устройства изделия в целом, форма и расположение поверхности деталей и соединений, их состояние, размеры, материалы и информационная выразительность. Поэтому правильнее говорить не просто технологичность, а технологичность конструкции изделия (ТКИ).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ТКИ зависит от масштаба и типа производства. Единичное и мелкосерийное производство предъявляют к ТКИ одни требования, крупносерийное и массовое – другие.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Оборудование обычно выпускается малыми партиями или в единичных экземплярах (уникальное оборудование).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Под уровнем технологичности конструкции оборудования понимают степень соответствия ее комплексу технологических требований.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Уровень технологичности определяется коэффициентом технологичности К</w:t>
      </w:r>
      <w:r w:rsidRPr="005369C7">
        <w:rPr>
          <w:i/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>. Коэффициент технологичности – комплексный показатель.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технологичности конструкции</w:t>
      </w:r>
      <w:r w:rsidRPr="005369C7">
        <w:rPr>
          <w:sz w:val="28"/>
          <w:szCs w:val="28"/>
        </w:rPr>
        <w:t xml:space="preserve"> представляет собой отношение суммы произведений частных коэффициентов К</w:t>
      </w:r>
      <w:r w:rsidRPr="005369C7">
        <w:rPr>
          <w:i/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на соответствующие коэффициенты экономической эквивалентности Е</w:t>
      </w:r>
      <w:r w:rsidRPr="005369C7">
        <w:rPr>
          <w:i/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>, к общей сумме коэффициентов экономической эквивалентности:</w:t>
      </w:r>
    </w:p>
    <w:p w:rsidR="00660E60" w:rsidRPr="005369C7" w:rsidRDefault="0084274C" w:rsidP="005369C7">
      <w:pPr>
        <w:spacing w:line="360" w:lineRule="auto"/>
        <w:ind w:firstLine="709"/>
        <w:rPr>
          <w:i/>
          <w:sz w:val="28"/>
          <w:szCs w:val="28"/>
        </w:rPr>
      </w:pPr>
      <w:r>
        <w:rPr>
          <w:i/>
          <w:position w:val="-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69pt">
            <v:imagedata r:id="rId5" o:title=""/>
          </v:shape>
        </w:pict>
      </w:r>
      <w:r w:rsidR="00660E60" w:rsidRPr="005369C7">
        <w:rPr>
          <w:i/>
          <w:sz w:val="28"/>
          <w:szCs w:val="28"/>
        </w:rPr>
        <w:t xml:space="preserve"> ,                                 </w:t>
      </w:r>
      <w:r w:rsidR="00660E60" w:rsidRPr="005369C7">
        <w:rPr>
          <w:sz w:val="28"/>
          <w:szCs w:val="28"/>
        </w:rPr>
        <w:t>(1)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где К</w:t>
      </w:r>
      <w:r w:rsidRPr="005369C7">
        <w:rPr>
          <w:i/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– частный коэффициент; 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Е</w:t>
      </w:r>
      <w:r w:rsidRPr="005369C7">
        <w:rPr>
          <w:i/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– соответствующий коэффициент экономической эквивалентности; 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</w:rPr>
        <w:t xml:space="preserve"> – количество коэффициентов.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Каждый из частных коэффициентов к</w:t>
      </w:r>
      <w:r w:rsidRPr="005369C7">
        <w:rPr>
          <w:i/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характеризует определенное свойство конструкции. Все частные коэффициенты имеют предел, равный единице, соответственно К</w:t>
      </w:r>
      <w:r w:rsidRPr="005369C7">
        <w:rPr>
          <w:i/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имеет предел, равный единице (</w:t>
      </w:r>
      <w:r w:rsidRPr="005369C7">
        <w:rPr>
          <w:sz w:val="28"/>
          <w:szCs w:val="28"/>
          <w:lang w:val="en-US"/>
        </w:rPr>
        <w:t>lim</w:t>
      </w:r>
      <w:r w:rsidRPr="005369C7">
        <w:rPr>
          <w:sz w:val="28"/>
          <w:szCs w:val="28"/>
        </w:rPr>
        <w:t>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= 1). Коэффициенты экономической эквивалентности характеризуют экономическое соотношение (удельный вес) частных коэффициентов. Значения коэффициентов экономической эквивалентности нормированы и приводятся в специальных НТД. Рассмотрим формулы для расчета некоторых частных коэффициентов.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стандартизации</w:t>
      </w:r>
      <w:r w:rsidRPr="005369C7">
        <w:rPr>
          <w:sz w:val="28"/>
          <w:szCs w:val="28"/>
        </w:rPr>
        <w:t>, характеризует степень насыщенности изделия стандартными деталями: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219.75pt;height:44.25pt">
            <v:imagedata r:id="rId6" o:title=""/>
          </v:shape>
        </w:pict>
      </w:r>
      <w:r w:rsidR="00660E60" w:rsidRPr="005369C7">
        <w:rPr>
          <w:sz w:val="28"/>
          <w:szCs w:val="28"/>
        </w:rPr>
        <w:t xml:space="preserve">,                    (2)   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 xml:space="preserve">ст </w:t>
      </w:r>
      <w:r w:rsidRPr="005369C7">
        <w:rPr>
          <w:sz w:val="28"/>
          <w:szCs w:val="28"/>
        </w:rPr>
        <w:t>– суммарное количество стандартных деталей, т.е. деталей, установленных государственными и отраслевыми стандартами,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ор</w:t>
      </w:r>
      <w:r w:rsidRPr="005369C7">
        <w:rPr>
          <w:sz w:val="28"/>
          <w:szCs w:val="28"/>
        </w:rPr>
        <w:t xml:space="preserve"> – суммарное количество оригинальных деталей, т.е. деталей, изготавливаемых впервые;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б.и</w:t>
      </w:r>
      <w:r w:rsidRPr="005369C7">
        <w:rPr>
          <w:i/>
          <w:sz w:val="28"/>
          <w:szCs w:val="28"/>
          <w:vertAlign w:val="subscript"/>
        </w:rPr>
        <w:t>.</w:t>
      </w:r>
      <w:r w:rsidRPr="005369C7">
        <w:rPr>
          <w:sz w:val="28"/>
          <w:szCs w:val="28"/>
        </w:rPr>
        <w:t xml:space="preserve"> – суммарное количество деталей, изготавливаемых без чертежа,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 xml:space="preserve">у </w:t>
      </w:r>
      <w:r w:rsidRPr="005369C7">
        <w:rPr>
          <w:sz w:val="28"/>
          <w:szCs w:val="28"/>
        </w:rPr>
        <w:t xml:space="preserve"> =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ст.и.</w:t>
      </w:r>
      <w:r w:rsidRPr="005369C7">
        <w:rPr>
          <w:sz w:val="28"/>
          <w:szCs w:val="28"/>
        </w:rPr>
        <w:t xml:space="preserve"> +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у.д.</w:t>
      </w:r>
      <w:r w:rsidRPr="005369C7">
        <w:rPr>
          <w:sz w:val="28"/>
          <w:szCs w:val="28"/>
        </w:rPr>
        <w:t xml:space="preserve"> +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з</w:t>
      </w:r>
      <w:r w:rsidRPr="005369C7">
        <w:rPr>
          <w:sz w:val="28"/>
          <w:szCs w:val="28"/>
        </w:rPr>
        <w:t xml:space="preserve"> – суммарное количество унифицированных деталей,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ст.и.</w:t>
      </w:r>
      <w:r w:rsidRPr="005369C7">
        <w:rPr>
          <w:sz w:val="28"/>
          <w:szCs w:val="28"/>
        </w:rPr>
        <w:t xml:space="preserve"> – суммарное количество деталей, устанавливаемых стандартами предприятия,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у.д.</w:t>
      </w:r>
      <w:r w:rsidRPr="005369C7">
        <w:rPr>
          <w:sz w:val="28"/>
          <w:szCs w:val="28"/>
        </w:rPr>
        <w:t xml:space="preserve"> – суммарное количество деталей, установленных унификационной документацией (альбомы, таблицы и т.п.),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з</w:t>
      </w:r>
      <w:r w:rsidRPr="005369C7">
        <w:rPr>
          <w:sz w:val="28"/>
          <w:szCs w:val="28"/>
        </w:rPr>
        <w:t xml:space="preserve"> – суммарное количество заимствованных деталей, т.е. деталей, применяемых два или более раз, но не вошедших в унификационную документацию, шт.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Коэффициент стандартизации имеет большой удельный вес. Соответствующий ему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1</w:t>
      </w:r>
      <w:r w:rsidRPr="005369C7">
        <w:rPr>
          <w:sz w:val="28"/>
          <w:szCs w:val="28"/>
        </w:rPr>
        <w:t xml:space="preserve"> = 0,6.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унификации,</w:t>
      </w:r>
      <w:r w:rsidRPr="005369C7">
        <w:rPr>
          <w:sz w:val="28"/>
          <w:szCs w:val="28"/>
        </w:rPr>
        <w:t xml:space="preserve"> характеризует степень насыщенности изделия унифицированными деталями:</w:t>
      </w:r>
    </w:p>
    <w:p w:rsidR="00660E60" w:rsidRPr="00C35B5F" w:rsidRDefault="0084274C" w:rsidP="005369C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27" type="#_x0000_t75" style="width:179.25pt;height:45.75pt">
            <v:imagedata r:id="rId7" o:title=""/>
          </v:shape>
        </w:pict>
      </w:r>
      <w:r w:rsidR="00660E60" w:rsidRPr="005369C7">
        <w:rPr>
          <w:sz w:val="28"/>
          <w:szCs w:val="28"/>
        </w:rPr>
        <w:t>,                           (3)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ему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2</w:t>
      </w:r>
      <w:r w:rsidRPr="005369C7">
        <w:rPr>
          <w:sz w:val="28"/>
          <w:szCs w:val="28"/>
        </w:rPr>
        <w:t xml:space="preserve"> = 0,3.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повторяемости оригинальных деталей,</w:t>
      </w:r>
      <w:r w:rsidRPr="005369C7">
        <w:rPr>
          <w:sz w:val="28"/>
          <w:szCs w:val="28"/>
        </w:rPr>
        <w:t xml:space="preserve"> характеризует степень повторяемости оригинальных деталей:</w:t>
      </w:r>
    </w:p>
    <w:p w:rsidR="00660E60" w:rsidRPr="00C35B5F" w:rsidRDefault="0084274C" w:rsidP="005369C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28" type="#_x0000_t75" style="width:160.5pt;height:48pt">
            <v:imagedata r:id="rId8" o:title=""/>
          </v:shape>
        </w:pict>
      </w:r>
      <w:r w:rsidR="00660E60" w:rsidRPr="005369C7">
        <w:rPr>
          <w:sz w:val="28"/>
          <w:szCs w:val="28"/>
        </w:rPr>
        <w:t>,                                 (4)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т.р.ор</w:t>
      </w:r>
      <w:r w:rsidRPr="005369C7">
        <w:rPr>
          <w:sz w:val="28"/>
          <w:szCs w:val="28"/>
        </w:rPr>
        <w:t xml:space="preserve"> – суммарное количество типоразмеров (наименований) оригинальных деталей,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о</w:t>
      </w:r>
      <w:r w:rsidRPr="005369C7">
        <w:rPr>
          <w:i/>
          <w:sz w:val="28"/>
          <w:szCs w:val="28"/>
          <w:vertAlign w:val="subscript"/>
        </w:rPr>
        <w:t>р</w:t>
      </w:r>
      <w:r w:rsidRPr="005369C7">
        <w:rPr>
          <w:sz w:val="28"/>
          <w:szCs w:val="28"/>
        </w:rPr>
        <w:t xml:space="preserve"> – суммарное количество оригинальных деталей, шт.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3</w:t>
      </w:r>
      <w:r w:rsidRPr="005369C7">
        <w:rPr>
          <w:sz w:val="28"/>
          <w:szCs w:val="28"/>
        </w:rPr>
        <w:t xml:space="preserve"> = 0,1.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расчлененности сборочных единиц,</w:t>
      </w:r>
      <w:r w:rsidRPr="005369C7">
        <w:rPr>
          <w:sz w:val="28"/>
          <w:szCs w:val="28"/>
        </w:rPr>
        <w:t xml:space="preserve"> характеризует степень дифференции сборочного технологического процесса:</w:t>
      </w:r>
    </w:p>
    <w:p w:rsidR="00660E60" w:rsidRPr="00C35B5F" w:rsidRDefault="0084274C" w:rsidP="005369C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29" type="#_x0000_t75" style="width:194.25pt;height:48pt">
            <v:imagedata r:id="rId9" o:title=""/>
          </v:shape>
        </w:pict>
      </w:r>
      <w:r w:rsidR="00660E60" w:rsidRPr="005369C7">
        <w:rPr>
          <w:sz w:val="28"/>
          <w:szCs w:val="28"/>
        </w:rPr>
        <w:t>,                               (5)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сб.ед.</w:t>
      </w:r>
      <w:r w:rsidRPr="005369C7">
        <w:rPr>
          <w:sz w:val="28"/>
          <w:szCs w:val="28"/>
        </w:rPr>
        <w:t xml:space="preserve"> – суммарное количество деталей, идущих на комплектование сборочных единиц,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об.сб.</w:t>
      </w:r>
      <w:r w:rsidRPr="005369C7">
        <w:rPr>
          <w:sz w:val="28"/>
          <w:szCs w:val="28"/>
        </w:rPr>
        <w:t xml:space="preserve"> – суммарное количество деталей, идущих на общую сборочную единицу, шт.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4</w:t>
      </w:r>
      <w:r w:rsidRPr="005369C7">
        <w:rPr>
          <w:sz w:val="28"/>
          <w:szCs w:val="28"/>
        </w:rPr>
        <w:t xml:space="preserve"> = 0,15.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общего количества сборочного процесса,</w:t>
      </w:r>
      <w:r w:rsidRPr="005369C7">
        <w:rPr>
          <w:sz w:val="28"/>
          <w:szCs w:val="28"/>
        </w:rPr>
        <w:t xml:space="preserve"> характеризуетстепень сложности сборочного процесса:</w:t>
      </w:r>
    </w:p>
    <w:p w:rsidR="00660E60" w:rsidRPr="00C35B5F" w:rsidRDefault="0084274C" w:rsidP="005369C7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30" type="#_x0000_t75" style="width:256.5pt;height:48.75pt">
            <v:imagedata r:id="rId10" o:title=""/>
          </v:shape>
        </w:pict>
      </w:r>
      <w:r w:rsidR="00660E60" w:rsidRPr="005369C7">
        <w:rPr>
          <w:sz w:val="28"/>
          <w:szCs w:val="28"/>
        </w:rPr>
        <w:t>,                 (6)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 xml:space="preserve">сб </w:t>
      </w:r>
      <w:r w:rsidRPr="005369C7">
        <w:rPr>
          <w:sz w:val="28"/>
          <w:szCs w:val="28"/>
        </w:rPr>
        <w:t xml:space="preserve"> - суммарное количество деталей, собираемых без дополнительных операций,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р</w:t>
      </w:r>
      <w:r w:rsidRPr="005369C7">
        <w:rPr>
          <w:sz w:val="28"/>
          <w:szCs w:val="28"/>
        </w:rPr>
        <w:t xml:space="preserve"> – суммарное количество деталей, требующих при сборке только регулировки,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шт</w:t>
      </w:r>
      <w:r w:rsidRPr="005369C7">
        <w:rPr>
          <w:sz w:val="28"/>
          <w:szCs w:val="28"/>
        </w:rPr>
        <w:t>. – суммарное количество деталей, требующих при сборке засверловки и штифтовки, шт;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пр</w:t>
      </w:r>
      <w:r w:rsidRPr="005369C7">
        <w:rPr>
          <w:sz w:val="28"/>
          <w:szCs w:val="28"/>
        </w:rPr>
        <w:t xml:space="preserve"> – суммарное количество деталей, требующих при сборке пригонки,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пов</w:t>
      </w:r>
      <w:r w:rsidRPr="005369C7">
        <w:rPr>
          <w:sz w:val="28"/>
          <w:szCs w:val="28"/>
        </w:rPr>
        <w:t xml:space="preserve"> – суммарное количество деталей, подвергающихся разборке и повторной сборке, шт.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5</w:t>
      </w:r>
      <w:r w:rsidRPr="005369C7">
        <w:rPr>
          <w:sz w:val="28"/>
          <w:szCs w:val="28"/>
        </w:rPr>
        <w:t xml:space="preserve"> = 0,25.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Коэффициент применяемости прогрессивных технологий,</w:t>
      </w:r>
      <w:r w:rsidRPr="005369C7">
        <w:rPr>
          <w:sz w:val="28"/>
          <w:szCs w:val="28"/>
        </w:rPr>
        <w:t xml:space="preserve"> характеризует степень насыщенности оборудования деталями, изготавливаемыми прогрессивными методами: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286.5pt;height:38.25pt">
            <v:imagedata r:id="rId11" o:title=""/>
          </v:shape>
        </w:pict>
      </w:r>
      <w:r w:rsidR="00660E60" w:rsidRPr="005369C7">
        <w:rPr>
          <w:sz w:val="28"/>
          <w:szCs w:val="28"/>
        </w:rPr>
        <w:t xml:space="preserve">,   (7) 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– суммарное количество деталей, изготавливаемых штамповкой,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II</w:t>
      </w:r>
      <w:r w:rsidRPr="005369C7">
        <w:rPr>
          <w:sz w:val="28"/>
          <w:szCs w:val="28"/>
        </w:rPr>
        <w:t xml:space="preserve"> – суммарное количество круглых деталей, изготавливаемых на станках токарной группы,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III</w:t>
      </w:r>
      <w:r w:rsidRPr="005369C7">
        <w:rPr>
          <w:sz w:val="28"/>
          <w:szCs w:val="28"/>
        </w:rPr>
        <w:t xml:space="preserve"> – суммарное количество плоских деталей, изготавливаемых на фрезерных, строгальных и плоско-шлифовальных станках,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IV</w:t>
      </w:r>
      <w:r w:rsidRPr="005369C7">
        <w:rPr>
          <w:sz w:val="28"/>
          <w:szCs w:val="28"/>
        </w:rPr>
        <w:t xml:space="preserve"> – суммарное количество деталей, изготавливаемых на специальных станках или сложных приспособлениях, шт.: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V</w:t>
      </w:r>
      <w:r w:rsidRPr="005369C7">
        <w:rPr>
          <w:sz w:val="28"/>
          <w:szCs w:val="28"/>
        </w:rPr>
        <w:t xml:space="preserve"> – суммарное количество деталей, изготавливаемых литьем и методами горячего деформирования металлов,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VI</w:t>
      </w:r>
      <w:r w:rsidRPr="005369C7">
        <w:rPr>
          <w:sz w:val="28"/>
          <w:szCs w:val="28"/>
        </w:rPr>
        <w:t xml:space="preserve"> – суммарное количество деталей, изготавливаемых прочими прогрессивными методами (прессованием, физико-химической обработкой), шт.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Очень большой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6</w:t>
      </w:r>
      <w:r w:rsidRPr="005369C7">
        <w:rPr>
          <w:sz w:val="28"/>
          <w:szCs w:val="28"/>
        </w:rPr>
        <w:t xml:space="preserve"> = 0,7.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7. Коэффициент точности обработки деталей,</w:t>
      </w:r>
      <w:r w:rsidRPr="005369C7">
        <w:rPr>
          <w:sz w:val="28"/>
          <w:szCs w:val="28"/>
        </w:rPr>
        <w:t xml:space="preserve"> характеризует степень точности обработки деталей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23.75pt;height:46.5pt">
            <v:imagedata r:id="rId12" o:title=""/>
          </v:shape>
        </w:pict>
      </w:r>
      <w:r w:rsidR="00660E60" w:rsidRPr="005369C7">
        <w:rPr>
          <w:sz w:val="28"/>
          <w:szCs w:val="28"/>
        </w:rPr>
        <w:t>,                                        (8)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  <w:vertAlign w:val="subscript"/>
        </w:rPr>
        <w:t xml:space="preserve"> кв.т</w:t>
      </w:r>
      <w:r w:rsidRPr="005369C7">
        <w:rPr>
          <w:i/>
          <w:sz w:val="28"/>
          <w:szCs w:val="28"/>
          <w:vertAlign w:val="subscript"/>
        </w:rPr>
        <w:t>.</w:t>
      </w:r>
      <w:r w:rsidRPr="005369C7">
        <w:rPr>
          <w:sz w:val="28"/>
          <w:szCs w:val="28"/>
        </w:rPr>
        <w:t xml:space="preserve"> – суммарное количество деталей с определенным средним квалитетом точности;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– коэффициент, соответствующий определенному квалитету точности: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IT</w:t>
      </w:r>
      <w:r w:rsidRPr="005369C7">
        <w:rPr>
          <w:sz w:val="28"/>
          <w:szCs w:val="28"/>
        </w:rPr>
        <w:t xml:space="preserve">  0 1   2 3   4 5    6    7 8   9   10  11 12 13 14 15 16 17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 0,00 0,30 0,43 0,60 0,7 0,8 0,90   0,95        1,00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7</w:t>
      </w:r>
      <w:r w:rsidRPr="005369C7">
        <w:rPr>
          <w:sz w:val="28"/>
          <w:szCs w:val="28"/>
        </w:rPr>
        <w:t xml:space="preserve"> = 0,2.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8</w:t>
      </w:r>
      <w:r w:rsidRPr="005369C7">
        <w:rPr>
          <w:b/>
          <w:sz w:val="28"/>
          <w:szCs w:val="28"/>
        </w:rPr>
        <w:t>. Коэффициент шероховатости обработки поверхностей деталей,</w:t>
      </w:r>
      <w:r w:rsidRPr="005369C7">
        <w:rPr>
          <w:sz w:val="28"/>
          <w:szCs w:val="28"/>
        </w:rPr>
        <w:t xml:space="preserve"> характеризует степень шероховатости поверхности изготавливаемых деталей: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156.75pt;height:53.25pt">
            <v:imagedata r:id="rId13" o:title=""/>
          </v:shape>
        </w:pict>
      </w:r>
      <w:r w:rsidR="00660E60" w:rsidRPr="005369C7">
        <w:rPr>
          <w:sz w:val="28"/>
          <w:szCs w:val="28"/>
        </w:rPr>
        <w:t>,                                  (9)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  <w:vertAlign w:val="subscript"/>
        </w:rPr>
        <w:t xml:space="preserve"> кл.ч</w:t>
      </w:r>
      <w:r w:rsidRPr="005369C7">
        <w:rPr>
          <w:i/>
          <w:sz w:val="28"/>
          <w:szCs w:val="28"/>
          <w:vertAlign w:val="subscript"/>
        </w:rPr>
        <w:t>.</w:t>
      </w:r>
      <w:r w:rsidRPr="005369C7">
        <w:rPr>
          <w:sz w:val="28"/>
          <w:szCs w:val="28"/>
        </w:rPr>
        <w:t xml:space="preserve"> – суммарное количество деталей с определенным средним </w:t>
      </w:r>
      <w:r w:rsidRPr="005369C7">
        <w:rPr>
          <w:sz w:val="28"/>
          <w:szCs w:val="28"/>
          <w:lang w:val="en-US"/>
        </w:rPr>
        <w:t>i</w:t>
      </w:r>
      <w:r w:rsidRPr="005369C7">
        <w:rPr>
          <w:sz w:val="28"/>
          <w:szCs w:val="28"/>
        </w:rPr>
        <w:t>-ым классом чистоты обработки поверхности;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m</w:t>
      </w:r>
      <w:r w:rsidRPr="005369C7">
        <w:rPr>
          <w:sz w:val="28"/>
          <w:szCs w:val="28"/>
          <w:vertAlign w:val="subscript"/>
          <w:lang w:val="en-US"/>
        </w:rPr>
        <w:t>i</w:t>
      </w:r>
      <w:r w:rsidRPr="005369C7">
        <w:rPr>
          <w:sz w:val="28"/>
          <w:szCs w:val="28"/>
        </w:rPr>
        <w:t xml:space="preserve"> – коэффициент, соответствующий определенному классу шероховатости поверхности (табл. 1):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Таблица 1. Коэффициенты, соответствующие определенному классу шероховатости поверхности:</w:t>
      </w: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 w:rsidR="00660E60" w:rsidRPr="005369C7" w:rsidTr="005369C7">
        <w:trPr>
          <w:trHeight w:val="260"/>
          <w:jc w:val="center"/>
        </w:trPr>
        <w:tc>
          <w:tcPr>
            <w:tcW w:w="619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Класс</w:t>
            </w:r>
          </w:p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шер.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2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4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5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6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7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8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9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10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11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12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13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14</w:t>
            </w:r>
          </w:p>
        </w:tc>
      </w:tr>
      <w:tr w:rsidR="00660E60" w:rsidRPr="005369C7" w:rsidTr="005369C7">
        <w:trPr>
          <w:trHeight w:val="260"/>
          <w:jc w:val="center"/>
        </w:trPr>
        <w:tc>
          <w:tcPr>
            <w:tcW w:w="619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  <w:vertAlign w:val="subscript"/>
                <w:lang w:val="en-US"/>
              </w:rPr>
            </w:pPr>
            <w:r w:rsidRPr="005369C7">
              <w:rPr>
                <w:sz w:val="20"/>
                <w:szCs w:val="20"/>
              </w:rPr>
              <w:t xml:space="preserve"> </w:t>
            </w:r>
            <w:r w:rsidRPr="005369C7">
              <w:rPr>
                <w:sz w:val="20"/>
                <w:szCs w:val="20"/>
                <w:lang w:val="en-US"/>
              </w:rPr>
              <w:t>m</w:t>
            </w:r>
            <w:r w:rsidRPr="005369C7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1.00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0.96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0.93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0.88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0.83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0.77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0.70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0.62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0.53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0.44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0.35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0.25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0.13</w:t>
            </w:r>
          </w:p>
        </w:tc>
        <w:tc>
          <w:tcPr>
            <w:tcW w:w="610" w:type="dxa"/>
            <w:noWrap/>
            <w:vAlign w:val="bottom"/>
          </w:tcPr>
          <w:p w:rsidR="00660E60" w:rsidRPr="005369C7" w:rsidRDefault="00660E60" w:rsidP="005369C7">
            <w:pPr>
              <w:ind w:firstLine="0"/>
              <w:jc w:val="left"/>
              <w:rPr>
                <w:sz w:val="20"/>
                <w:szCs w:val="20"/>
              </w:rPr>
            </w:pPr>
            <w:r w:rsidRPr="005369C7">
              <w:rPr>
                <w:sz w:val="20"/>
                <w:szCs w:val="20"/>
              </w:rPr>
              <w:t>0.00</w:t>
            </w:r>
          </w:p>
        </w:tc>
      </w:tr>
    </w:tbl>
    <w:p w:rsidR="00C35B5F" w:rsidRDefault="00C35B5F" w:rsidP="005369C7">
      <w:pPr>
        <w:spacing w:line="360" w:lineRule="auto"/>
        <w:ind w:firstLine="709"/>
        <w:rPr>
          <w:sz w:val="28"/>
          <w:szCs w:val="28"/>
          <w:lang w:val="en-US"/>
        </w:rPr>
      </w:pP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8</w:t>
      </w:r>
      <w:r w:rsidRPr="005369C7">
        <w:rPr>
          <w:sz w:val="28"/>
          <w:szCs w:val="28"/>
        </w:rPr>
        <w:t xml:space="preserve"> = 0,25.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 xml:space="preserve">Коэффициент использования материалов, </w:t>
      </w:r>
      <w:r w:rsidRPr="005369C7">
        <w:rPr>
          <w:sz w:val="28"/>
          <w:szCs w:val="28"/>
        </w:rPr>
        <w:t>характеризует прогрессивность методов получения заготовок: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141.75pt;height:50.25pt">
            <v:imagedata r:id="rId14" o:title=""/>
          </v:shape>
        </w:pict>
      </w:r>
      <w:r w:rsidR="00660E60" w:rsidRPr="005369C7">
        <w:rPr>
          <w:sz w:val="28"/>
          <w:szCs w:val="28"/>
        </w:rPr>
        <w:t>,                                   (10)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G</w:t>
      </w:r>
      <w:r w:rsidRPr="005369C7">
        <w:rPr>
          <w:sz w:val="28"/>
          <w:szCs w:val="28"/>
          <w:vertAlign w:val="subscript"/>
        </w:rPr>
        <w:t>и</w:t>
      </w:r>
      <w:r w:rsidRPr="005369C7">
        <w:rPr>
          <w:sz w:val="28"/>
          <w:szCs w:val="28"/>
        </w:rPr>
        <w:t xml:space="preserve"> – суммарная масса изготавливаемых деталей, кг;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Q</w:t>
      </w:r>
      <w:r w:rsidRPr="005369C7">
        <w:rPr>
          <w:sz w:val="28"/>
          <w:szCs w:val="28"/>
          <w:vertAlign w:val="subscript"/>
        </w:rPr>
        <w:t>и.м.</w:t>
      </w:r>
      <w:r w:rsidRPr="005369C7">
        <w:rPr>
          <w:sz w:val="28"/>
          <w:szCs w:val="28"/>
        </w:rPr>
        <w:t xml:space="preserve"> – суммарная норма расхода материалов для изготовления деталей, кг.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9</w:t>
      </w:r>
      <w:r w:rsidRPr="005369C7">
        <w:rPr>
          <w:sz w:val="28"/>
          <w:szCs w:val="28"/>
        </w:rPr>
        <w:t xml:space="preserve"> = 1,0. Максимальное значение коэффициента экономической эквивалентности.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10. Коэффициент применяемости материалов,</w:t>
      </w:r>
      <w:r w:rsidRPr="005369C7">
        <w:rPr>
          <w:sz w:val="28"/>
          <w:szCs w:val="28"/>
        </w:rPr>
        <w:t xml:space="preserve"> характеризует степень разнообразия типоразмеров материалов, применяемых для изготовления деталей: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147pt;height:51pt">
            <v:imagedata r:id="rId15" o:title=""/>
          </v:shape>
        </w:pict>
      </w:r>
      <w:r w:rsidR="00660E60" w:rsidRPr="005369C7">
        <w:rPr>
          <w:sz w:val="28"/>
          <w:szCs w:val="28"/>
        </w:rPr>
        <w:t>,                                       (11)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где </w:t>
      </w:r>
      <w:r w:rsidRPr="005369C7">
        <w:rPr>
          <w:sz w:val="28"/>
          <w:szCs w:val="28"/>
          <w:lang w:val="en-US"/>
        </w:rPr>
        <w:t>M</w:t>
      </w:r>
      <w:r w:rsidRPr="005369C7">
        <w:rPr>
          <w:sz w:val="28"/>
          <w:szCs w:val="28"/>
          <w:vertAlign w:val="subscript"/>
        </w:rPr>
        <w:t>т.р.</w:t>
      </w:r>
      <w:r w:rsidRPr="005369C7">
        <w:rPr>
          <w:sz w:val="28"/>
          <w:szCs w:val="28"/>
        </w:rPr>
        <w:t xml:space="preserve"> – суммарное количество типоразмеров применяемых материалов, шт.;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общ</w:t>
      </w:r>
      <w:r w:rsidRPr="005369C7">
        <w:rPr>
          <w:sz w:val="28"/>
          <w:szCs w:val="28"/>
        </w:rPr>
        <w:t xml:space="preserve"> =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ст</w:t>
      </w:r>
      <w:r w:rsidRPr="005369C7">
        <w:rPr>
          <w:sz w:val="28"/>
          <w:szCs w:val="28"/>
        </w:rPr>
        <w:t xml:space="preserve"> +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у</w:t>
      </w:r>
      <w:r w:rsidRPr="005369C7">
        <w:rPr>
          <w:sz w:val="28"/>
          <w:szCs w:val="28"/>
        </w:rPr>
        <w:t xml:space="preserve"> +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ор</w:t>
      </w:r>
      <w:r w:rsidRPr="005369C7">
        <w:rPr>
          <w:sz w:val="28"/>
          <w:szCs w:val="28"/>
        </w:rPr>
        <w:t xml:space="preserve"> + </w:t>
      </w:r>
      <w:r w:rsidRPr="005369C7">
        <w:rPr>
          <w:sz w:val="28"/>
          <w:szCs w:val="28"/>
          <w:lang w:val="en-US"/>
        </w:rPr>
        <w:t>N</w:t>
      </w:r>
      <w:r w:rsidRPr="005369C7">
        <w:rPr>
          <w:sz w:val="28"/>
          <w:szCs w:val="28"/>
          <w:vertAlign w:val="subscript"/>
        </w:rPr>
        <w:t>б.</w:t>
      </w:r>
      <w:r w:rsidRPr="005369C7">
        <w:rPr>
          <w:i/>
          <w:sz w:val="28"/>
          <w:szCs w:val="28"/>
          <w:vertAlign w:val="subscript"/>
        </w:rPr>
        <w:t>и.</w:t>
      </w:r>
      <w:r w:rsidRPr="005369C7">
        <w:rPr>
          <w:sz w:val="28"/>
          <w:szCs w:val="28"/>
        </w:rPr>
        <w:t xml:space="preserve"> – общее количество деталей.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10</w:t>
      </w:r>
      <w:r w:rsidRPr="005369C7">
        <w:rPr>
          <w:sz w:val="28"/>
          <w:szCs w:val="28"/>
        </w:rPr>
        <w:t xml:space="preserve"> = 0,4.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b/>
          <w:sz w:val="28"/>
          <w:szCs w:val="28"/>
        </w:rPr>
        <w:t>11. Коэффициент стоимости материалов,</w:t>
      </w:r>
      <w:r w:rsidRPr="005369C7">
        <w:rPr>
          <w:sz w:val="28"/>
          <w:szCs w:val="28"/>
        </w:rPr>
        <w:t xml:space="preserve"> характеризует относительную стоимость материалов:</w:t>
      </w:r>
    </w:p>
    <w:p w:rsidR="00660E60" w:rsidRPr="005369C7" w:rsidRDefault="0084274C" w:rsidP="005369C7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6" type="#_x0000_t75" style="width:145.5pt;height:51.75pt">
            <v:imagedata r:id="rId16" o:title=""/>
          </v:shape>
        </w:pict>
      </w:r>
      <w:r w:rsidR="00660E60" w:rsidRPr="005369C7">
        <w:rPr>
          <w:sz w:val="28"/>
          <w:szCs w:val="28"/>
        </w:rPr>
        <w:t>,                                 (12)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где С</w:t>
      </w:r>
      <w:r w:rsidRPr="005369C7">
        <w:rPr>
          <w:sz w:val="28"/>
          <w:szCs w:val="28"/>
          <w:vertAlign w:val="subscript"/>
        </w:rPr>
        <w:t>и.м</w:t>
      </w:r>
      <w:r w:rsidRPr="005369C7">
        <w:rPr>
          <w:i/>
          <w:sz w:val="28"/>
          <w:szCs w:val="28"/>
          <w:vertAlign w:val="subscript"/>
        </w:rPr>
        <w:t>.</w:t>
      </w:r>
      <w:r w:rsidRPr="005369C7">
        <w:rPr>
          <w:sz w:val="28"/>
          <w:szCs w:val="28"/>
        </w:rPr>
        <w:t xml:space="preserve"> – общая стоимость материалов, использованных для изготовления сборочных единиц и входящих деталей, руб;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С – стоимость одного кг базового наиболее применяемого материала, например, среднеуглеродистой стали: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  <w:lang w:val="en-US"/>
        </w:rPr>
        <w:t>Q</w:t>
      </w:r>
      <w:r w:rsidRPr="005369C7">
        <w:rPr>
          <w:sz w:val="28"/>
          <w:szCs w:val="28"/>
          <w:vertAlign w:val="subscript"/>
        </w:rPr>
        <w:t>и.м</w:t>
      </w:r>
      <w:r w:rsidRPr="005369C7">
        <w:rPr>
          <w:i/>
          <w:sz w:val="28"/>
          <w:szCs w:val="28"/>
          <w:vertAlign w:val="subscript"/>
        </w:rPr>
        <w:t>.</w:t>
      </w:r>
      <w:r w:rsidRPr="005369C7">
        <w:rPr>
          <w:sz w:val="28"/>
          <w:szCs w:val="28"/>
        </w:rPr>
        <w:t xml:space="preserve"> – суммарная норма расхода материалов для изготовления всех деталей единицы оборудования, кг.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 xml:space="preserve">Соответствующий коэффициент экономической эквивалентности </w:t>
      </w:r>
      <w:r w:rsidRPr="005369C7">
        <w:rPr>
          <w:sz w:val="28"/>
          <w:szCs w:val="28"/>
          <w:lang w:val="en-US"/>
        </w:rPr>
        <w:t>E</w:t>
      </w:r>
      <w:r w:rsidRPr="005369C7">
        <w:rPr>
          <w:sz w:val="28"/>
          <w:szCs w:val="28"/>
          <w:vertAlign w:val="subscript"/>
        </w:rPr>
        <w:t>11</w:t>
      </w:r>
      <w:r w:rsidRPr="005369C7">
        <w:rPr>
          <w:sz w:val="28"/>
          <w:szCs w:val="28"/>
        </w:rPr>
        <w:t xml:space="preserve"> = 0,35.</w:t>
      </w:r>
    </w:p>
    <w:p w:rsidR="00660E60" w:rsidRPr="005369C7" w:rsidRDefault="00660E60" w:rsidP="005369C7">
      <w:pPr>
        <w:spacing w:line="360" w:lineRule="auto"/>
        <w:ind w:firstLine="709"/>
        <w:rPr>
          <w:sz w:val="28"/>
          <w:szCs w:val="28"/>
        </w:rPr>
      </w:pPr>
      <w:r w:rsidRPr="005369C7">
        <w:rPr>
          <w:sz w:val="28"/>
          <w:szCs w:val="28"/>
        </w:rPr>
        <w:t>Мы рассмотрели только основные частные коэффициенты, на самом деле их гораздо больше, хотя экономическая эквивалентность ниже. Но этого уже достаточно, чтобы прочувствовать структуру и величину коэффициента технологичности конструкции оборудования. Величину 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устанавливает (нормирует) заказчик в ТЗ на проведение ОКР. Значение 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i/>
          <w:sz w:val="28"/>
          <w:szCs w:val="28"/>
        </w:rPr>
        <w:t xml:space="preserve"> </w:t>
      </w:r>
      <w:r w:rsidRPr="005369C7">
        <w:rPr>
          <w:sz w:val="28"/>
          <w:szCs w:val="28"/>
        </w:rPr>
        <w:t>определяется на основе анализа коэффициентов технологичности, установленных для аналогов оборудования. На оборудование, не имеющее аналогов, величина 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не устанавливается. Значение 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предварительно подсчитывают на этапе технологической подготовки опытного образца с целью разработки рекомендаций по улучшению технологичности. Окончательно 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определяют на стадии разработки рабочей документации опытного образца (опытной партии) после корректировки КД по результатам испытаний (заводских, приемочных и др.) оборудования. Окончательный расчет К</w:t>
      </w:r>
      <w:r w:rsidRPr="005369C7">
        <w:rPr>
          <w:sz w:val="28"/>
          <w:szCs w:val="28"/>
          <w:vertAlign w:val="subscript"/>
        </w:rPr>
        <w:t>т</w:t>
      </w:r>
      <w:r w:rsidRPr="005369C7">
        <w:rPr>
          <w:sz w:val="28"/>
          <w:szCs w:val="28"/>
        </w:rPr>
        <w:t xml:space="preserve"> предъявляют комиссии по приемке ОКР. Численное значение этого коэффициента указывают в карте технологического уровня и качества оборудования (ГОСТ 2.116-71).Значения коэффициентов при расчетах округляют до 0,001.</w:t>
      </w:r>
    </w:p>
    <w:p w:rsidR="004967EB" w:rsidRDefault="00660E60" w:rsidP="00C35B5F">
      <w:pPr>
        <w:spacing w:line="360" w:lineRule="auto"/>
        <w:ind w:firstLine="1418"/>
        <w:rPr>
          <w:b/>
          <w:sz w:val="28"/>
          <w:szCs w:val="28"/>
          <w:lang w:val="en-US"/>
        </w:rPr>
      </w:pPr>
      <w:r w:rsidRPr="005369C7">
        <w:rPr>
          <w:sz w:val="28"/>
          <w:szCs w:val="28"/>
        </w:rPr>
        <w:br w:type="page"/>
      </w:r>
      <w:r w:rsidRPr="005369C7">
        <w:rPr>
          <w:b/>
          <w:sz w:val="28"/>
          <w:szCs w:val="28"/>
        </w:rPr>
        <w:t>ЛИТЕРАТУРА</w:t>
      </w:r>
    </w:p>
    <w:p w:rsidR="00C35B5F" w:rsidRPr="00C35B5F" w:rsidRDefault="00C35B5F" w:rsidP="00C35B5F">
      <w:pPr>
        <w:spacing w:line="360" w:lineRule="auto"/>
        <w:ind w:firstLine="1418"/>
        <w:rPr>
          <w:b/>
          <w:sz w:val="28"/>
          <w:szCs w:val="28"/>
          <w:lang w:val="en-US"/>
        </w:rPr>
      </w:pPr>
    </w:p>
    <w:tbl>
      <w:tblPr>
        <w:tblW w:w="9453" w:type="dxa"/>
        <w:tblLayout w:type="fixed"/>
        <w:tblLook w:val="01E0" w:firstRow="1" w:lastRow="1" w:firstColumn="1" w:lastColumn="1" w:noHBand="0" w:noVBand="0"/>
      </w:tblPr>
      <w:tblGrid>
        <w:gridCol w:w="9453"/>
      </w:tblGrid>
      <w:tr w:rsidR="00FF4150" w:rsidRPr="005369C7" w:rsidTr="00C35B5F">
        <w:trPr>
          <w:trHeight w:val="1440"/>
        </w:trPr>
        <w:tc>
          <w:tcPr>
            <w:tcW w:w="9453" w:type="dxa"/>
          </w:tcPr>
          <w:p w:rsidR="00FF4150" w:rsidRPr="005369C7" w:rsidRDefault="00FF4150" w:rsidP="00C35B5F">
            <w:pPr>
              <w:pStyle w:val="a7"/>
              <w:numPr>
                <w:ilvl w:val="0"/>
                <w:numId w:val="1"/>
              </w:numPr>
              <w:spacing w:before="0" w:line="360" w:lineRule="auto"/>
              <w:ind w:hanging="720"/>
              <w:jc w:val="both"/>
            </w:pPr>
            <w:r w:rsidRPr="005369C7">
              <w:t>Орлов П.И. Основы конструирования. Справочно-методическое пособие. В 2-х кн. Кн.1. /Под ред. П.Н.Учаева. — 3-е изд. испр. — М.: Машиностроение</w:t>
            </w:r>
          </w:p>
        </w:tc>
      </w:tr>
      <w:tr w:rsidR="00FF4150" w:rsidRPr="005369C7" w:rsidTr="00C35B5F">
        <w:trPr>
          <w:trHeight w:val="1425"/>
        </w:trPr>
        <w:tc>
          <w:tcPr>
            <w:tcW w:w="9453" w:type="dxa"/>
          </w:tcPr>
          <w:p w:rsidR="00FF4150" w:rsidRPr="005369C7" w:rsidRDefault="00FF4150" w:rsidP="00C35B5F">
            <w:pPr>
              <w:pStyle w:val="a7"/>
              <w:numPr>
                <w:ilvl w:val="0"/>
                <w:numId w:val="1"/>
              </w:numPr>
              <w:spacing w:before="0" w:line="360" w:lineRule="auto"/>
              <w:ind w:hanging="720"/>
              <w:jc w:val="both"/>
            </w:pPr>
            <w:r w:rsidRPr="005369C7">
              <w:t>Конструирование приборов: В 2-х кн. /Под ред. В.Краузе; Пер. с нем. В.Н.Пальянова; Под ред. О.Ф.Тищенко. —Кн.1. М.: Машиностроение</w:t>
            </w:r>
          </w:p>
        </w:tc>
      </w:tr>
      <w:tr w:rsidR="00FF4150" w:rsidRPr="005369C7" w:rsidTr="00C35B5F">
        <w:trPr>
          <w:trHeight w:val="1440"/>
        </w:trPr>
        <w:tc>
          <w:tcPr>
            <w:tcW w:w="9453" w:type="dxa"/>
          </w:tcPr>
          <w:p w:rsidR="00FF4150" w:rsidRPr="005369C7" w:rsidRDefault="00FF4150" w:rsidP="00C35B5F">
            <w:pPr>
              <w:pStyle w:val="a7"/>
              <w:numPr>
                <w:ilvl w:val="0"/>
                <w:numId w:val="1"/>
              </w:numPr>
              <w:spacing w:before="0" w:line="360" w:lineRule="auto"/>
              <w:ind w:hanging="720"/>
              <w:jc w:val="both"/>
            </w:pPr>
            <w:r w:rsidRPr="005369C7">
              <w:t>Конструирование приборов: В 2-х кн. /Под ред. В.Краузе; Пер. с нем. В.Н.Пальянова; Под ред. О.Ф.Тищенко. — Кн.2. М.: Машиностроение</w:t>
            </w:r>
          </w:p>
        </w:tc>
      </w:tr>
    </w:tbl>
    <w:p w:rsidR="00FF4150" w:rsidRPr="005369C7" w:rsidRDefault="00FF4150" w:rsidP="005369C7">
      <w:pPr>
        <w:spacing w:line="360" w:lineRule="auto"/>
        <w:ind w:firstLine="709"/>
        <w:rPr>
          <w:b/>
          <w:sz w:val="28"/>
          <w:szCs w:val="28"/>
        </w:rPr>
      </w:pPr>
      <w:bookmarkStart w:id="1" w:name="_GoBack"/>
      <w:bookmarkEnd w:id="1"/>
    </w:p>
    <w:sectPr w:rsidR="00FF4150" w:rsidRPr="005369C7" w:rsidSect="005369C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362799"/>
    <w:multiLevelType w:val="hybridMultilevel"/>
    <w:tmpl w:val="AF7CB2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0E60"/>
    <w:rsid w:val="00306C0E"/>
    <w:rsid w:val="004967EB"/>
    <w:rsid w:val="005369C7"/>
    <w:rsid w:val="005B4592"/>
    <w:rsid w:val="00660E60"/>
    <w:rsid w:val="006839CE"/>
    <w:rsid w:val="00725100"/>
    <w:rsid w:val="007B7732"/>
    <w:rsid w:val="0084274C"/>
    <w:rsid w:val="00A44A4B"/>
    <w:rsid w:val="00C35B5F"/>
    <w:rsid w:val="00E24D4F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20D27EFD-128C-4A6C-9489-219246AD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60"/>
    <w:pPr>
      <w:widowControl w:val="0"/>
      <w:autoSpaceDE w:val="0"/>
      <w:autoSpaceDN w:val="0"/>
      <w:adjustRightInd w:val="0"/>
      <w:ind w:firstLine="42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"/>
    <w:qFormat/>
    <w:rsid w:val="00660E60"/>
    <w:pPr>
      <w:keepNext/>
      <w:widowControl/>
      <w:autoSpaceDE/>
      <w:autoSpaceDN/>
      <w:adjustRightInd/>
      <w:spacing w:before="260"/>
      <w:ind w:left="400" w:firstLine="0"/>
      <w:jc w:val="left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60E60"/>
    <w:pPr>
      <w:keepNext/>
      <w:widowControl/>
      <w:autoSpaceDE/>
      <w:autoSpaceDN/>
      <w:adjustRightInd/>
      <w:spacing w:line="220" w:lineRule="auto"/>
      <w:ind w:left="160" w:firstLine="38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0E60"/>
    <w:pPr>
      <w:keepNext/>
      <w:widowControl/>
      <w:tabs>
        <w:tab w:val="left" w:pos="9639"/>
      </w:tabs>
      <w:autoSpaceDE/>
      <w:autoSpaceDN/>
      <w:adjustRightInd/>
      <w:ind w:right="84" w:firstLine="1134"/>
      <w:outlineLvl w:val="2"/>
    </w:pPr>
    <w:rPr>
      <w:sz w:val="24"/>
      <w:szCs w:val="20"/>
    </w:rPr>
  </w:style>
  <w:style w:type="paragraph" w:styleId="4">
    <w:name w:val="heading 4"/>
    <w:basedOn w:val="a"/>
    <w:next w:val="a"/>
    <w:link w:val="40"/>
    <w:uiPriority w:val="9"/>
    <w:qFormat/>
    <w:rsid w:val="00660E60"/>
    <w:pPr>
      <w:keepNext/>
      <w:widowControl/>
      <w:autoSpaceDE/>
      <w:autoSpaceDN/>
      <w:adjustRightInd/>
      <w:ind w:firstLine="0"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60E60"/>
    <w:rPr>
      <w:rFonts w:cs="Times New Roman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rsid w:val="00660E60"/>
    <w:pPr>
      <w:spacing w:before="340"/>
      <w:ind w:firstLine="0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0E60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660E60"/>
    <w:rPr>
      <w:rFonts w:cs="Times New Roman"/>
      <w:sz w:val="28"/>
      <w:szCs w:val="28"/>
      <w:lang w:val="ru-RU" w:eastAsia="ru-RU" w:bidi="ar-SA"/>
    </w:rPr>
  </w:style>
  <w:style w:type="paragraph" w:styleId="a7">
    <w:name w:val="Body Text Indent"/>
    <w:basedOn w:val="a"/>
    <w:link w:val="a8"/>
    <w:uiPriority w:val="99"/>
    <w:rsid w:val="00660E60"/>
    <w:pPr>
      <w:widowControl/>
      <w:autoSpaceDE/>
      <w:autoSpaceDN/>
      <w:adjustRightInd/>
      <w:spacing w:before="120" w:line="220" w:lineRule="auto"/>
      <w:ind w:firstLine="360"/>
      <w:jc w:val="left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rsid w:val="00660E60"/>
    <w:pPr>
      <w:widowControl/>
      <w:autoSpaceDE/>
      <w:autoSpaceDN/>
      <w:adjustRightInd/>
      <w:spacing w:line="220" w:lineRule="auto"/>
      <w:ind w:left="160" w:firstLine="380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60E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16"/>
      <w:szCs w:val="16"/>
    </w:rPr>
  </w:style>
  <w:style w:type="character" w:styleId="ab">
    <w:name w:val="page number"/>
    <w:uiPriority w:val="99"/>
    <w:rsid w:val="00660E60"/>
    <w:rPr>
      <w:rFonts w:cs="Times New Roman"/>
    </w:rPr>
  </w:style>
  <w:style w:type="paragraph" w:styleId="ac">
    <w:name w:val="header"/>
    <w:basedOn w:val="a"/>
    <w:link w:val="ad"/>
    <w:uiPriority w:val="99"/>
    <w:rsid w:val="00660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16"/>
      <w:szCs w:val="16"/>
    </w:rPr>
  </w:style>
  <w:style w:type="table" w:styleId="ae">
    <w:name w:val="Table Grid"/>
    <w:basedOn w:val="a1"/>
    <w:uiPriority w:val="59"/>
    <w:rsid w:val="00660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660E60"/>
  </w:style>
  <w:style w:type="paragraph" w:styleId="23">
    <w:name w:val="toc 2"/>
    <w:basedOn w:val="a"/>
    <w:next w:val="a"/>
    <w:autoRedefine/>
    <w:uiPriority w:val="39"/>
    <w:semiHidden/>
    <w:rsid w:val="00660E60"/>
    <w:pPr>
      <w:ind w:left="160"/>
    </w:pPr>
  </w:style>
  <w:style w:type="character" w:styleId="af">
    <w:name w:val="Hyperlink"/>
    <w:uiPriority w:val="99"/>
    <w:rsid w:val="00660E60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35"/>
    <w:qFormat/>
    <w:rsid w:val="00660E60"/>
    <w:pPr>
      <w:widowControl/>
      <w:autoSpaceDE/>
      <w:autoSpaceDN/>
      <w:adjustRightInd/>
      <w:ind w:firstLine="0"/>
    </w:pPr>
    <w:rPr>
      <w:sz w:val="28"/>
      <w:szCs w:val="20"/>
    </w:rPr>
  </w:style>
  <w:style w:type="paragraph" w:styleId="af1">
    <w:name w:val="Block Text"/>
    <w:basedOn w:val="a"/>
    <w:uiPriority w:val="99"/>
    <w:rsid w:val="00660E60"/>
    <w:pPr>
      <w:widowControl/>
      <w:autoSpaceDE/>
      <w:autoSpaceDN/>
      <w:adjustRightInd/>
      <w:ind w:left="1134" w:right="3770" w:firstLine="0"/>
    </w:pPr>
    <w:rPr>
      <w:sz w:val="24"/>
      <w:szCs w:val="20"/>
    </w:rPr>
  </w:style>
  <w:style w:type="paragraph" w:styleId="31">
    <w:name w:val="Body Text Indent 3"/>
    <w:basedOn w:val="a"/>
    <w:link w:val="32"/>
    <w:uiPriority w:val="99"/>
    <w:rsid w:val="00660E60"/>
    <w:pPr>
      <w:widowControl/>
      <w:autoSpaceDE/>
      <w:autoSpaceDN/>
      <w:adjustRightInd/>
      <w:spacing w:after="120"/>
      <w:ind w:left="283" w:firstLine="0"/>
      <w:jc w:val="left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9">
    <w:name w:val="toc 9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1920" w:firstLine="0"/>
      <w:jc w:val="left"/>
    </w:pPr>
    <w:rPr>
      <w:sz w:val="24"/>
      <w:szCs w:val="24"/>
    </w:rPr>
  </w:style>
  <w:style w:type="paragraph" w:styleId="33">
    <w:name w:val="toc 3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480" w:firstLine="0"/>
      <w:jc w:val="left"/>
    </w:pPr>
    <w:rPr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styleId="5">
    <w:name w:val="toc 5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960" w:firstLine="0"/>
      <w:jc w:val="left"/>
    </w:pPr>
    <w:rPr>
      <w:sz w:val="24"/>
      <w:szCs w:val="24"/>
    </w:rPr>
  </w:style>
  <w:style w:type="paragraph" w:styleId="6">
    <w:name w:val="toc 6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1200" w:firstLine="0"/>
      <w:jc w:val="left"/>
    </w:pPr>
    <w:rPr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1440" w:firstLine="0"/>
      <w:jc w:val="left"/>
    </w:pPr>
    <w:rPr>
      <w:sz w:val="24"/>
      <w:szCs w:val="24"/>
    </w:rPr>
  </w:style>
  <w:style w:type="paragraph" w:styleId="8">
    <w:name w:val="toc 8"/>
    <w:basedOn w:val="a"/>
    <w:next w:val="a"/>
    <w:autoRedefine/>
    <w:uiPriority w:val="39"/>
    <w:semiHidden/>
    <w:rsid w:val="00660E60"/>
    <w:pPr>
      <w:widowControl/>
      <w:autoSpaceDE/>
      <w:autoSpaceDN/>
      <w:adjustRightInd/>
      <w:ind w:left="168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9752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2014-03-09T22:36:00Z</dcterms:created>
  <dcterms:modified xsi:type="dcterms:W3CDTF">2014-03-09T22:36:00Z</dcterms:modified>
</cp:coreProperties>
</file>