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39" w:rsidRDefault="00151A39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spacing w:val="20"/>
          <w:sz w:val="28"/>
        </w:rPr>
      </w:pPr>
      <w:r>
        <w:rPr>
          <w:rFonts w:ascii="Arial" w:hAnsi="Arial" w:cs="Arial"/>
          <w:b/>
          <w:bCs/>
          <w:i/>
          <w:iCs/>
          <w:spacing w:val="20"/>
          <w:sz w:val="28"/>
        </w:rPr>
        <w:t>ВВЕДЕНИЕ</w:t>
      </w:r>
    </w:p>
    <w:p w:rsidR="00151A39" w:rsidRDefault="00151A39">
      <w:pPr>
        <w:pStyle w:val="3"/>
      </w:pPr>
      <w:r>
        <w:t>К какой бы исторической эпохе ни принадлежал человек, он нуждается в истине. И первобытные люди, и наши современники, познавая окружающий мир, стремятся ее получить. Обладание истинным знанием одним людям приносит радость и удовлетворение, другим, наоборот, - горе: сильных истина зовет на подвиг, у слабых парализует волю, приводит их к пессимизму и растерянности. Но, несмотря ни на что, все люди стремятся к истине,   получению новой информации о мире в котором они живут. Обладание истиной продвигает всех нас вперед на нелегком пути познания.</w:t>
      </w:r>
    </w:p>
    <w:p w:rsidR="00151A39" w:rsidRDefault="00151A39">
      <w:pPr>
        <w:pStyle w:val="3"/>
      </w:pPr>
      <w:r>
        <w:t>Существует мнение, что человек может правильно мыслить   и не зная точных правил и законов логики, пользуясь ими лишь на интуитивном уровне. Логическое мышление не является врожденным, поэтому его можно и нужно развивать различными способами (методами). Систематическое изучение науки логики – один из наиболее эффективных способов развития логического абстрактного мышления.</w:t>
      </w:r>
    </w:p>
    <w:p w:rsidR="00151A39" w:rsidRDefault="00151A39">
      <w:pPr>
        <w:pStyle w:val="3"/>
      </w:pPr>
      <w:r>
        <w:t xml:space="preserve">Специфическим приемом развития мышления является решение логических задач. </w:t>
      </w:r>
    </w:p>
    <w:p w:rsidR="00151A39" w:rsidRDefault="00151A39"/>
    <w:p w:rsidR="00151A39" w:rsidRDefault="00151A39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spacing w:val="20"/>
          <w:sz w:val="28"/>
        </w:rPr>
      </w:pPr>
    </w:p>
    <w:p w:rsidR="00151A39" w:rsidRDefault="00151A39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spacing w:val="20"/>
          <w:sz w:val="28"/>
        </w:rPr>
      </w:pPr>
    </w:p>
    <w:p w:rsidR="00151A39" w:rsidRDefault="00151A39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spacing w:val="20"/>
          <w:sz w:val="28"/>
        </w:rPr>
      </w:pPr>
    </w:p>
    <w:p w:rsidR="00151A39" w:rsidRDefault="00151A39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spacing w:val="20"/>
          <w:sz w:val="28"/>
        </w:rPr>
      </w:pPr>
    </w:p>
    <w:p w:rsidR="00151A39" w:rsidRDefault="00151A39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spacing w:val="20"/>
          <w:sz w:val="28"/>
        </w:rPr>
      </w:pPr>
    </w:p>
    <w:p w:rsidR="00151A39" w:rsidRDefault="00151A39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spacing w:val="20"/>
          <w:sz w:val="28"/>
        </w:rPr>
      </w:pPr>
    </w:p>
    <w:p w:rsidR="00151A39" w:rsidRDefault="00151A39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spacing w:val="20"/>
          <w:sz w:val="28"/>
        </w:rPr>
      </w:pPr>
    </w:p>
    <w:p w:rsidR="00151A39" w:rsidRDefault="00151A39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spacing w:val="20"/>
          <w:sz w:val="28"/>
        </w:rPr>
      </w:pPr>
      <w:r>
        <w:rPr>
          <w:rFonts w:ascii="Arial" w:hAnsi="Arial" w:cs="Arial"/>
          <w:b/>
          <w:bCs/>
          <w:i/>
          <w:iCs/>
          <w:spacing w:val="20"/>
          <w:sz w:val="28"/>
        </w:rPr>
        <w:t>1.Понятие логического закона.</w:t>
      </w:r>
    </w:p>
    <w:p w:rsidR="00151A39" w:rsidRDefault="00151A39">
      <w:pPr>
        <w:pStyle w:val="a3"/>
      </w:pPr>
      <w:r>
        <w:t>Закон мышления  - это необходимая, существенная, устойчивая связь между мыслями. Наиболее простые и необходимые связи между мыслями выражаются формально-логическими законами тождества, непротиворечия, исключенного третьего, достаточного основания. Эти законы в логике играют особо важную роль, являются наиболее общими, лежат в основе различных логических операций с понятиями, суждениями и используются в ходе умозаключений и доказательств. Первые три закона были выявлены и сформулированы Аристотелем. Закон достаточного основания сформулирован Лейбницем. Законы логики являются отражением в сознании человека определенных отношений между предметами объективного мира.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Формально-логические законы не могут быть отменены или заменены другими. Они имеют обще человеческий характер: они едины для всех люде различных рас, наций, классов, профессий. Эти законы сложились в результате много вековой практики человеческого познания при отражении таких обычных свойств вещей, как их устойчивость, определенность, несовместимость в одном и том же предмете одновременного наличия и отсутствия одних и тех же признаков. Законы логики – это законы правильного мышления, а не законы самих вещей или явлений мира.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Кроме этих четырех формально-логических законов, отражающих важные свойства правильного мышления, - определенность, непротиворечивость, четкость мышления выбор «или – или» в определенных «жестких» ситуациях, - существует много других формально-логических законов, которым должно подчиняться правильное мышление в процессе оперирования правильными отдельными формами мышления (понятиями, суждениями, умозаключениями).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Законы логики функционируют в мышлении в качестве принципов правильного рассуждения в ходе доказательства истинных суждений и теорий и опровержения не правильных теорий.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В математической логики несколько иной подход. Там законы, выраженные в виде формул, вступают как тождественно-истинные высказывания. Это означает, что формулы, в которых выражены логические законы, истинны при любых значениях их переменных. Среди тождественно-истинных формул особо выделяются такие, которые содержат одну переменную.</w:t>
      </w:r>
    </w:p>
    <w:p w:rsidR="00151A39" w:rsidRDefault="00151A39">
      <w:pPr>
        <w:pStyle w:val="1"/>
        <w:rPr>
          <w:i/>
          <w:iCs/>
        </w:rPr>
      </w:pPr>
      <w:r>
        <w:rPr>
          <w:i/>
          <w:iCs/>
        </w:rPr>
        <w:t xml:space="preserve">2.Закон тождества 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i/>
          <w:iCs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Этот закон формулируется так: «</w:t>
      </w:r>
      <w:r>
        <w:rPr>
          <w:rFonts w:ascii="Arial" w:hAnsi="Arial" w:cs="Arial"/>
          <w:i/>
          <w:iCs/>
          <w:spacing w:val="20"/>
          <w:sz w:val="28"/>
        </w:rPr>
        <w:t>В процессе определенного рассуждения всякое понятие и суждение должны быть тождественны сами себе».</w:t>
      </w:r>
    </w:p>
    <w:p w:rsidR="00151A39" w:rsidRDefault="00151A39">
      <w:pPr>
        <w:pStyle w:val="a3"/>
      </w:pPr>
      <w:r>
        <w:t>В математической логики законы тождества выражаются такими формулами: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 xml:space="preserve">а=а (в логике высказанной) и 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А=А (в логике классов, в которой классы отождествляются с объектами понятий).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Тождество есть равенство, сходство предметов в каком-либо отношении. В мышлении закон тождества выступает в качестве нормативного правила (принципа). Он означает, что нельзя в процессе рассуждения подменять одну мысль другой, одно понятие – другим. Нельзя тождественные мысли выдавать за различные, а различные – за тождественные.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 xml:space="preserve">Нарушение закона тождества приводит к двусмысленностям, что можно видеть, например, в следующих рассуждениях: « Ноздрев был в некотором отношении </w:t>
      </w:r>
      <w:r>
        <w:rPr>
          <w:rFonts w:ascii="Arial" w:hAnsi="Arial" w:cs="Arial"/>
          <w:i/>
          <w:iCs/>
          <w:spacing w:val="20"/>
          <w:sz w:val="28"/>
        </w:rPr>
        <w:t>исторический</w:t>
      </w:r>
      <w:r>
        <w:rPr>
          <w:rFonts w:ascii="Arial" w:hAnsi="Arial" w:cs="Arial"/>
          <w:spacing w:val="20"/>
          <w:sz w:val="28"/>
        </w:rPr>
        <w:t xml:space="preserve"> человек. Ни на одном собрании, где он был, не обходилось без </w:t>
      </w:r>
      <w:r>
        <w:rPr>
          <w:rFonts w:ascii="Arial" w:hAnsi="Arial" w:cs="Arial"/>
          <w:i/>
          <w:iCs/>
          <w:spacing w:val="20"/>
          <w:sz w:val="28"/>
        </w:rPr>
        <w:t>истории</w:t>
      </w:r>
      <w:r>
        <w:rPr>
          <w:rFonts w:ascii="Arial" w:hAnsi="Arial" w:cs="Arial"/>
          <w:spacing w:val="20"/>
          <w:sz w:val="28"/>
        </w:rPr>
        <w:t xml:space="preserve">» (Н.В. Гоголь). «стремись уплатить свой </w:t>
      </w:r>
      <w:r>
        <w:rPr>
          <w:rFonts w:ascii="Arial" w:hAnsi="Arial" w:cs="Arial"/>
          <w:i/>
          <w:iCs/>
          <w:spacing w:val="20"/>
          <w:sz w:val="28"/>
        </w:rPr>
        <w:t>долг</w:t>
      </w:r>
      <w:r>
        <w:rPr>
          <w:rFonts w:ascii="Arial" w:hAnsi="Arial" w:cs="Arial"/>
          <w:spacing w:val="20"/>
          <w:sz w:val="28"/>
        </w:rPr>
        <w:t>, и ты достигнешь двоякой цели, ибо тем самым его исполнишь» (Козьма Прутков). Игра слов в этих примерах построена на употреблении омонимов.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В мышлении нарушение закона тождества проявляется тогда, когда человек выступает не по обсуждаемой теме, произвольно подменяет один предмет обсуждения другим, употребляет  термины и понятия в другом смысле, чем принято, не предупреждая об этом. Например, идеалистом иногда считают человека, верящего в идеалы, живущего ради высокой цели, а материалистом – человека меркантильного, стремящегося к наживе, к личному обогащению и т.д.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 xml:space="preserve">Из-за нарушения закона тождества возникает и другая ошибка, называемая </w:t>
      </w:r>
      <w:r>
        <w:rPr>
          <w:rFonts w:ascii="Arial" w:hAnsi="Arial" w:cs="Arial"/>
          <w:i/>
          <w:iCs/>
          <w:spacing w:val="20"/>
          <w:sz w:val="28"/>
        </w:rPr>
        <w:t>подменой тезиса</w:t>
      </w:r>
      <w:r>
        <w:rPr>
          <w:rFonts w:ascii="Arial" w:hAnsi="Arial" w:cs="Arial"/>
          <w:spacing w:val="20"/>
        </w:rPr>
        <w:t xml:space="preserve">. </w:t>
      </w:r>
      <w:r>
        <w:rPr>
          <w:rFonts w:ascii="Arial" w:hAnsi="Arial" w:cs="Arial"/>
          <w:spacing w:val="20"/>
          <w:sz w:val="28"/>
        </w:rPr>
        <w:t>В ходе доказательства или опровержения выдвинутый тезис часто умышленно или неосознанно подменяется другим. В научных дискуссиях это проявляется в приписывании оппоненту того, чего он не говорил. Такие примеры ведения дискуссий недопустимы.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 xml:space="preserve">Отождествление широко используется в следственной практик, например, при опознании предметов, людей, отождествлений почерков, документов, подписей на документе, отождествление отпечатков пальцев. </w:t>
      </w:r>
    </w:p>
    <w:p w:rsidR="00151A39" w:rsidRDefault="00151A39"/>
    <w:p w:rsidR="00151A39" w:rsidRDefault="00151A39">
      <w:pPr>
        <w:pStyle w:val="1"/>
        <w:rPr>
          <w:i/>
          <w:iCs/>
        </w:rPr>
      </w:pPr>
      <w:r>
        <w:rPr>
          <w:i/>
          <w:iCs/>
        </w:rPr>
        <w:t xml:space="preserve">3.Законы не противоречия </w:t>
      </w:r>
    </w:p>
    <w:p w:rsidR="00151A39" w:rsidRDefault="00151A39">
      <w:pPr>
        <w:pStyle w:val="a3"/>
      </w:pPr>
      <w:r>
        <w:t>Если предмет А обладает определенным свойством, то в суждениях об А люди должны утверждать это свойство, а не отрицать его. Если же человек, утверждая что-либо, отрицает то же самое или утверждает что-то несовместимое с первым, налицо логическое противоречие. Формально-логические противоречия – это противоречия путаного, неправильного рассуждения. Такие противоречия затрудняют познание мира.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Древнегреческий философ и ученый Аристотель считал «…Невозможно, чтобы одно и то же в одно и то же время   было и не было присуще одному и тому же в одном и том же отношении»</w:t>
      </w:r>
      <w:r>
        <w:rPr>
          <w:rStyle w:val="a5"/>
          <w:rFonts w:ascii="Arial" w:hAnsi="Arial" w:cs="Arial"/>
          <w:spacing w:val="20"/>
          <w:sz w:val="28"/>
        </w:rPr>
        <w:footnoteReference w:id="1"/>
      </w:r>
      <w:r>
        <w:rPr>
          <w:rFonts w:ascii="Arial" w:hAnsi="Arial" w:cs="Arial"/>
          <w:spacing w:val="20"/>
          <w:sz w:val="28"/>
        </w:rPr>
        <w:t>. Эта формулировка указывает на необходимость для человека не допускать в своем мышлении и речи формально-противоречивые  высказывания, в  противном случае его мышление будет неисправимым.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Мысль противоречива, если мы об одном и том же предмете в одно и то же время и в одном и том же отношении нечто утверждаем и то же самое отрицаем. Например: «Кама – приток Волги» и «Кама не является притоком Волги». Или: «Лев Толстой – автор романа «Воскресенье» и «Лев Толстой не является автором романа «Воскресенье№».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 xml:space="preserve">Противоречия не будет, если мы говорим о разных предметах или об одном и том же предмете, взятом в разное время или в разном отношении. Противоречия не будет, если мы скажем: «Осенью дождь полезен для грибов» и «Осенью дождь не полезен для уборки урожая». Суждения «Этот букет роз свежий» и «Этот букет роз не является свежим»  также не противоречат друг другу, ибо предметы мысли в этих суждениях берутся в разных отношениях или в разное время. 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Чаще всего встречаются определение формально-логического противоречия как конъюнкции суждения и его  отрицания (</w:t>
      </w:r>
      <w:r>
        <w:rPr>
          <w:rFonts w:ascii="Arial" w:hAnsi="Arial" w:cs="Arial"/>
          <w:i/>
          <w:iCs/>
          <w:spacing w:val="20"/>
          <w:sz w:val="28"/>
        </w:rPr>
        <w:t xml:space="preserve">а </w:t>
      </w:r>
      <w:r>
        <w:rPr>
          <w:rFonts w:ascii="Arial" w:hAnsi="Arial" w:cs="Arial"/>
          <w:spacing w:val="20"/>
          <w:sz w:val="28"/>
        </w:rPr>
        <w:t xml:space="preserve">и </w:t>
      </w:r>
      <w:r>
        <w:rPr>
          <w:rFonts w:ascii="Arial" w:hAnsi="Arial" w:cs="Arial"/>
          <w:i/>
          <w:iCs/>
          <w:spacing w:val="20"/>
          <w:sz w:val="28"/>
        </w:rPr>
        <w:t>не-а</w:t>
      </w:r>
      <w:r>
        <w:rPr>
          <w:rFonts w:ascii="Arial" w:hAnsi="Arial" w:cs="Arial"/>
          <w:spacing w:val="20"/>
          <w:sz w:val="28"/>
        </w:rPr>
        <w:t>). Но логическое противоречие может быть выражено и без отрицания: оно имеет место между несовместимыми утвердительными суждениями</w:t>
      </w:r>
      <w:r>
        <w:rPr>
          <w:rStyle w:val="a5"/>
          <w:rFonts w:ascii="Arial" w:hAnsi="Arial" w:cs="Arial"/>
          <w:spacing w:val="20"/>
          <w:sz w:val="28"/>
        </w:rPr>
        <w:footnoteReference w:customMarkFollows="1" w:id="2"/>
        <w:t>1</w:t>
      </w:r>
      <w:r>
        <w:rPr>
          <w:rFonts w:ascii="Arial" w:hAnsi="Arial" w:cs="Arial"/>
          <w:spacing w:val="20"/>
          <w:sz w:val="28"/>
        </w:rPr>
        <w:t>. Закон непротиворечия не действует в логике «размытых» множеств, ибо в ней к «размытым» множествам и «размытым» алгоритмам можно одновременно применять утверждение и отрицание (например: «Этот мужчина пожилой» и «Этот мужчина еще не является пожилым», ибо понятие «пожилой мужчина» является «нечетким» понятием, не имеющем четко очерченного объема).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 xml:space="preserve">Приведенные примеры свидетельствуют о том, что формально-логическое противоречие возникает тогда, когда пытаются считать истинными два или несколько утвердительных суждений, не совместимых между собой. Не менее распространенной в мышлении является форма логического противоречия, когда одновременно утверждается и отрицается одно и то же суждение, то есть допускается конъюнкция </w:t>
      </w:r>
      <w:r>
        <w:rPr>
          <w:rFonts w:ascii="Arial" w:hAnsi="Arial" w:cs="Arial"/>
          <w:i/>
          <w:iCs/>
          <w:spacing w:val="20"/>
          <w:sz w:val="28"/>
        </w:rPr>
        <w:t>а</w:t>
      </w:r>
      <w:r>
        <w:rPr>
          <w:rFonts w:ascii="Arial" w:hAnsi="Arial" w:cs="Arial"/>
          <w:spacing w:val="20"/>
          <w:sz w:val="28"/>
        </w:rPr>
        <w:t xml:space="preserve"> и </w:t>
      </w:r>
      <w:r>
        <w:rPr>
          <w:rFonts w:ascii="Arial" w:hAnsi="Arial" w:cs="Arial"/>
          <w:i/>
          <w:iCs/>
          <w:spacing w:val="20"/>
          <w:sz w:val="28"/>
        </w:rPr>
        <w:t>не-а.</w:t>
      </w:r>
      <w:r>
        <w:rPr>
          <w:rFonts w:ascii="Arial" w:hAnsi="Arial" w:cs="Arial"/>
          <w:spacing w:val="20"/>
          <w:sz w:val="28"/>
        </w:rPr>
        <w:t xml:space="preserve"> Таким образом, в традиционной формальной логике противоречием считается утверждение двух противоположных (как контрактных, так и контрадикаторных) суждений об одном и том же предмете, взятом в одно и то же время и в одном и том же отношении. В исчислении высказываний классической двузначной логики закон непротиворечия записывается следующей формулой:</w:t>
      </w:r>
    </w:p>
    <w:p w:rsidR="00151A39" w:rsidRDefault="00151A39">
      <w:pPr>
        <w:spacing w:line="360" w:lineRule="auto"/>
        <w:ind w:firstLine="720"/>
        <w:jc w:val="center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_____</w:t>
      </w:r>
    </w:p>
    <w:p w:rsidR="00151A39" w:rsidRDefault="00151A39">
      <w:pPr>
        <w:spacing w:line="360" w:lineRule="auto"/>
        <w:ind w:firstLine="720"/>
        <w:jc w:val="center"/>
        <w:rPr>
          <w:rFonts w:ascii="Arial" w:hAnsi="Arial" w:cs="Arial"/>
          <w:i/>
          <w:iCs/>
          <w:spacing w:val="20"/>
          <w:sz w:val="28"/>
        </w:rPr>
      </w:pPr>
      <w:r>
        <w:rPr>
          <w:rFonts w:ascii="Arial" w:hAnsi="Arial" w:cs="Arial"/>
          <w:i/>
          <w:iCs/>
          <w:spacing w:val="20"/>
          <w:sz w:val="28"/>
        </w:rPr>
        <w:t>а</w:t>
      </w:r>
      <w:r>
        <w:rPr>
          <w:rFonts w:ascii="Arial" w:hAnsi="Arial" w:cs="Arial"/>
          <w:i/>
          <w:iCs/>
          <w:spacing w:val="20"/>
          <w:sz w:val="28"/>
          <w:lang w:val="en-US"/>
        </w:rPr>
        <w:t>^</w:t>
      </w:r>
      <w:r>
        <w:rPr>
          <w:rFonts w:ascii="Arial" w:hAnsi="Arial" w:cs="Arial"/>
          <w:i/>
          <w:iCs/>
          <w:spacing w:val="20"/>
          <w:sz w:val="28"/>
          <w:u w:val="single"/>
        </w:rPr>
        <w:t>а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 xml:space="preserve">Закон непротиворечия читается так: «Два противоположных суждения не могут быть истинными в одно и то же время и в одном и том же отношении». 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 xml:space="preserve">И так, первичным выступает диалектическое противоречие, объективно возникающее в процессе познания, и именно оно служит движущей силой познания, а вторичным является способ фиксации диалектического противоречия виде конъюкции двух суждений </w:t>
      </w:r>
      <w:r>
        <w:rPr>
          <w:rFonts w:ascii="Arial" w:hAnsi="Arial" w:cs="Arial"/>
          <w:i/>
          <w:iCs/>
          <w:spacing w:val="20"/>
          <w:sz w:val="28"/>
        </w:rPr>
        <w:t>а</w:t>
      </w:r>
      <w:r>
        <w:rPr>
          <w:rFonts w:ascii="Arial" w:hAnsi="Arial" w:cs="Arial"/>
          <w:spacing w:val="20"/>
          <w:sz w:val="28"/>
        </w:rPr>
        <w:t xml:space="preserve"> и </w:t>
      </w:r>
      <w:r>
        <w:rPr>
          <w:rFonts w:ascii="Arial" w:hAnsi="Arial" w:cs="Arial"/>
          <w:i/>
          <w:iCs/>
          <w:spacing w:val="20"/>
          <w:sz w:val="28"/>
        </w:rPr>
        <w:t>не-а</w:t>
      </w:r>
      <w:r>
        <w:rPr>
          <w:rFonts w:ascii="Arial" w:hAnsi="Arial" w:cs="Arial"/>
          <w:spacing w:val="20"/>
          <w:sz w:val="28"/>
        </w:rPr>
        <w:t>, то есть в форме формально-логического противоречия.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Разрешение обнаруженного диалектического противоречия способствует продвижению познания. Одним из примеров антиномий</w:t>
      </w:r>
      <w:r>
        <w:rPr>
          <w:rStyle w:val="a5"/>
          <w:rFonts w:ascii="Arial" w:hAnsi="Arial" w:cs="Arial"/>
          <w:spacing w:val="20"/>
          <w:sz w:val="28"/>
        </w:rPr>
        <w:footnoteReference w:customMarkFollows="1" w:id="3"/>
        <w:t>1</w:t>
      </w:r>
      <w:r>
        <w:rPr>
          <w:rFonts w:ascii="Arial" w:hAnsi="Arial" w:cs="Arial"/>
          <w:spacing w:val="20"/>
          <w:sz w:val="28"/>
        </w:rPr>
        <w:t xml:space="preserve"> является формулировка познавательной задачи в первом томе «Капитала» К. Маркса, где он пишет: «… Капитал не может возникнуть из обращения и так же не может возникнуть вне обращения. Он должен возникнуть в обращении и в то же время не в обращении»</w:t>
      </w:r>
      <w:r>
        <w:rPr>
          <w:rStyle w:val="a5"/>
          <w:rFonts w:ascii="Arial" w:hAnsi="Arial" w:cs="Arial"/>
          <w:spacing w:val="20"/>
          <w:sz w:val="28"/>
        </w:rPr>
        <w:footnoteReference w:customMarkFollows="1" w:id="4"/>
        <w:t>2</w:t>
      </w:r>
      <w:r>
        <w:rPr>
          <w:rFonts w:ascii="Arial" w:hAnsi="Arial" w:cs="Arial"/>
          <w:spacing w:val="20"/>
          <w:sz w:val="28"/>
        </w:rPr>
        <w:t xml:space="preserve">.   </w:t>
      </w:r>
    </w:p>
    <w:p w:rsidR="00151A39" w:rsidRDefault="00151A39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spacing w:val="20"/>
          <w:sz w:val="28"/>
        </w:rPr>
      </w:pPr>
      <w:r>
        <w:rPr>
          <w:rFonts w:ascii="Arial" w:hAnsi="Arial" w:cs="Arial"/>
          <w:b/>
          <w:bCs/>
          <w:i/>
          <w:iCs/>
          <w:spacing w:val="20"/>
          <w:sz w:val="28"/>
        </w:rPr>
        <w:t>4.Закон исключения третьего</w:t>
      </w:r>
    </w:p>
    <w:p w:rsidR="00151A39" w:rsidRDefault="00151A39">
      <w:pPr>
        <w:pStyle w:val="a3"/>
      </w:pPr>
      <w:r>
        <w:t>Онтологическим аналогом этого закона является то, что в предмете указанный признак присутствует или его нет, поэтому и в мышлении мы отражаем это обстоятельство в виде закона исключения третьего.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В книге «Метафизика» Аристотель сформулировал закон исключения третьего так: «Равным образом не может быть ничего промежуточного между двумя членами противоречия, а относительно чего-то одного необходимо что бы то ни было одно либо утверждать, либо отрицать»</w:t>
      </w:r>
      <w:r>
        <w:rPr>
          <w:rStyle w:val="a5"/>
          <w:rFonts w:ascii="Arial" w:hAnsi="Arial" w:cs="Arial"/>
          <w:spacing w:val="20"/>
          <w:sz w:val="28"/>
        </w:rPr>
        <w:footnoteReference w:customMarkFollows="1" w:id="5"/>
        <w:t>3</w:t>
      </w:r>
      <w:r>
        <w:rPr>
          <w:rFonts w:ascii="Arial" w:hAnsi="Arial" w:cs="Arial"/>
          <w:spacing w:val="20"/>
          <w:sz w:val="28"/>
        </w:rPr>
        <w:t>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В двузначной традиционной логике закон исключения третьего формулируется так: «Из двух противоречащих суждений одно истинно, другое ложно, а третьего не дано». Противоречащими (контрадикторными) называются такие два суждения, в одном из которых что-либо утверждается о предмете, а в другом то же самое об этом предмете отрицается, поэтому они не могут быть оба одновременно истинными и оба ложными; одно из них истинно, а другое обязательно ложно. Такие суждения называются отрицающими друг друга. Так, из двух суждений: «Джеймс Фенимор Купер является автором серии романов о Кожаном Чулке, создававшихся на протяжении почти 20 лет» и «Джеймс Фенимор Купер не является автором серии романов о Кожаном Чулке, создававшихся  на протяжении почти 20 лет» первое истинно, второе ложно, и третьего – промежуточного  - суждения  не может быть.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Различие в областях определения (т.е применения) этих законов в том, что по отношению противных (контрарных) суждений, которые оба не могут быть истинными, но оба могут быть ложными, распространяется действие лишь закона непротиворечия и не распространяется действие закона исключения третьего. Итак, сфера действия содержательного закона непротиворечия шире, чем сфера действия содержательного закона исключения третьего. Действительно, истинно одно из двух суждений: «Все дома в данной деревне электрифицированы» или «Некоторые дома в данной деревне не являются электрифицированными» и третьего не дано.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Закон исключения третьего и в содержательном, и в формализованном виде охватывает один и тот же круг суждений – противоречащие, то есть отрицающие друг друга.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Содержательные аристотелевсткие законы непротиворечия и исключения третьего невыводимы один из другого, так как области определения суждений, для которых они применимы, различные.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 xml:space="preserve">   В мышлении закон исключения третьего предполагает четкий выбор одной из двух взаимоисключающих альтернатив. Для корректного ведения дискуссии выполнение этого требования обязательно.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pStyle w:val="2"/>
      </w:pPr>
      <w:r>
        <w:t>ЗАКЛЮЧЕНИЕ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</w:p>
    <w:p w:rsidR="00151A39" w:rsidRDefault="00151A39">
      <w:pPr>
        <w:pStyle w:val="a3"/>
      </w:pPr>
      <w:r>
        <w:t>К сожалению на сегодняшний день не все научные достижения ставятся на службу человеку. Однако хочется верить, что наступит время,  когда добытое с таким трудом истинное знание будет использовано только на благо человеку.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Люди хотят знать не только законы природы и сущность общественных явлений, но и тайны человеческого мозга. Еще в 17 веке английский философ Ф. Бэкон говорил, что знание и могущество человека совпадают. Однако тернист путь к истине.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Чтобы расширить возможности познания, человек создал микроскоп и телескоп, радио и телевидение, ЭВМ и космическую ракету, которые позволяют ему глубже и полнее познавать свойства природных и социальных явлений.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>Изобретены различные методы познания, расширяющие возможности разума человека: моделирование и математические методы, в том числе методы теории вероятности, физический и биологический эксперименты и другие.</w:t>
      </w:r>
    </w:p>
    <w:p w:rsidR="00151A39" w:rsidRDefault="00151A39">
      <w:pPr>
        <w:spacing w:line="360" w:lineRule="auto"/>
        <w:ind w:firstLine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 xml:space="preserve">Чтобы эффективно пользоваться всеми этими методами и изобретениями, мышление человека должно быть безупречным, логически правильным. Законы развития есть у природы, общества и, конечно же, у самого мышления. Человек с древних времен стремился познать законы правильного мышления, то есть логические законы. Наука логика помогает познанию этих законов.                                                 </w:t>
      </w:r>
    </w:p>
    <w:p w:rsidR="00151A39" w:rsidRDefault="00151A39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spacing w:val="20"/>
          <w:sz w:val="28"/>
        </w:rPr>
      </w:pPr>
    </w:p>
    <w:p w:rsidR="00151A39" w:rsidRDefault="00151A39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spacing w:val="20"/>
          <w:sz w:val="28"/>
        </w:rPr>
      </w:pPr>
    </w:p>
    <w:p w:rsidR="00151A39" w:rsidRDefault="00151A39">
      <w:pPr>
        <w:spacing w:line="360" w:lineRule="auto"/>
        <w:ind w:left="720"/>
        <w:jc w:val="both"/>
        <w:rPr>
          <w:rFonts w:ascii="Arial" w:hAnsi="Arial" w:cs="Arial"/>
          <w:spacing w:val="20"/>
          <w:sz w:val="28"/>
        </w:rPr>
      </w:pPr>
      <w:r>
        <w:rPr>
          <w:rFonts w:ascii="Arial" w:hAnsi="Arial" w:cs="Arial"/>
          <w:spacing w:val="20"/>
          <w:sz w:val="28"/>
        </w:rPr>
        <w:t xml:space="preserve">     </w:t>
      </w:r>
      <w:bookmarkStart w:id="0" w:name="_GoBack"/>
      <w:bookmarkEnd w:id="0"/>
    </w:p>
    <w:sectPr w:rsidR="0015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39" w:rsidRDefault="00151A39">
      <w:r>
        <w:separator/>
      </w:r>
    </w:p>
  </w:endnote>
  <w:endnote w:type="continuationSeparator" w:id="0">
    <w:p w:rsidR="00151A39" w:rsidRDefault="0015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39" w:rsidRDefault="00151A39">
      <w:r>
        <w:separator/>
      </w:r>
    </w:p>
  </w:footnote>
  <w:footnote w:type="continuationSeparator" w:id="0">
    <w:p w:rsidR="00151A39" w:rsidRDefault="00151A39">
      <w:r>
        <w:continuationSeparator/>
      </w:r>
    </w:p>
  </w:footnote>
  <w:footnote w:id="1">
    <w:p w:rsidR="00151A39" w:rsidRDefault="00151A39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i/>
          <w:iCs/>
        </w:rPr>
        <w:t xml:space="preserve">Аристотель. </w:t>
      </w:r>
      <w:r>
        <w:t>Метафизика // соч.: в 4-х т.  М.,1976. Т. 1. С. 125.</w:t>
      </w:r>
    </w:p>
  </w:footnote>
  <w:footnote w:id="2">
    <w:p w:rsidR="00151A39" w:rsidRDefault="00151A39">
      <w:pPr>
        <w:pStyle w:val="a4"/>
      </w:pPr>
      <w:r>
        <w:rPr>
          <w:rStyle w:val="a5"/>
        </w:rPr>
        <w:t>1</w:t>
      </w:r>
      <w:r>
        <w:t xml:space="preserve"> Следует различать два аспекта: отношение противоречия между высказываниями (или суждениями) и противоречие как синоним тождественно-ложной формулы. Если два суждения (</w:t>
      </w:r>
      <w:r>
        <w:rPr>
          <w:lang w:val="en-US"/>
        </w:rPr>
        <w:t>a</w:t>
      </w:r>
      <w:r>
        <w:t xml:space="preserve"> и </w:t>
      </w:r>
      <w:r>
        <w:rPr>
          <w:lang w:val="en-US"/>
        </w:rPr>
        <w:t>b</w:t>
      </w:r>
      <w:r>
        <w:t>) или несколько суждений не могут быть истинными одновременно, то эти суждения называются несовместимыми, или противоречащими.</w:t>
      </w:r>
    </w:p>
  </w:footnote>
  <w:footnote w:id="3">
    <w:p w:rsidR="00151A39" w:rsidRDefault="00151A39">
      <w:pPr>
        <w:pStyle w:val="a4"/>
      </w:pPr>
      <w:r>
        <w:rPr>
          <w:rStyle w:val="a5"/>
        </w:rPr>
        <w:t>1</w:t>
      </w:r>
      <w:r>
        <w:t xml:space="preserve"> Впервые антиномии мышления достаточно четко изложил И.Кант. </w:t>
      </w:r>
    </w:p>
  </w:footnote>
  <w:footnote w:id="4">
    <w:p w:rsidR="00151A39" w:rsidRDefault="00151A39">
      <w:pPr>
        <w:pStyle w:val="a4"/>
      </w:pPr>
      <w:r>
        <w:rPr>
          <w:rStyle w:val="a5"/>
        </w:rPr>
        <w:t>2</w:t>
      </w:r>
      <w:r>
        <w:t xml:space="preserve"> Маркс К. и Энгельс Ф. Соч. 2-е изд. Т. 23.С. 176.</w:t>
      </w:r>
    </w:p>
  </w:footnote>
  <w:footnote w:id="5">
    <w:p w:rsidR="00151A39" w:rsidRDefault="00151A39">
      <w:pPr>
        <w:pStyle w:val="a4"/>
      </w:pPr>
      <w:r>
        <w:rPr>
          <w:rStyle w:val="a5"/>
        </w:rPr>
        <w:t>3</w:t>
      </w:r>
      <w:r>
        <w:t xml:space="preserve"> Аристотель. Метафизика // Соч.: в 4-х т. М., 1976. Т. 1. С. 141.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D7848"/>
    <w:multiLevelType w:val="hybridMultilevel"/>
    <w:tmpl w:val="C0BA413E"/>
    <w:lvl w:ilvl="0" w:tplc="F494937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91C7534"/>
    <w:multiLevelType w:val="hybridMultilevel"/>
    <w:tmpl w:val="E9EA6408"/>
    <w:lvl w:ilvl="0" w:tplc="8C40E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166"/>
    <w:rsid w:val="00151A39"/>
    <w:rsid w:val="006D06E0"/>
    <w:rsid w:val="009C3166"/>
    <w:rsid w:val="00B3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B0D6E-4534-46C2-82EB-A0157E70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both"/>
      <w:outlineLvl w:val="0"/>
    </w:pPr>
    <w:rPr>
      <w:rFonts w:ascii="Arial" w:hAnsi="Arial" w:cs="Arial"/>
      <w:b/>
      <w:bCs/>
      <w:spacing w:val="20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pacing w:val="20"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both"/>
      <w:outlineLvl w:val="2"/>
    </w:pPr>
    <w:rPr>
      <w:rFonts w:ascii="Arial" w:hAnsi="Arial" w:cs="Arial"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rFonts w:ascii="Arial" w:hAnsi="Arial" w:cs="Arial"/>
      <w:spacing w:val="20"/>
      <w:sz w:val="28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Илья</dc:creator>
  <cp:keywords/>
  <dc:description/>
  <cp:lastModifiedBy>admin</cp:lastModifiedBy>
  <cp:revision>2</cp:revision>
  <dcterms:created xsi:type="dcterms:W3CDTF">2014-02-07T00:53:00Z</dcterms:created>
  <dcterms:modified xsi:type="dcterms:W3CDTF">2014-02-07T00:53:00Z</dcterms:modified>
</cp:coreProperties>
</file>