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43" w:rsidRPr="007029E1" w:rsidRDefault="00D93B45" w:rsidP="007029E1">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1</w:t>
      </w:r>
    </w:p>
    <w:p w:rsidR="009E7143" w:rsidRPr="007029E1" w:rsidRDefault="009E7143" w:rsidP="007029E1">
      <w:pPr>
        <w:pStyle w:val="ConsPlusNormal"/>
        <w:shd w:val="clear" w:color="000000" w:fill="auto"/>
        <w:spacing w:line="360" w:lineRule="auto"/>
        <w:ind w:firstLine="709"/>
        <w:jc w:val="both"/>
        <w:rPr>
          <w:rFonts w:ascii="Times New Roman" w:hAnsi="Times New Roman" w:cs="Times New Roman"/>
          <w:b/>
          <w:sz w:val="28"/>
          <w:szCs w:val="28"/>
        </w:rPr>
      </w:pPr>
    </w:p>
    <w:p w:rsidR="007029E1" w:rsidRPr="007029E1" w:rsidRDefault="007029E1" w:rsidP="007029E1">
      <w:pPr>
        <w:pStyle w:val="ConsPlusNormal"/>
        <w:shd w:val="clear" w:color="000000" w:fill="auto"/>
        <w:spacing w:line="360" w:lineRule="auto"/>
        <w:ind w:firstLine="709"/>
        <w:jc w:val="both"/>
        <w:rPr>
          <w:rFonts w:ascii="Times New Roman" w:hAnsi="Times New Roman" w:cs="Times New Roman"/>
          <w:b/>
          <w:sz w:val="28"/>
          <w:szCs w:val="28"/>
        </w:rPr>
      </w:pPr>
      <w:r w:rsidRPr="007029E1">
        <w:rPr>
          <w:rFonts w:ascii="Times New Roman" w:hAnsi="Times New Roman" w:cs="Times New Roman"/>
          <w:b/>
          <w:sz w:val="28"/>
          <w:szCs w:val="28"/>
        </w:rPr>
        <w:t>1</w:t>
      </w:r>
      <w:r w:rsidR="00F86475" w:rsidRPr="007029E1">
        <w:rPr>
          <w:rFonts w:ascii="Times New Roman" w:hAnsi="Times New Roman" w:cs="Times New Roman"/>
          <w:b/>
          <w:sz w:val="28"/>
          <w:szCs w:val="28"/>
        </w:rPr>
        <w:t>. Изучение учета труда и заработной платы на предприятии</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Выплата заработной платы обычно производится в денежной форме в валюте РФ (в рублях). В соответствии с коллективным или трудовым договором по письменному заявлению работника оплата труда может производиться в иных формах, не противоречащих законодательству РФ. Доля заработной платы, выплачиваемой в неденежной форме, не может превышать 20% от общей суммы заработной платы.</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планировании и бухгалтерском учете различают основную и дополнительную оплату труда.</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К основной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за бригадирство, оплата простоев не по вине рабочих и т.п.</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Основными формами оплаты труда являются повременная, сдельная и аккордная. Первые две формы оплаты труда имеют свои системы: простая повременная, повременно - премиальная, прямая сдельная, сдельно - премиальная, сдельно - прогрессивная, косвенно - сдельная.</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При повременных формах оплата производится за определенное количество отработанного времени независимо от количества выполненных работ.</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При повременно - премиальной системе оплаты труда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 - 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рекламаций и т.п.). При сдельно - прогрессивной системе оплата повышается за выработку сверх нормы. При косвенно - 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Труд некоторых работников иногда оплачивается и по сдельной, и по повременной оплате труда, например оплата труда руководителя небольшого коллектива, который совмещает руководство коллективом (повременная оплата) с непосредственной производственной деятельностью, оплачиваемой по сдельным расценкам.</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Расчет заработка при сдельной форме оплаты труда осуществляется по документам о выработке.</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Для более полного учета трудового вклада каждого рабочего в результаты труда бригады с согласия ее членов могут использоваться коэффициенты трудового участия (КТУ).</w:t>
      </w:r>
      <w:r w:rsidR="00F86475" w:rsidRPr="007029E1">
        <w:rPr>
          <w:rFonts w:ascii="Times New Roman" w:hAnsi="Times New Roman" w:cs="Times New Roman"/>
          <w:sz w:val="28"/>
          <w:szCs w:val="28"/>
        </w:rPr>
        <w:t xml:space="preserve"> </w:t>
      </w:r>
    </w:p>
    <w:p w:rsidR="0096128B"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p>
    <w:p w:rsidR="0096128B" w:rsidRPr="007029E1" w:rsidRDefault="007029E1" w:rsidP="007029E1">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7029E1">
        <w:rPr>
          <w:rFonts w:ascii="Times New Roman" w:hAnsi="Times New Roman" w:cs="Times New Roman"/>
          <w:b/>
          <w:sz w:val="28"/>
          <w:szCs w:val="28"/>
        </w:rPr>
        <w:t>2</w:t>
      </w:r>
      <w:r w:rsidR="0096128B" w:rsidRPr="007029E1">
        <w:rPr>
          <w:rFonts w:ascii="Times New Roman" w:hAnsi="Times New Roman" w:cs="Times New Roman"/>
          <w:b/>
          <w:sz w:val="28"/>
          <w:szCs w:val="28"/>
        </w:rPr>
        <w:t>. Изучение учета материально-производственных запасов на предприятии</w:t>
      </w:r>
    </w:p>
    <w:p w:rsidR="0096128B"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p>
    <w:p w:rsidR="0096128B"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соответствии с ПБУ 5/01 "Положение по учету материально - производственных запасов" в бухгалтерском учете в качестве материально - производственных запасов принимаются активы:</w:t>
      </w:r>
    </w:p>
    <w:p w:rsidR="0096128B"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используемые в качестве сырья, материалов и т.п. при производстве продукции, предназначенной для продажи (выполнении работ, оказании услуг);</w:t>
      </w:r>
    </w:p>
    <w:p w:rsidR="0096128B"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предназначенные для продажи (готовая продукция и товары);</w:t>
      </w:r>
    </w:p>
    <w:p w:rsidR="0096128B"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используемые для управленческих нужд организации (вспомогательные материалы, топливо, запасные части и др.).</w:t>
      </w:r>
    </w:p>
    <w:p w:rsidR="0096128B"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Основная часть материально - 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w:t>
      </w:r>
    </w:p>
    <w:p w:rsidR="00A87C7C" w:rsidRPr="007029E1" w:rsidRDefault="0096128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Классификация материалов. В зависимости от той роли, которую играют разнообразные виды производственных запасов в процессе производства, их подразделяют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 Указанную классификацию производственных запасов используют для построения синтетического и аналитического учета с целью получения информации об остатках, поступлении и расходе сырья и материалов в производственно - эксплуатационной деятельности.</w:t>
      </w:r>
      <w:r w:rsidR="00A87C7C" w:rsidRPr="007029E1">
        <w:rPr>
          <w:rFonts w:ascii="Times New Roman" w:hAnsi="Times New Roman" w:cs="Times New Roman"/>
          <w:sz w:val="28"/>
          <w:szCs w:val="28"/>
        </w:rPr>
        <w:t xml:space="preserve"> Оценка материально - производственных запасов. Материально - производственные запасы принимаются к бухгалтерскому учету по фактической себестоимости.</w:t>
      </w:r>
    </w:p>
    <w:p w:rsidR="00A87C7C" w:rsidRPr="007029E1" w:rsidRDefault="00A87C7C"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Российской Федерации).</w:t>
      </w:r>
    </w:p>
    <w:p w:rsidR="00A87C7C" w:rsidRPr="007029E1" w:rsidRDefault="00A87C7C"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Материально - производственные запасы, на которые текущая рыночная стоимость в течение года снизилась либо которые морально устарели, полностью или частично потеряли свое первоначальное качество, отражаются в бухгалтерском балансе на конец отчетного года за вычетом резерва под снижение стоимости материальных ценностей.</w:t>
      </w:r>
    </w:p>
    <w:p w:rsidR="00A87C7C" w:rsidRPr="007029E1" w:rsidRDefault="00A87C7C"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Материально - 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p>
    <w:p w:rsidR="00A87C7C" w:rsidRPr="007029E1" w:rsidRDefault="00A87C7C"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Оценка материально - производственных запасов, стоимость которых при приобретении определена в иностранной валюте, производится в рублях путем пересчета иностранной валюты по курсу Центрального банка Российской Федерации, действующему на дату принятия запасов к бухгалтерскому учету.</w:t>
      </w:r>
    </w:p>
    <w:p w:rsidR="00A87C7C" w:rsidRPr="007029E1" w:rsidRDefault="00A87C7C"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Материальные ценности отражают на синтетических счетах по фактической себестоимости их приобретения (заготовления) или по учетным ценам.</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p>
    <w:p w:rsidR="007029E1" w:rsidRPr="007029E1" w:rsidRDefault="007029E1" w:rsidP="007029E1">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621D2B" w:rsidRPr="007029E1">
        <w:rPr>
          <w:rFonts w:ascii="Times New Roman" w:hAnsi="Times New Roman" w:cs="Times New Roman"/>
          <w:b/>
          <w:sz w:val="28"/>
          <w:szCs w:val="28"/>
        </w:rPr>
        <w:t>. Учет основных средств и мате</w:t>
      </w:r>
      <w:r>
        <w:rPr>
          <w:rFonts w:ascii="Times New Roman" w:hAnsi="Times New Roman" w:cs="Times New Roman"/>
          <w:b/>
          <w:sz w:val="28"/>
          <w:szCs w:val="28"/>
        </w:rPr>
        <w:t>риальных активов на предприятии</w:t>
      </w:r>
    </w:p>
    <w:p w:rsidR="007029E1" w:rsidRDefault="007029E1" w:rsidP="007029E1">
      <w:pPr>
        <w:pStyle w:val="ConsPlusNormal"/>
        <w:shd w:val="clear" w:color="000000" w:fill="auto"/>
        <w:spacing w:line="360" w:lineRule="auto"/>
        <w:ind w:firstLine="709"/>
        <w:jc w:val="both"/>
        <w:rPr>
          <w:rFonts w:ascii="Times New Roman" w:hAnsi="Times New Roman" w:cs="Times New Roman"/>
          <w:sz w:val="28"/>
          <w:szCs w:val="28"/>
        </w:rPr>
      </w:pPr>
    </w:p>
    <w:p w:rsid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xml:space="preserve">В соответствии с ПБУ 6/01, которое введено в действие, начиная с бухгалтерской отчетности </w:t>
      </w:r>
      <w:smartTag w:uri="urn:schemas-microsoft-com:office:smarttags" w:element="metricconverter">
        <w:smartTagPr>
          <w:attr w:name="ProductID" w:val="2001 г"/>
        </w:smartTagPr>
        <w:r w:rsidRPr="007029E1">
          <w:rPr>
            <w:rFonts w:ascii="Times New Roman" w:hAnsi="Times New Roman" w:cs="Times New Roman"/>
            <w:sz w:val="28"/>
            <w:szCs w:val="28"/>
          </w:rPr>
          <w:t>2001 г</w:t>
        </w:r>
      </w:smartTag>
      <w:r w:rsidRPr="007029E1">
        <w:rPr>
          <w:rFonts w:ascii="Times New Roman" w:hAnsi="Times New Roman" w:cs="Times New Roman"/>
          <w:sz w:val="28"/>
          <w:szCs w:val="28"/>
        </w:rPr>
        <w:t>., при принятии к бухгалтерскому учету активов в качестве основных средств необходимо единовременное выполнение следующих условий:</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1) использование их в производстве продукции, при выполнении работ или оказании услуг либо для управленческих нужд организации;</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2)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3) организацией не предполагается последующая перепродажа данных активов;</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4) способность приносить организации экономические выгоды (доход) в будущем.</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зависимости от имеющихся прав на объекты основные средства подразделяются на:</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принадлежащие организации на праве собственности (в том числе сданные в аренду);</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находящиеся у организации в оперативном управлении или хозяйственном ведении;</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полученные организацией в аренду.</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Оценка основных средств. Различают первоначальную, остаточную и восстановительную стоимость основных средств.</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бухгалтерском учете основные средства отражаются, как правило, по первоначальной стоимости, которая определяется для объектов:</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а) изготовленных на самом предприятии, а также приобретенных за плату у других организаций и лиц, - исходя из фактических затрат по возведению или приобретению этих объектов, включая расходы по доставке, монтажу, установке;</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б) внесенных учредителями в счет их вкладов в уставный капитал (фонд), - по договоренности сторон;</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полученных от других организаций и лиц безвозмездно, а также неучтенных объектов основных средств, - по рыночной стоимости на дату оприходования;</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г) приобретенных по договорам, предусматривающим исполнение обязательств (оплату) неденежными средствами, - по стоимости ценностей, переданных или подлежащих передаче организацией. Стоимость этих ценностей устанавливается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Изменение первоначальной стоимости основных средств допускается также в случаях достройки, дооборудования, реконструкции, частичной ликвидации и переоценки соответствующих объектов.</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xml:space="preserve">Переоценка основных средств. С 1 января </w:t>
      </w:r>
      <w:smartTag w:uri="urn:schemas-microsoft-com:office:smarttags" w:element="metricconverter">
        <w:smartTagPr>
          <w:attr w:name="ProductID" w:val="1999 г"/>
        </w:smartTagPr>
        <w:r w:rsidRPr="007029E1">
          <w:rPr>
            <w:rFonts w:ascii="Times New Roman" w:hAnsi="Times New Roman" w:cs="Times New Roman"/>
            <w:sz w:val="28"/>
            <w:szCs w:val="28"/>
          </w:rPr>
          <w:t>1999 г</w:t>
        </w:r>
      </w:smartTag>
      <w:r w:rsidRPr="007029E1">
        <w:rPr>
          <w:rFonts w:ascii="Times New Roman" w:hAnsi="Times New Roman" w:cs="Times New Roman"/>
          <w:sz w:val="28"/>
          <w:szCs w:val="28"/>
        </w:rPr>
        <w:t>. организации могут не чаще одного раза в год (на 1 января отчетного года) переоценивать полностью или частично объекты основных средств по восстановительной стоимости путем индексации (с применением индекса - дефлятора) или прямого пересчета по документально подтвержденным рыночным ценам.</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При выбытии объекта основных средств сумма его дооценки переносится с добавочного капитала организации в нераспределенную прибыль организации (кредитуют счет 84 "Нераспределенная прибыль (непокрытый убыток)", дебетуют счет 83 "Добавочный капитал").</w:t>
      </w:r>
    </w:p>
    <w:p w:rsidR="00621D2B" w:rsidRPr="007029E1" w:rsidRDefault="00621D2B"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Результаты переоценки основных средств, проведенной организацией в добровольном порядке, учитываются для целей налогообложения. Сумма добавочного капитала, списанного при выбытии основных средств, для целей налогообложения учитываться не будет.</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p>
    <w:p w:rsidR="00F86475" w:rsidRPr="007029E1" w:rsidRDefault="007029E1" w:rsidP="007029E1">
      <w:pPr>
        <w:pStyle w:val="ConsPlusNormal"/>
        <w:shd w:val="clear" w:color="000000" w:fill="auto"/>
        <w:spacing w:line="360" w:lineRule="auto"/>
        <w:ind w:firstLine="709"/>
        <w:jc w:val="both"/>
        <w:rPr>
          <w:rFonts w:ascii="Times New Roman" w:hAnsi="Times New Roman" w:cs="Times New Roman"/>
          <w:b/>
          <w:sz w:val="28"/>
          <w:szCs w:val="28"/>
        </w:rPr>
      </w:pPr>
      <w:r w:rsidRPr="007029E1">
        <w:rPr>
          <w:rFonts w:ascii="Times New Roman" w:hAnsi="Times New Roman" w:cs="Times New Roman"/>
          <w:b/>
          <w:sz w:val="28"/>
          <w:szCs w:val="28"/>
        </w:rPr>
        <w:t>4</w:t>
      </w:r>
      <w:r>
        <w:rPr>
          <w:rFonts w:ascii="Times New Roman" w:hAnsi="Times New Roman" w:cs="Times New Roman"/>
          <w:b/>
          <w:sz w:val="28"/>
          <w:szCs w:val="28"/>
        </w:rPr>
        <w:t>. Учет затрат на производство</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rPr>
      </w:pP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Сведения о затратах на производство и реализацию продукции (работ, услуг) (форма N 5-з) составляются ежеквартально юридическими лицами всех форм собственности, их филиалами и представительствами (кроме малых предприятий) и представляются ими органу государственной статистики по месту, установленному территориальным органом государственной статистики в субъектах Российской Федерации. Сведения представляются за I, II и III кварталы 30-го числа после отчетного периода, а за IV квартал - 1 апреля года, следующего за отчетным.</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Кроме того, в соответствии с ПБУ 10/99 в составе информации об учетной политике организаций в бухгалтерской отчетности подлежит раскрытию порядок признания коммерческих и управленческих расходов.</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управленческие, операционные, внереализационные и чрезвычайные расходы.</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бухгалтерской отчетности также подлежит раскрытию, как минимум, следующая информация:</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расходы по обычным видам деятельности в разрезе элементов затрат;</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изменение величины расходов, не имеющих отношения к исчислению себестоимости проданных продукции, товаров, работ и услуг в отчетном году;</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 расходы, равные величине отчислений в связи с образованием резервов (предстоящих расходов, оценочных резервов и др.).</w:t>
      </w:r>
    </w:p>
    <w:p w:rsidR="00F86475" w:rsidRPr="007029E1" w:rsidRDefault="00F86475"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Прочие расходы организации за отчетный год, которые в соответствии с правилами бухгалтерского учета не зачисляются в отчетном году на счет прибылей (убытков), подлежат раскрытию в бухгалтерской отчетности обособленно.</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p>
    <w:p w:rsidR="00483A54" w:rsidRPr="007029E1" w:rsidRDefault="007029E1" w:rsidP="007029E1">
      <w:pPr>
        <w:pStyle w:val="ConsPlusNormal"/>
        <w:shd w:val="clear" w:color="000000" w:fill="auto"/>
        <w:spacing w:line="360" w:lineRule="auto"/>
        <w:ind w:firstLine="709"/>
        <w:jc w:val="both"/>
        <w:rPr>
          <w:rFonts w:ascii="Times New Roman" w:hAnsi="Times New Roman" w:cs="Times New Roman"/>
          <w:b/>
          <w:sz w:val="28"/>
          <w:szCs w:val="28"/>
        </w:rPr>
      </w:pPr>
      <w:r w:rsidRPr="007029E1">
        <w:rPr>
          <w:rFonts w:ascii="Times New Roman" w:hAnsi="Times New Roman" w:cs="Times New Roman"/>
          <w:b/>
          <w:sz w:val="28"/>
          <w:szCs w:val="28"/>
        </w:rPr>
        <w:t>5</w:t>
      </w:r>
      <w:r w:rsidR="00483A54" w:rsidRPr="007029E1">
        <w:rPr>
          <w:rFonts w:ascii="Times New Roman" w:hAnsi="Times New Roman" w:cs="Times New Roman"/>
          <w:b/>
          <w:sz w:val="28"/>
          <w:szCs w:val="28"/>
        </w:rPr>
        <w:t>.</w:t>
      </w:r>
      <w:r w:rsidRPr="007029E1">
        <w:rPr>
          <w:rFonts w:ascii="Times New Roman" w:hAnsi="Times New Roman" w:cs="Times New Roman"/>
          <w:b/>
          <w:sz w:val="28"/>
          <w:szCs w:val="28"/>
        </w:rPr>
        <w:t xml:space="preserve"> </w:t>
      </w:r>
      <w:r w:rsidR="00483A54" w:rsidRPr="007029E1">
        <w:rPr>
          <w:rFonts w:ascii="Times New Roman" w:hAnsi="Times New Roman" w:cs="Times New Roman"/>
          <w:b/>
          <w:sz w:val="28"/>
          <w:szCs w:val="28"/>
        </w:rPr>
        <w:t>Учет операций по расчетным счетам</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Текущие счета открывают организациям, не обладающим признаками, дающими возможность открыть расчетный счет: производственным (структурным) единицам производственных и научно - производственных объединений; другим хозрасчетным подразделениям организаций, расположенным вне их местонахождения; кооперативам по месту нахождения их филиалов и др.</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или с их согласия (оплата платежных требований поставщиков и подрядчиков).</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Исключения составляют платежи, взыскиваемые в бесспорном порядке по решению Государственного арбитража, суда или финансовых органов. 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p>
    <w:p w:rsidR="00483A54" w:rsidRPr="007029E1" w:rsidRDefault="00483A54" w:rsidP="007029E1">
      <w:pPr>
        <w:pStyle w:val="ConsPlusNormal"/>
        <w:shd w:val="clear" w:color="000000" w:fill="auto"/>
        <w:spacing w:line="360" w:lineRule="auto"/>
        <w:ind w:firstLine="709"/>
        <w:jc w:val="both"/>
        <w:rPr>
          <w:rFonts w:ascii="Times New Roman" w:hAnsi="Times New Roman" w:cs="Times New Roman"/>
          <w:sz w:val="28"/>
          <w:szCs w:val="28"/>
        </w:rPr>
      </w:pPr>
      <w:r w:rsidRPr="007029E1">
        <w:rPr>
          <w:rFonts w:ascii="Times New Roman" w:hAnsi="Times New Roman" w:cs="Times New Roman"/>
          <w:sz w:val="28"/>
          <w:szCs w:val="28"/>
        </w:rPr>
        <w:t>В безакцептном порядке оплачивают счета энерго-, теплоснабжающих и водопроводно-канализационных организаций.</w:t>
      </w:r>
      <w:bookmarkStart w:id="0" w:name="_GoBack"/>
      <w:bookmarkEnd w:id="0"/>
    </w:p>
    <w:sectPr w:rsidR="00483A54" w:rsidRPr="007029E1" w:rsidSect="007029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D2B"/>
    <w:rsid w:val="00200DF7"/>
    <w:rsid w:val="00483A54"/>
    <w:rsid w:val="004D4DE3"/>
    <w:rsid w:val="00592E14"/>
    <w:rsid w:val="00621D2B"/>
    <w:rsid w:val="007029E1"/>
    <w:rsid w:val="00911AEF"/>
    <w:rsid w:val="0096128B"/>
    <w:rsid w:val="009E7143"/>
    <w:rsid w:val="00A87C7C"/>
    <w:rsid w:val="00D27D1B"/>
    <w:rsid w:val="00D93B45"/>
    <w:rsid w:val="00F86475"/>
    <w:rsid w:val="00FC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083AB2-5A36-4211-8E52-85BBED55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D2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2014-08-09T16:35:00Z</dcterms:created>
  <dcterms:modified xsi:type="dcterms:W3CDTF">2014-08-09T16:35:00Z</dcterms:modified>
</cp:coreProperties>
</file>