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</w:p>
    <w:p w:rsidR="002C3C77" w:rsidRPr="00B7220D" w:rsidRDefault="002C3C77" w:rsidP="00B7220D">
      <w:pPr>
        <w:jc w:val="center"/>
        <w:rPr>
          <w:noProof/>
          <w:color w:val="000000"/>
        </w:rPr>
      </w:pPr>
      <w:r w:rsidRPr="00B7220D">
        <w:rPr>
          <w:noProof/>
          <w:color w:val="000000"/>
        </w:rPr>
        <w:t>Реферат</w:t>
      </w:r>
    </w:p>
    <w:p w:rsidR="002C3C77" w:rsidRPr="00B7220D" w:rsidRDefault="002C3C77" w:rsidP="00B7220D">
      <w:pPr>
        <w:pStyle w:val="2"/>
        <w:ind w:firstLine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b/>
          <w:noProof/>
          <w:color w:val="000000"/>
          <w:sz w:val="28"/>
          <w:szCs w:val="28"/>
        </w:rPr>
        <w:t>Основы иммунотерапии и иммунопрофилактики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br w:type="page"/>
        <w:t>Эпидемическая обстановка в мире никогда не была спокойной. Все время наблюдались вспышки инфекционных заболеваний и появлялись новые виды заразных болезней, а в последние 10 лет поисходит возвращение «старых» инфекций. Генетическая изменчивость циркулирующих штаммов, внутрибольничные инфекции, бактерионосительство, трудности в обеспечении и применении иммунобиологических препаратов требуют усиления работы в области иммунопрофилактики и иммунотерапии. Недостаточное внимание к этим проблемам неминуемо приводит к подъему инфекционной заболеваемости.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Профилактика и лечение, основанные на иммунологических принципах, стали решающим средством снижения детской смертности, увеличения продолжительности и улучшения качества жизни всех возрастных групп населения. Хорошо известно, что профилактика является самым эффективным и самым экономичным способом сохранения здоровья людей.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Изменились наши представления об иммунопрофилактике и иммунотерапии групп повышенного риска. Именно эти группы людей нуждаются в иммунологической помощи, так как они наиболее чувствительны к инфекционным болезням. Резко сократился список противопоказаний к вакцинации и иммунотерапии. В недалеком будущем он будет еще короче.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В последние годы основными направлениями Всемирной организации зравоохранения являются разработка новых иммунобиологических препаратов и обеспечение их безопасности. Интенсивно разрабатываются принципиально новые подходы к созданию лечебных и профилактических средств (рекомбинантные препараты:, моноклональные антитела, ДНК-вакцины, растительные вакцины и цитокины, синтетические адъюванты и пр.). Особенно много поступает на рынок различных иммуномодуляторов, некоторые из них предлагаются в качестве панацеи от всех видов иммунопатологии. Практическому врачу трудно ориентироваться в море таких препаратов. Решить проблему можно только с помощью контролируемых исследований на стадии государственных испытаний при каждом заболевании отдельно.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Изменилось производство иммунобиологических препаратов, широко применяются генно-инженерные, клеточные и другие виды современной технологии. На предприятиях начала работать система обеспечения качества, которая является гарантом стабильности производства и выпуска препаратов высокого качества.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Люди научились бороться с инфекциями, однако их иммунная система стала слабее реагировать на патогены и не всегда справляется с инфекционными заболеваниями. Причинами слабости иммунной системы являются неблагоприятные экологические условия жизни населения, урбанизация, ослабление естественной иммунизации людей циркулирующими в среде микроорганизмами, частые случаи врожденной и приобретенной иммунологической недостаточности.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Для иммунопрофилактики и иммунотерапии особенно важны вопросы этики и морали. Этические проблемы возникают при производстве, испытаниях и практическом использовании препаратов. К сожалению, многие этические проблемы иммунопрофилактики и иммунотерапии решаются крайне медленно. Прежде всего это касается вопросов взаимодействия медицинского персонала и населения, связи медицинских учреждений с родителями и средствами массовой информации.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Иммунотерапия-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метод лечения, при котором осуществляется воздействие на иммунную систему: подавление иммунного ответа (иммуносупрессия), стимуляция ответа (иммуностимуляция), восстановление иммунодефицитов (иммунокоррекция). В прикладном, более узком смысле иммунотерапия использует специфические методы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серотерапии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(применение иммунных сывороток, иммуноглобулинов),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вакцинотерапии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(лечебные вакцины),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иммунокоррекции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(десенсибилизация и др.).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Иммунопрофилактика -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способ предупреждения инфекционных заболеваний путем создания искусственного специфического иммунитета. Выделяют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вакцинопрофилактику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(создание активного иммунитета за счет вакцин, антигенов) и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серопрофилактику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(пассивный иммунитет за счет введения в организм специфических антител - иммуноглобулинов).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Основную роль в специфической профилактике инфекционных заболеваний имеет </w:t>
      </w:r>
      <w:r w:rsidRPr="00B7220D">
        <w:rPr>
          <w:rFonts w:ascii="Times New Roman" w:hAnsi="Times New Roman"/>
          <w:noProof/>
          <w:color w:val="000000"/>
          <w:sz w:val="28"/>
          <w:szCs w:val="28"/>
          <w:u w:val="single"/>
        </w:rPr>
        <w:t>вакцинопрофилактика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Вариоляция -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ранее применявшийся способ защиты от натуральной оспы с помощью втирания в кожу небольшого количества заразного материала от выздоравливающих от оспы людей известен с незапамятных времен. В России одной из первых этой процедуре подверглась Екатерина II. Однако способ вариоляции был очень опасным.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Вакцинация.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Вакцинацией человечество обязано Э.Дженнеру, который в 1796г. показал, что прививка коровьей оспы -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вакцинация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(vaccinum - с лат. коровий) эффективна для профилактики натуральной оспы. С тех пор препараты, используемые для создания специфического активного иммунитета, называют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вакцинами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Существует ряд типов вакцин - живые, убитые, компонентные и субъединичные, рекомбинантные, синтетические олигопептидные, антиидиотипические и др.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. Убитые (инактивированные) вакцины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- это вакцинные препараты, не содержащие живых микроорганизмов. Вакцины могут содержать цельные микробы (корпускулы) - вакцины против чумы, гриппа, полиомиелитная вакцина Солка, а также отдельные компоненты (полисахаридная пневмококковая вакцина) или иммунологически активные фракции (вакцина против вируса гепатита В). 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Различают вакцины, содержащие антигены одного возбудителя (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моновалентные)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или нескольких возбудителей (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поливалентные).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Убитые вакцины как правило менее иммуногенны, чем живые, реактогенны, могут вызывать сенсибилизацию организма.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2.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Ослабленные (аттенуированные) вакцины.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Эти вакцины имеют некоторые преимущества перед убитыми. Они полностью сохраняют антигенный набор микроорганизма и обеспечивают более длительное состояние специфической невосприимчивости. Живые вакцины применяют для профилактики полиомиелита, туляремии, бруцеллеза, кори, желтой лихорадки, эпидемического паротита. Недостатки - наличие не только нужных (протективных), но и вредных для организма антигенных комплексов (в том числе перекрестно реагирующих с тканями человека), сенсибилизация организма, большая антигенная нагрузка на иммунную систему и др.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3.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Компонентные (субъединичные) вакцины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состоят из главных (мажорных) антигенных компонентов, способных обеспечить протективный иммунитет. Ими могут быть: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компоненты структур клетки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(антигены клеточной стенки, Н - и Vi - антигены, рибосомальные антигены);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анатоксины -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препараты, содержащие модифицированные химическим путем экзотоксины, лишенные токсических свойств, но сохранившие высокую антигенность и иммуногенность. Эти препараты обеспечивают выработку антитоксического иммунитета (антитоксических антител - антитоксинов). Наиболее широко используются дифтерийный и столбнячный анатоксины. АКДС - ассоциированная коклюшно- дифтерийно- столбнячная вакцина. Полученные химическим путем вакцинные препараты (пример- анатоксины, получаемые обработкой экзотоксинов формалином) называют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химическими вакцинами;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- конъюгированные вакцины-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комплекс малоиммуногенных полисахаридов и высокоиммуногенных анатоксинов- например, сочетание антигенов Haemophilus influenzae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и обеспечивающего иммуногенность вакцины дифтерийного анатоксина;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-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субъединичные вакцины.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Вакцину против вируса гепатита В готовят из поверхностных белков (субъединиц) вирусных частиц (HBs антиген). В настоящее время эту вакцину получают на рекомбинантной основе- с помощью дрожжевых клеток с плазмидой, кодирующей HBs антиген.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4.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Рекомбинантные вакцины.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С помощью методов генной инженерии гены, контролирующие синтез наиболее значимых иммуногенных детерминант, встраивают в самореплицирующиеся генетические структуры (плазмиды, вирусы). Если носителем (вектором) является вирус осповакцины, то данная вакцина будет в организме индуцировать иммунитет не только против оспы, но и против того возбудителя, чей ген был встроен в его геном (если ген HBs антигена - против вируса гепатита В).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Если вектором является плазмида, то при размножении рекомбинантного клона микроорганизма (дрожжей, например) нарабатывается необходимый антиген, который и используется в дальнейшем для производства вакцин.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5.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Синтетические олигопептидные вакцины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. Принципы их конструирования включают синтез пептидных последовательностей, образующих эпитопы, распознаваемые нейтрализующими антителами.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6.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Кассетные или экспозиционные вакцины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. В качестве носителя используют белковую структуру, на поверхности которой экспонируют (располагают) введенные химическим или генно- инженерным путем соответствующие определенные антигенные детерминанты. В качестве носителей при создании искусственных вакцин могут использовать синтетические полимеры- полиэлектролиты.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7.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Липосомальные вакцины.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Они представляют собой комплексы, состоящие из антигенов и липофильных носителей (пример- фосфолипиды). Иммуногенные липосомы более эффективно стимулируют выработку антител, пролиферацию Т- лимфоцитов и секрецию ими ИЛ- 2.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8.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Антиидиопатические вакцины.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Антиидиотипические антитела содержат “внутренний” специфический портрет антигенной детерминанты. Получают моноклональные антиидиотипические антитела, содержащие “внутренний образ” протективного антигена. Для оптимальных результатов (защиты в отношении возбудителя) необходимо иметь набор МКА против различных антигенных детерминант возбудителя.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В настоящее время в нашей стране производится 7 анатоксинов, около 20 противовирусных и более 20 антибактериальных вакцин. Часть из них является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ассоциированными -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т.е. содержащими антигены различных возбудителей, или одного, но в различных вариантах (корпускулярные и химические).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  <w:u w:val="single"/>
        </w:rPr>
        <w:t>Иммуномодулирующая терапия.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Способы иммуномодуляции условно можно разделить на методы иммуностимуляции и иммунодепрессии.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Большинство иммунотропных препаратов подробно описано в фармацевтических справочниках. Однако при их применении необходимо придерживаться некоторых общих правил.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1. Решение о применении препаратов должно базироваться как на клинических проявлениях иммунодефицита, так и на данных лабораторных исследований.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2. Даже при положительном клиническом эффекте обязательно должно проводиться оценка иммунного статуса в динамике.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3. Необходимо строго придерживаться принятых схем и дозировок.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4. Результат действия может зависить как от исходного состояния, так и от дозы препарата, т.е. на один и тот же препарат может быть как стимуляция, так и супрессия.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Иммуностимуляторы.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Иммуностимулирующей активностью обладают препараты тимуса и их синтетические аналоги, левамизол (декарис), цитокины, препараты адамантанового ряда, некоторые соли, природные соединения, полиэлектролиты.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К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стимуляторам Т- лимфоцитов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относятся тактивин, тималин, тимоген, тимоптин, вилозен, декарис, диуцифон, нуклеинат натрия, цинка ацетат, спленин, к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стимуляторам В- лимфоцитов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- лиелопид, продигиозан, пирогенал.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Стимуляторами фагоцитоза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являются нуклеинат натрия, метилурацил (последний стимулирует также Т- и В- лимфоциты). К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стимуляторам эндогенного интерферона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относят дибазол и арбинол.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Для заместительной терапии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применяют иммуноглобулин для внутривенного введения, пентаглобулин (препарат IgM).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Синтезирован ряд новых препаратов - различные цитокины, иммунофан, полиоксидоний.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Определенным иммуностимулирующим действием обладают </w:t>
      </w: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биогенные стимуляторы (адаптогены)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- экстракт алоэ, ФИБС, стекловидное тело, сок каланхоэ, препараты женьшеня, пантокрина, радиолы розовой, элеуторококка, чабреца, чаги.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Иммунодепресанты. 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К препаратам с противовоспалительным и иммунодепрессивным действием относятся глюкокортикоидные гормоны.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Большинство иммунодепрессантов является цитостатиками и часто применяются для химиотерапии злокачественных новообразований. Среди них выделяют антиметаболиты, алкилирующие препараты, антибиотики, алкалоиды и ингибиторы ферментов.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Антиметаболиты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чаще всего влияют на обмен нуклеиновых кислот. К антогонистам пурина относятся меркаптопурин и азатиоприн (имуран).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>К алкилирующим препаратам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 xml:space="preserve"> относят циклофосфамид, хлорбутин. Основной их мишенью являются белки и нуклеиновые кислоты, с которыми они ковалентно связываются. Нарушаются процессы репликации и трансляции, нарушаются процессы митоза клеток.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Антибиотики. </w:t>
      </w:r>
      <w:r w:rsidRPr="00B7220D">
        <w:rPr>
          <w:rFonts w:ascii="Times New Roman" w:hAnsi="Times New Roman"/>
          <w:noProof/>
          <w:color w:val="000000"/>
          <w:sz w:val="28"/>
          <w:szCs w:val="28"/>
        </w:rPr>
        <w:t>Многие антибиотики оказывают влияние на обмен ДНК и РНК. В наибольшей степени это относится к продуктам деятельности актиномицет- актиномицинам С и Д, а также продукту жизнедеятельности грибов Trihoderma polysporium - циклоспорину. Актиномицин Д тормозит деление клеток и ДНК- зависимый синтез РНК. Актиномицин С является алкилирующим препаратом. Циклоспорин является активным иммунодепресантом, подавляющим клеточные иммунные реакции, в т.ч. реакции трансплантационного иммунитета, ГЗТ, Т- зависимое антителообразование. Механизм его действия связан с подавлением продукции Т- хелперами ИЛ- 2.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Применение иммунодепресантов, особенно цитостатиков, вызывает много осложнений, в том числе угнетение гемопоэза, снижение противоинфекционной и противоопухолевой защиты.</w:t>
      </w:r>
    </w:p>
    <w:p w:rsidR="002C3C77" w:rsidRPr="00B7220D" w:rsidRDefault="002C3C77" w:rsidP="00B7220D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Несмотря на обширный спектр иммуномодуляторов (особенно иммуностимуляторов), подавляющее число из них на практике используется редко. Причины- недостаточная эффективность, побочные эффекты, токсичность, высокая стоимость, недостаточная изученность и др.</w:t>
      </w:r>
    </w:p>
    <w:p w:rsidR="002C3C77" w:rsidRPr="00B7220D" w:rsidRDefault="002C3C77" w:rsidP="00B7220D">
      <w:pPr>
        <w:ind w:firstLine="709"/>
        <w:rPr>
          <w:b/>
          <w:noProof/>
          <w:color w:val="000000"/>
        </w:rPr>
      </w:pPr>
      <w:r w:rsidRPr="00B7220D">
        <w:rPr>
          <w:noProof/>
          <w:color w:val="000000"/>
        </w:rPr>
        <w:br w:type="page"/>
      </w:r>
      <w:r w:rsidRPr="00B7220D">
        <w:rPr>
          <w:b/>
          <w:noProof/>
          <w:color w:val="000000"/>
        </w:rPr>
        <w:t>Литература</w:t>
      </w:r>
    </w:p>
    <w:p w:rsidR="002C3C77" w:rsidRPr="00B7220D" w:rsidRDefault="002C3C77" w:rsidP="00B7220D">
      <w:pPr>
        <w:ind w:firstLine="709"/>
        <w:rPr>
          <w:b/>
          <w:noProof/>
          <w:color w:val="000000"/>
        </w:rPr>
      </w:pP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1. Коротяев А.И., Бабичев С.А. Медицинская микробиология, иммунология и вирусология.- Санкт- Петербург: Специальная литература,1998.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2. Медицинская микробиология / Под ред. В.И.Покровского, О.К.Поздеева.- М.: ГЭОТАР Медицина, 1999.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3. А.Н.Маянский Микробиология для врачей.- Нижний Новгород: изд - во НГМА, 1999.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4. Проблемы инфектологии / Под ред. С.В.Прозоровского.- М., 1991.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5. Клиническая иммунология / Под ред.Е.И.Соколова.- М., 1998.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6. Руководство к лабораторным занятиям по микробиологии / Под ред. Л.Б. Борисова.- М., 1984.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7. Вирусология / Под ред. Б.Филсца, Д.Найпа.- М.,1989.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8. Ярилин А.А. Основы иммунологии.- М.: Медицина, 1999.</w:t>
      </w:r>
    </w:p>
    <w:p w:rsidR="002C3C77" w:rsidRPr="00B7220D" w:rsidRDefault="002C3C77" w:rsidP="00B7220D">
      <w:pPr>
        <w:pStyle w:val="2"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B7220D">
        <w:rPr>
          <w:rFonts w:ascii="Times New Roman" w:hAnsi="Times New Roman"/>
          <w:noProof/>
          <w:color w:val="000000"/>
          <w:sz w:val="28"/>
          <w:szCs w:val="28"/>
        </w:rPr>
        <w:t>9. Галактионов В.Г. Иммунология.- М.: Изд-во МГУ, 1998.</w:t>
      </w:r>
      <w:bookmarkStart w:id="0" w:name="_GoBack"/>
      <w:bookmarkEnd w:id="0"/>
    </w:p>
    <w:sectPr w:rsidR="002C3C77" w:rsidRPr="00B7220D" w:rsidSect="00B7220D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FC" w:rsidRDefault="001813FC">
      <w:r>
        <w:separator/>
      </w:r>
    </w:p>
  </w:endnote>
  <w:endnote w:type="continuationSeparator" w:id="0">
    <w:p w:rsidR="001813FC" w:rsidRDefault="0018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FC" w:rsidRDefault="001813FC">
      <w:r>
        <w:separator/>
      </w:r>
    </w:p>
  </w:footnote>
  <w:footnote w:type="continuationSeparator" w:id="0">
    <w:p w:rsidR="001813FC" w:rsidRDefault="0018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E43C1"/>
    <w:rsid w:val="001813FC"/>
    <w:rsid w:val="00191AFF"/>
    <w:rsid w:val="001C1BEC"/>
    <w:rsid w:val="00241B10"/>
    <w:rsid w:val="002A3B6B"/>
    <w:rsid w:val="002C3C77"/>
    <w:rsid w:val="003510C0"/>
    <w:rsid w:val="0037131B"/>
    <w:rsid w:val="0038702A"/>
    <w:rsid w:val="003974C9"/>
    <w:rsid w:val="003C3F65"/>
    <w:rsid w:val="003C4172"/>
    <w:rsid w:val="003F38EC"/>
    <w:rsid w:val="004052A4"/>
    <w:rsid w:val="004F3ED2"/>
    <w:rsid w:val="00520FD3"/>
    <w:rsid w:val="00535FF0"/>
    <w:rsid w:val="005C4D0A"/>
    <w:rsid w:val="00635E28"/>
    <w:rsid w:val="006A16D6"/>
    <w:rsid w:val="006E1949"/>
    <w:rsid w:val="006E2A0F"/>
    <w:rsid w:val="00737D57"/>
    <w:rsid w:val="007B13FE"/>
    <w:rsid w:val="009014F0"/>
    <w:rsid w:val="00912040"/>
    <w:rsid w:val="00AA4C71"/>
    <w:rsid w:val="00AD683F"/>
    <w:rsid w:val="00AD787C"/>
    <w:rsid w:val="00B34568"/>
    <w:rsid w:val="00B7220D"/>
    <w:rsid w:val="00B94F14"/>
    <w:rsid w:val="00BE3E99"/>
    <w:rsid w:val="00C421D1"/>
    <w:rsid w:val="00C43E5D"/>
    <w:rsid w:val="00D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429A3-1573-446C-B315-A2D39DB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B94F14"/>
    <w:pPr>
      <w:widowControl w:val="0"/>
      <w:ind w:firstLine="567"/>
    </w:pPr>
    <w:rPr>
      <w:rFonts w:ascii="Antiqua" w:eastAsia="Times New Roman" w:hAnsi="Antiqua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B7220D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B94F14"/>
    <w:rPr>
      <w:rFonts w:ascii="Antiqua" w:hAnsi="Antiqua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B72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  <w:lang w:val="ru-RU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7273">
      <w:marLeft w:val="0"/>
      <w:marRight w:val="0"/>
      <w:marTop w:val="0"/>
      <w:marBottom w:val="0"/>
      <w:divBdr>
        <w:top w:val="single" w:sz="24" w:space="0" w:color="D10202"/>
        <w:left w:val="none" w:sz="0" w:space="0" w:color="auto"/>
        <w:bottom w:val="none" w:sz="0" w:space="0" w:color="auto"/>
        <w:right w:val="none" w:sz="0" w:space="0" w:color="auto"/>
      </w:divBdr>
      <w:divsChild>
        <w:div w:id="906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74">
              <w:marLeft w:val="0"/>
              <w:marRight w:val="0"/>
              <w:marTop w:val="0"/>
              <w:marBottom w:val="0"/>
              <w:divBdr>
                <w:top w:val="single" w:sz="24" w:space="0" w:color="D1020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275">
                      <w:marLeft w:val="0"/>
                      <w:marRight w:val="0"/>
                      <w:marTop w:val="0"/>
                      <w:marBottom w:val="150"/>
                      <w:divBdr>
                        <w:top w:val="single" w:sz="24" w:space="0" w:color="D10202"/>
                        <w:left w:val="single" w:sz="6" w:space="4" w:color="CCCCCC"/>
                        <w:bottom w:val="single" w:sz="6" w:space="0" w:color="CCCCCC"/>
                        <w:right w:val="single" w:sz="6" w:space="4" w:color="CCCCCC"/>
                      </w:divBdr>
                      <w:divsChild>
                        <w:div w:id="9065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7278">
      <w:marLeft w:val="0"/>
      <w:marRight w:val="0"/>
      <w:marTop w:val="0"/>
      <w:marBottom w:val="0"/>
      <w:divBdr>
        <w:top w:val="single" w:sz="24" w:space="0" w:color="D10202"/>
        <w:left w:val="none" w:sz="0" w:space="0" w:color="auto"/>
        <w:bottom w:val="none" w:sz="0" w:space="0" w:color="auto"/>
        <w:right w:val="none" w:sz="0" w:space="0" w:color="auto"/>
      </w:divBdr>
      <w:divsChild>
        <w:div w:id="906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76">
              <w:marLeft w:val="0"/>
              <w:marRight w:val="0"/>
              <w:marTop w:val="0"/>
              <w:marBottom w:val="0"/>
              <w:divBdr>
                <w:top w:val="single" w:sz="24" w:space="0" w:color="D1020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268">
                      <w:marLeft w:val="0"/>
                      <w:marRight w:val="0"/>
                      <w:marTop w:val="0"/>
                      <w:marBottom w:val="150"/>
                      <w:divBdr>
                        <w:top w:val="single" w:sz="24" w:space="0" w:color="D10202"/>
                        <w:left w:val="single" w:sz="6" w:space="4" w:color="CCCCCC"/>
                        <w:bottom w:val="single" w:sz="6" w:space="0" w:color="CCCCCC"/>
                        <w:right w:val="single" w:sz="6" w:space="4" w:color="CCCCCC"/>
                      </w:divBdr>
                      <w:divsChild>
                        <w:div w:id="9065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PSPU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Vladimir Solovev</dc:creator>
  <cp:keywords/>
  <dc:description/>
  <cp:lastModifiedBy>admin</cp:lastModifiedBy>
  <cp:revision>2</cp:revision>
  <dcterms:created xsi:type="dcterms:W3CDTF">2014-02-25T05:18:00Z</dcterms:created>
  <dcterms:modified xsi:type="dcterms:W3CDTF">2014-02-25T05:18:00Z</dcterms:modified>
</cp:coreProperties>
</file>