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F" w:rsidRDefault="006D088F">
      <w:pPr>
        <w:pStyle w:val="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Содержание</w:t>
      </w:r>
    </w:p>
    <w:p w:rsidR="006D088F" w:rsidRDefault="006D088F">
      <w:pPr>
        <w:rPr>
          <w:sz w:val="24"/>
          <w:szCs w:val="24"/>
        </w:rPr>
      </w:pPr>
    </w:p>
    <w:p w:rsidR="006D088F" w:rsidRDefault="006D088F">
      <w:pPr>
        <w:rPr>
          <w:sz w:val="24"/>
          <w:szCs w:val="24"/>
        </w:rPr>
      </w:pPr>
    </w:p>
    <w:p w:rsidR="006D088F" w:rsidRDefault="006D08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Конституционный статус президента РФ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6D088F" w:rsidRDefault="006D08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избрания Президента РФ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6D088F" w:rsidRDefault="006D08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Полномочия Президента РФ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6D088F" w:rsidRDefault="006D08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6D088F" w:rsidRDefault="006D088F" w:rsidP="006D088F">
      <w:pPr>
        <w:pStyle w:val="21"/>
        <w:spacing w:before="0"/>
        <w:rPr>
          <w:b/>
          <w:bCs/>
        </w:rPr>
      </w:pPr>
      <w:r>
        <w:rPr>
          <w:b/>
          <w:bCs/>
        </w:rPr>
        <w:t>1. Конституционный статус президента РФ.</w:t>
      </w:r>
    </w:p>
    <w:p w:rsidR="006D088F" w:rsidRDefault="006D088F" w:rsidP="006D088F">
      <w:pPr>
        <w:pStyle w:val="21"/>
        <w:spacing w:before="0"/>
      </w:pPr>
    </w:p>
    <w:p w:rsidR="006D088F" w:rsidRDefault="006D088F" w:rsidP="006D088F">
      <w:pPr>
        <w:pStyle w:val="21"/>
        <w:spacing w:before="0"/>
      </w:pPr>
      <w:r>
        <w:t xml:space="preserve">Согласно Конституции, Президент РФ является </w:t>
      </w:r>
      <w:r>
        <w:rPr>
          <w:b/>
          <w:bCs/>
        </w:rPr>
        <w:t>главой государства</w:t>
      </w:r>
      <w:r>
        <w:t>. Это выделяет президентскую власть в особое положение, как бы возвышает ее над тремя традиционными ветвями власти – законодательной, исполнительной и судебной.</w:t>
      </w:r>
    </w:p>
    <w:p w:rsidR="006D088F" w:rsidRDefault="006D088F" w:rsidP="006D088F">
      <w:pPr>
        <w:pStyle w:val="21"/>
        <w:spacing w:before="0"/>
      </w:pPr>
      <w:r>
        <w:t>Особое положение  Президента определяется тем, что он как глава государства:</w:t>
      </w:r>
    </w:p>
    <w:p w:rsidR="006D088F" w:rsidRDefault="006D088F" w:rsidP="006D088F">
      <w:pPr>
        <w:pStyle w:val="21"/>
        <w:numPr>
          <w:ilvl w:val="0"/>
          <w:numId w:val="2"/>
        </w:numPr>
        <w:spacing w:before="0"/>
      </w:pPr>
      <w:r>
        <w:t>определяет состав Правительства РФ;</w:t>
      </w:r>
    </w:p>
    <w:p w:rsidR="006D088F" w:rsidRDefault="006D088F" w:rsidP="006D088F">
      <w:pPr>
        <w:pStyle w:val="21"/>
        <w:numPr>
          <w:ilvl w:val="0"/>
          <w:numId w:val="2"/>
        </w:numPr>
        <w:spacing w:before="0"/>
      </w:pPr>
      <w:r>
        <w:t>назначает и освобождает от должности членов Правительства;</w:t>
      </w:r>
    </w:p>
    <w:p w:rsidR="006D088F" w:rsidRDefault="006D088F" w:rsidP="006D088F">
      <w:pPr>
        <w:pStyle w:val="21"/>
        <w:numPr>
          <w:ilvl w:val="0"/>
          <w:numId w:val="2"/>
        </w:numPr>
        <w:spacing w:before="0"/>
      </w:pPr>
      <w:r>
        <w:t>принимает решение об отставке Правительства;</w:t>
      </w:r>
    </w:p>
    <w:p w:rsidR="006D088F" w:rsidRDefault="006D088F" w:rsidP="006D088F">
      <w:pPr>
        <w:pStyle w:val="21"/>
        <w:numPr>
          <w:ilvl w:val="0"/>
          <w:numId w:val="2"/>
        </w:numPr>
        <w:spacing w:before="0"/>
      </w:pPr>
      <w:r>
        <w:t>может председательствовать на заседаниях Правительства;</w:t>
      </w:r>
    </w:p>
    <w:p w:rsidR="006D088F" w:rsidRDefault="006D088F" w:rsidP="006D088F">
      <w:pPr>
        <w:pStyle w:val="21"/>
        <w:numPr>
          <w:ilvl w:val="0"/>
          <w:numId w:val="2"/>
        </w:numPr>
        <w:spacing w:before="0"/>
      </w:pPr>
      <w:r>
        <w:t>в особых случаях, определенных Конституцией, распустить Государственную Думу.</w:t>
      </w:r>
    </w:p>
    <w:p w:rsidR="006D088F" w:rsidRDefault="006D088F" w:rsidP="006D088F">
      <w:pPr>
        <w:pStyle w:val="21"/>
      </w:pPr>
      <w:r>
        <w:t xml:space="preserve">Конституция РФ провозглашает Президента </w:t>
      </w:r>
      <w:r>
        <w:rPr>
          <w:b/>
          <w:bCs/>
        </w:rPr>
        <w:t>гарантом Конституции, прав и свобод человека и гражданина.</w:t>
      </w:r>
    </w:p>
    <w:p w:rsidR="006D088F" w:rsidRDefault="006D088F" w:rsidP="006D088F">
      <w:pPr>
        <w:pStyle w:val="21"/>
        <w:spacing w:before="0"/>
      </w:pPr>
      <w:r>
        <w:t>В этом качестве Президент:</w:t>
      </w:r>
    </w:p>
    <w:p w:rsidR="006D088F" w:rsidRDefault="006D088F" w:rsidP="006D088F">
      <w:pPr>
        <w:pStyle w:val="21"/>
        <w:numPr>
          <w:ilvl w:val="0"/>
          <w:numId w:val="3"/>
        </w:numPr>
        <w:spacing w:before="0"/>
      </w:pPr>
      <w:r>
        <w:t>может обратиться в Конституционный Суд РФ с ходатайством о признании неконституционными актов федеральных органов и субъектов РФ;</w:t>
      </w:r>
    </w:p>
    <w:p w:rsidR="006D088F" w:rsidRDefault="006D088F" w:rsidP="006D088F">
      <w:pPr>
        <w:pStyle w:val="21"/>
        <w:numPr>
          <w:ilvl w:val="0"/>
          <w:numId w:val="3"/>
        </w:numPr>
        <w:spacing w:before="0"/>
      </w:pPr>
      <w:r>
        <w:t>как гарант прав и свобод личности Президент вправе использовать помилование граждан, осужденных судом за совершенные особо тяжкие преступления.</w:t>
      </w:r>
    </w:p>
    <w:p w:rsidR="006D088F" w:rsidRDefault="006D088F" w:rsidP="006D088F">
      <w:pPr>
        <w:pStyle w:val="21"/>
      </w:pPr>
      <w:r>
        <w:t xml:space="preserve">На Президента возложена </w:t>
      </w:r>
      <w:r>
        <w:rPr>
          <w:b/>
          <w:bCs/>
        </w:rPr>
        <w:t>охрана суверенитета России, независимости и государственной целостности РФ.</w:t>
      </w:r>
    </w:p>
    <w:p w:rsidR="006D088F" w:rsidRDefault="006D088F" w:rsidP="006D088F">
      <w:pPr>
        <w:pStyle w:val="21"/>
      </w:pPr>
      <w:r>
        <w:t xml:space="preserve">Президент обеспечивает согласованное функционирование и взаимодействие органов государственной власти, т. е. выполняет </w:t>
      </w:r>
      <w:r>
        <w:rPr>
          <w:b/>
          <w:bCs/>
        </w:rPr>
        <w:t>координирующую</w:t>
      </w:r>
      <w:r>
        <w:t xml:space="preserve"> функцию, обладая юридическими средствами воздействия на каждую из ветвей власти:</w:t>
      </w:r>
    </w:p>
    <w:p w:rsidR="006D088F" w:rsidRDefault="006D088F" w:rsidP="006D088F">
      <w:pPr>
        <w:pStyle w:val="21"/>
        <w:numPr>
          <w:ilvl w:val="0"/>
          <w:numId w:val="4"/>
        </w:numPr>
        <w:spacing w:before="0"/>
      </w:pPr>
      <w:r>
        <w:rPr>
          <w:i/>
          <w:iCs/>
        </w:rPr>
        <w:t>на деятельность законодательной власти</w:t>
      </w:r>
      <w:r>
        <w:t xml:space="preserve"> – осуществлением права законодательной инициативы, правом вето, правом роспуска Государственной Думы;</w:t>
      </w:r>
    </w:p>
    <w:p w:rsidR="006D088F" w:rsidRDefault="006D088F" w:rsidP="006D088F">
      <w:pPr>
        <w:pStyle w:val="21"/>
        <w:numPr>
          <w:ilvl w:val="0"/>
          <w:numId w:val="4"/>
        </w:numPr>
        <w:spacing w:before="0"/>
      </w:pPr>
      <w:r>
        <w:rPr>
          <w:i/>
          <w:iCs/>
        </w:rPr>
        <w:t>на исполнительную власть</w:t>
      </w:r>
      <w:r>
        <w:t xml:space="preserve"> – посредством назначения председателя Правительства, назначения и освобождения от должности заместителей председателя Правительства, федеральных министров, путем принятия решения об отставке Правительства, посредством отмены актов Правительства;</w:t>
      </w:r>
    </w:p>
    <w:p w:rsidR="006D088F" w:rsidRDefault="006D088F" w:rsidP="006D088F">
      <w:pPr>
        <w:pStyle w:val="21"/>
      </w:pPr>
      <w:r>
        <w:t>Что касается судебной власти, то она независима в своей деятельности от любых властей, но Президент предоставляет Совету Федерации кандидатуры на должности судей Конституционного Суда РФ, Верховного Суда РФ и Высшего Арбитражного Суда РФ.</w:t>
      </w:r>
    </w:p>
    <w:p w:rsidR="006D088F" w:rsidRDefault="006D088F" w:rsidP="006D088F">
      <w:pPr>
        <w:pStyle w:val="21"/>
        <w:spacing w:before="0"/>
      </w:pPr>
    </w:p>
    <w:p w:rsidR="006D088F" w:rsidRDefault="006D088F" w:rsidP="006D088F">
      <w:pPr>
        <w:pStyle w:val="21"/>
        <w:spacing w:before="0"/>
        <w:rPr>
          <w:b/>
          <w:bCs/>
        </w:rPr>
      </w:pPr>
      <w:r>
        <w:rPr>
          <w:b/>
          <w:bCs/>
        </w:rPr>
        <w:t>2. Порядок избрания Президента РФ.</w:t>
      </w:r>
    </w:p>
    <w:p w:rsidR="006D088F" w:rsidRDefault="006D088F" w:rsidP="006D088F">
      <w:pPr>
        <w:pStyle w:val="21"/>
        <w:spacing w:before="0"/>
      </w:pPr>
    </w:p>
    <w:p w:rsidR="006D088F" w:rsidRDefault="006D088F" w:rsidP="006D088F">
      <w:pPr>
        <w:pStyle w:val="21"/>
        <w:spacing w:before="0"/>
      </w:pPr>
      <w:r>
        <w:t>Срок полномочий Президента РФ – четыре года.</w:t>
      </w:r>
    </w:p>
    <w:p w:rsidR="006D088F" w:rsidRDefault="006D088F" w:rsidP="006D088F">
      <w:pPr>
        <w:pStyle w:val="21"/>
        <w:spacing w:before="0"/>
      </w:pPr>
      <w:r>
        <w:t>Избрание Президента осуществляется на основе всеобщего равного и прямого избирательного права при тайном голосовании.</w:t>
      </w:r>
    </w:p>
    <w:p w:rsidR="006D088F" w:rsidRDefault="006D088F" w:rsidP="006D088F">
      <w:pPr>
        <w:pStyle w:val="21"/>
        <w:spacing w:before="0"/>
      </w:pPr>
      <w:r>
        <w:t>Президентом может быть избран гражданин РФ не моложе 35 лет, постоянно проживающий на территории РФ не менее 10 лет.</w:t>
      </w:r>
    </w:p>
    <w:p w:rsidR="006D088F" w:rsidRDefault="006D088F" w:rsidP="006D088F">
      <w:pPr>
        <w:pStyle w:val="21"/>
        <w:spacing w:before="0"/>
      </w:pPr>
      <w:r>
        <w:t>Одно и то же лицо не может занимать пост Президента более двух сроков подряд.</w:t>
      </w:r>
    </w:p>
    <w:p w:rsidR="006D088F" w:rsidRDefault="006D088F" w:rsidP="006D088F">
      <w:pPr>
        <w:pStyle w:val="21"/>
        <w:spacing w:before="0"/>
      </w:pPr>
      <w:r>
        <w:t>Выборы Президента назначаются Советом Федерации не позднее, чем за 4 месяца до дня выборов. Если же он прекращает свои полномочия досрочно, то выборы назначаются через 3 месяца после досрочного прекращения полномочий Президента.</w:t>
      </w:r>
    </w:p>
    <w:p w:rsidR="006D088F" w:rsidRDefault="006D088F" w:rsidP="006D088F">
      <w:pPr>
        <w:pStyle w:val="21"/>
        <w:spacing w:before="0"/>
      </w:pPr>
      <w:r>
        <w:t>Выборы главы государства проводятся по единому федеральному избирательному округу, включающему всю территорию России.</w:t>
      </w:r>
    </w:p>
    <w:p w:rsidR="006D088F" w:rsidRDefault="006D088F" w:rsidP="006D088F">
      <w:pPr>
        <w:pStyle w:val="21"/>
        <w:spacing w:before="0"/>
      </w:pPr>
      <w:r>
        <w:t>Право выдвигать кандидатов на пост Президента принадлежит:</w:t>
      </w:r>
    </w:p>
    <w:p w:rsidR="006D088F" w:rsidRDefault="006D088F" w:rsidP="006D088F">
      <w:pPr>
        <w:pStyle w:val="21"/>
        <w:numPr>
          <w:ilvl w:val="0"/>
          <w:numId w:val="5"/>
        </w:numPr>
        <w:spacing w:before="0"/>
      </w:pPr>
      <w:r>
        <w:t>избирателям, образующим инициативную группу в количестве не менее 100 человек;</w:t>
      </w:r>
    </w:p>
    <w:p w:rsidR="006D088F" w:rsidRDefault="006D088F" w:rsidP="006D088F">
      <w:pPr>
        <w:pStyle w:val="21"/>
        <w:numPr>
          <w:ilvl w:val="0"/>
          <w:numId w:val="5"/>
        </w:numPr>
        <w:spacing w:before="0"/>
      </w:pPr>
      <w:r>
        <w:t>избирательным объединениям, имеющим общероссийский характер и зарегистрированным в Министерстве юстиции РФ избирательным блокам.</w:t>
      </w:r>
    </w:p>
    <w:p w:rsidR="006D088F" w:rsidRDefault="006D088F" w:rsidP="006D088F">
      <w:pPr>
        <w:pStyle w:val="21"/>
        <w:spacing w:before="0"/>
      </w:pPr>
      <w:r>
        <w:t>В поддержку выдвинутой кандидатуры в Президенты инициаторы должны собрать не менее 1 млн. подписей избирателей, причем на один субъект РФ должно приходиться не более 7% от требуемого числа подписей.</w:t>
      </w:r>
    </w:p>
    <w:p w:rsidR="006D088F" w:rsidRDefault="006D088F" w:rsidP="006D088F">
      <w:pPr>
        <w:pStyle w:val="21"/>
        <w:spacing w:before="0"/>
      </w:pPr>
      <w:r>
        <w:t>Определение результатов выборов Президента производится по мажоритарной системе абсолютного большинства: избранным считается тот кандидат, который получил больше половины голосов избирателей, принявших в голосовании.</w:t>
      </w:r>
    </w:p>
    <w:p w:rsidR="006D088F" w:rsidRDefault="006D088F" w:rsidP="006D088F">
      <w:pPr>
        <w:pStyle w:val="21"/>
        <w:spacing w:before="0"/>
      </w:pPr>
      <w:r>
        <w:t>Предусмотрен порядок вступления Президента РФ в должность. Он должен принести присягу, текст которой содержится в Конституции РФ. Присяга произносится в торжественной обстановке. На ней обязательно присутствие депутатов Государственной Думы и Совета Федерации, а также судей Конституционного Суда. С момента принесения присяги Президент считается вступившим в должность.</w:t>
      </w:r>
    </w:p>
    <w:p w:rsidR="006D088F" w:rsidRDefault="006D088F" w:rsidP="006D088F">
      <w:pPr>
        <w:pStyle w:val="21"/>
        <w:spacing w:before="0"/>
      </w:pPr>
    </w:p>
    <w:p w:rsidR="006D088F" w:rsidRDefault="006D088F" w:rsidP="006D088F">
      <w:pPr>
        <w:pStyle w:val="21"/>
        <w:spacing w:before="0"/>
      </w:pPr>
      <w:r>
        <w:t xml:space="preserve">Конституцией  РФ предусмотрено </w:t>
      </w:r>
      <w:r>
        <w:rPr>
          <w:b/>
          <w:bCs/>
        </w:rPr>
        <w:t>досрочное прекращение полномочий</w:t>
      </w:r>
      <w:r>
        <w:t xml:space="preserve"> Президента РФ в следующих случаях:</w:t>
      </w:r>
    </w:p>
    <w:p w:rsidR="006D088F" w:rsidRDefault="006D088F" w:rsidP="006D088F">
      <w:pPr>
        <w:pStyle w:val="21"/>
        <w:spacing w:before="0"/>
      </w:pPr>
      <w:r>
        <w:t>1. Отставки Президента по собственному желанию</w:t>
      </w:r>
    </w:p>
    <w:p w:rsidR="006D088F" w:rsidRDefault="006D088F" w:rsidP="006D088F">
      <w:pPr>
        <w:pStyle w:val="21"/>
        <w:spacing w:before="0"/>
      </w:pPr>
      <w:r>
        <w:t>2. Стойкой неспособности по состоянию здоровья осуществлять свои полномочия, которые подтверждаются специальной медицинской комиссией.</w:t>
      </w:r>
    </w:p>
    <w:p w:rsidR="006D088F" w:rsidRDefault="006D088F" w:rsidP="006D088F">
      <w:pPr>
        <w:pStyle w:val="21"/>
        <w:spacing w:before="0"/>
      </w:pPr>
      <w:r>
        <w:t>3. Отрешения в порядке импичмента.</w:t>
      </w:r>
    </w:p>
    <w:p w:rsidR="006D088F" w:rsidRDefault="006D088F" w:rsidP="006D088F">
      <w:pPr>
        <w:pStyle w:val="21"/>
        <w:spacing w:before="0"/>
      </w:pPr>
      <w:r>
        <w:t>Во всех случаях, когда Президент досрочно прекращает свои полномочия, его обязанности возлагаются на председателя Правительства.</w:t>
      </w:r>
    </w:p>
    <w:p w:rsidR="006D088F" w:rsidRDefault="006D088F" w:rsidP="006D088F">
      <w:pPr>
        <w:pStyle w:val="21"/>
        <w:spacing w:before="0"/>
        <w:rPr>
          <w:b/>
          <w:bCs/>
        </w:rPr>
      </w:pPr>
    </w:p>
    <w:p w:rsidR="006D088F" w:rsidRDefault="006D088F" w:rsidP="006D088F">
      <w:pPr>
        <w:pStyle w:val="21"/>
        <w:spacing w:before="0"/>
        <w:rPr>
          <w:b/>
          <w:bCs/>
        </w:rPr>
      </w:pPr>
      <w:r>
        <w:rPr>
          <w:b/>
          <w:bCs/>
        </w:rPr>
        <w:t>3. Полномочия Президента РФ.</w:t>
      </w:r>
    </w:p>
    <w:p w:rsidR="006D088F" w:rsidRDefault="006D088F" w:rsidP="006D088F">
      <w:pPr>
        <w:pStyle w:val="21"/>
        <w:spacing w:before="0"/>
        <w:rPr>
          <w:b/>
          <w:bCs/>
        </w:rPr>
      </w:pPr>
    </w:p>
    <w:p w:rsidR="006D088F" w:rsidRDefault="006D088F" w:rsidP="006D088F">
      <w:pPr>
        <w:pStyle w:val="21"/>
        <w:spacing w:before="0"/>
        <w:rPr>
          <w:b/>
          <w:bCs/>
        </w:rPr>
      </w:pPr>
      <w:r>
        <w:rPr>
          <w:b/>
          <w:bCs/>
        </w:rPr>
        <w:t>1. В сфере органов исполнительной власти, органов при Президенте РФ:</w:t>
      </w:r>
    </w:p>
    <w:p w:rsidR="006D088F" w:rsidRDefault="006D088F" w:rsidP="006D088F">
      <w:pPr>
        <w:pStyle w:val="21"/>
        <w:numPr>
          <w:ilvl w:val="0"/>
          <w:numId w:val="6"/>
        </w:numPr>
        <w:spacing w:before="0"/>
      </w:pPr>
      <w:r>
        <w:t>назначение с согласия Государственной Думы Председателя Правительства РФ;</w:t>
      </w:r>
    </w:p>
    <w:p w:rsidR="006D088F" w:rsidRDefault="006D088F" w:rsidP="006D088F">
      <w:pPr>
        <w:pStyle w:val="21"/>
        <w:numPr>
          <w:ilvl w:val="0"/>
          <w:numId w:val="6"/>
        </w:numPr>
        <w:spacing w:before="0"/>
      </w:pPr>
      <w:r>
        <w:t>принятие решения об отставке Правительства РФ;</w:t>
      </w:r>
    </w:p>
    <w:p w:rsidR="006D088F" w:rsidRDefault="006D088F" w:rsidP="006D088F">
      <w:pPr>
        <w:pStyle w:val="21"/>
        <w:numPr>
          <w:ilvl w:val="0"/>
          <w:numId w:val="6"/>
        </w:numPr>
        <w:spacing w:before="0"/>
      </w:pPr>
      <w:r>
        <w:t>назначение на должность и освобождение от должности по предложению Председателя Правительства РФ его заместителей и федеральных министров;</w:t>
      </w:r>
    </w:p>
    <w:p w:rsidR="006D088F" w:rsidRDefault="006D088F" w:rsidP="006D088F">
      <w:pPr>
        <w:pStyle w:val="21"/>
        <w:numPr>
          <w:ilvl w:val="0"/>
          <w:numId w:val="6"/>
        </w:numPr>
        <w:spacing w:before="0"/>
      </w:pPr>
      <w:r>
        <w:t>формирование Совета Безопасности РФ и руководство им;</w:t>
      </w:r>
    </w:p>
    <w:p w:rsidR="006D088F" w:rsidRDefault="006D088F" w:rsidP="006D088F">
      <w:pPr>
        <w:pStyle w:val="21"/>
        <w:numPr>
          <w:ilvl w:val="0"/>
          <w:numId w:val="6"/>
        </w:numPr>
        <w:spacing w:before="0"/>
      </w:pPr>
      <w:r>
        <w:t>формирование Администрации Президента РФ;</w:t>
      </w:r>
    </w:p>
    <w:p w:rsidR="006D088F" w:rsidRDefault="006D088F" w:rsidP="006D088F">
      <w:pPr>
        <w:pStyle w:val="21"/>
        <w:numPr>
          <w:ilvl w:val="0"/>
          <w:numId w:val="6"/>
        </w:numPr>
        <w:spacing w:before="0"/>
      </w:pPr>
      <w:r>
        <w:t>назначение и освобождение полномочных представителей Президента РФ по федеральным округам;</w:t>
      </w:r>
    </w:p>
    <w:p w:rsidR="006D088F" w:rsidRDefault="006D088F" w:rsidP="006D088F">
      <w:pPr>
        <w:pStyle w:val="21"/>
        <w:numPr>
          <w:ilvl w:val="0"/>
          <w:numId w:val="6"/>
        </w:numPr>
        <w:spacing w:before="0"/>
      </w:pPr>
      <w:r>
        <w:t>назначение и освобождение высшего командования Вооруженных Сил РФ;</w:t>
      </w:r>
    </w:p>
    <w:p w:rsidR="006D088F" w:rsidRDefault="006D088F" w:rsidP="006D088F">
      <w:pPr>
        <w:pStyle w:val="21"/>
        <w:numPr>
          <w:ilvl w:val="0"/>
          <w:numId w:val="6"/>
        </w:numPr>
        <w:spacing w:before="0"/>
      </w:pPr>
      <w:r>
        <w:t>назначение и отзыв дипломатических представителей России в иностранных государствах и международных организациях.</w:t>
      </w:r>
    </w:p>
    <w:p w:rsidR="006D088F" w:rsidRDefault="006D088F" w:rsidP="006D088F">
      <w:pPr>
        <w:pStyle w:val="21"/>
        <w:rPr>
          <w:b/>
          <w:bCs/>
        </w:rPr>
      </w:pPr>
      <w:r>
        <w:rPr>
          <w:b/>
          <w:bCs/>
        </w:rPr>
        <w:t>2. В сфере организации и деятельности законодательной власти:</w:t>
      </w:r>
    </w:p>
    <w:p w:rsidR="006D088F" w:rsidRDefault="006D088F" w:rsidP="006D088F">
      <w:pPr>
        <w:pStyle w:val="21"/>
        <w:numPr>
          <w:ilvl w:val="0"/>
          <w:numId w:val="7"/>
        </w:numPr>
        <w:spacing w:before="0"/>
      </w:pPr>
      <w:r>
        <w:t>назначение выборов Государственной Думы;</w:t>
      </w:r>
    </w:p>
    <w:p w:rsidR="006D088F" w:rsidRDefault="006D088F" w:rsidP="006D088F">
      <w:pPr>
        <w:pStyle w:val="21"/>
        <w:numPr>
          <w:ilvl w:val="0"/>
          <w:numId w:val="7"/>
        </w:numPr>
        <w:spacing w:before="0"/>
      </w:pPr>
      <w:r>
        <w:t>роспуск Государственной Думы;</w:t>
      </w:r>
    </w:p>
    <w:p w:rsidR="006D088F" w:rsidRDefault="006D088F" w:rsidP="006D088F">
      <w:pPr>
        <w:pStyle w:val="21"/>
        <w:numPr>
          <w:ilvl w:val="0"/>
          <w:numId w:val="7"/>
        </w:numPr>
        <w:spacing w:before="0"/>
      </w:pPr>
      <w:r>
        <w:t>внесение законопроектов в Государственную Думу;</w:t>
      </w:r>
    </w:p>
    <w:p w:rsidR="006D088F" w:rsidRDefault="006D088F" w:rsidP="006D088F">
      <w:pPr>
        <w:pStyle w:val="21"/>
        <w:numPr>
          <w:ilvl w:val="0"/>
          <w:numId w:val="7"/>
        </w:numPr>
        <w:spacing w:before="0"/>
      </w:pPr>
      <w:r>
        <w:t>подписание и обнародование федеральных законов;</w:t>
      </w:r>
    </w:p>
    <w:p w:rsidR="006D088F" w:rsidRDefault="006D088F" w:rsidP="006D088F">
      <w:pPr>
        <w:pStyle w:val="21"/>
        <w:numPr>
          <w:ilvl w:val="0"/>
          <w:numId w:val="7"/>
        </w:numPr>
        <w:spacing w:before="0"/>
      </w:pPr>
      <w:r>
        <w:t>обращение к Федеральному Собранию с ежегодным посланием о положении в стране, об основных направлениях внутренней и внешней политики РФ;</w:t>
      </w:r>
    </w:p>
    <w:p w:rsidR="006D088F" w:rsidRDefault="006D088F" w:rsidP="006D088F">
      <w:pPr>
        <w:pStyle w:val="21"/>
        <w:numPr>
          <w:ilvl w:val="0"/>
          <w:numId w:val="7"/>
        </w:numPr>
        <w:spacing w:before="0"/>
      </w:pPr>
      <w:r>
        <w:t>назначение референдумов.</w:t>
      </w:r>
    </w:p>
    <w:p w:rsidR="006D088F" w:rsidRDefault="006D088F" w:rsidP="006D088F">
      <w:pPr>
        <w:pStyle w:val="21"/>
        <w:rPr>
          <w:b/>
          <w:bCs/>
        </w:rPr>
      </w:pPr>
      <w:r>
        <w:rPr>
          <w:b/>
          <w:bCs/>
        </w:rPr>
        <w:t>3. В сфере безопасности и обороны:</w:t>
      </w:r>
    </w:p>
    <w:p w:rsidR="006D088F" w:rsidRDefault="006D088F" w:rsidP="006D088F">
      <w:pPr>
        <w:pStyle w:val="21"/>
        <w:numPr>
          <w:ilvl w:val="0"/>
          <w:numId w:val="8"/>
        </w:numPr>
        <w:spacing w:before="0"/>
      </w:pPr>
      <w:r>
        <w:t>Верховный главнокомандующий Вооруженными Силами РФ;</w:t>
      </w:r>
    </w:p>
    <w:p w:rsidR="006D088F" w:rsidRDefault="006D088F" w:rsidP="006D088F">
      <w:pPr>
        <w:pStyle w:val="21"/>
        <w:numPr>
          <w:ilvl w:val="0"/>
          <w:numId w:val="8"/>
        </w:numPr>
        <w:spacing w:before="0"/>
      </w:pPr>
      <w:r>
        <w:t>утверждение военной доктрины РФ;</w:t>
      </w:r>
    </w:p>
    <w:p w:rsidR="006D088F" w:rsidRDefault="006D088F" w:rsidP="006D088F">
      <w:pPr>
        <w:pStyle w:val="21"/>
        <w:numPr>
          <w:ilvl w:val="0"/>
          <w:numId w:val="8"/>
        </w:numPr>
        <w:spacing w:before="0"/>
      </w:pPr>
      <w:r>
        <w:t>введение на территории РФ или ее частей военного положения в случае угрозы агрессии или агрессии, введение чрезвычайного положения с немедленным сообщением об этом обеим палатам Федерального Собрания.</w:t>
      </w:r>
    </w:p>
    <w:p w:rsidR="006D088F" w:rsidRDefault="006D088F" w:rsidP="006D088F">
      <w:pPr>
        <w:pStyle w:val="21"/>
        <w:rPr>
          <w:b/>
          <w:bCs/>
        </w:rPr>
      </w:pPr>
    </w:p>
    <w:p w:rsidR="006D088F" w:rsidRDefault="006D088F" w:rsidP="006D088F">
      <w:pPr>
        <w:pStyle w:val="21"/>
        <w:rPr>
          <w:b/>
          <w:bCs/>
        </w:rPr>
      </w:pPr>
    </w:p>
    <w:p w:rsidR="006D088F" w:rsidRDefault="006D088F" w:rsidP="006D088F">
      <w:pPr>
        <w:pStyle w:val="21"/>
        <w:spacing w:before="0"/>
        <w:rPr>
          <w:b/>
          <w:bCs/>
        </w:rPr>
      </w:pPr>
      <w:r>
        <w:rPr>
          <w:b/>
          <w:bCs/>
        </w:rPr>
        <w:t>4. В сфере судебной власти и прокуратуры:</w:t>
      </w:r>
    </w:p>
    <w:p w:rsidR="006D088F" w:rsidRDefault="006D088F" w:rsidP="006D088F">
      <w:pPr>
        <w:pStyle w:val="21"/>
        <w:numPr>
          <w:ilvl w:val="0"/>
          <w:numId w:val="9"/>
        </w:numPr>
        <w:spacing w:before="0"/>
      </w:pPr>
      <w:r>
        <w:t>предоставление Совету Федерации кандидатур для назначения на должность судей Конституционного, Верховного и Высшего Арбитражного судов;</w:t>
      </w:r>
    </w:p>
    <w:p w:rsidR="006D088F" w:rsidRDefault="006D088F" w:rsidP="006D088F">
      <w:pPr>
        <w:pStyle w:val="21"/>
        <w:numPr>
          <w:ilvl w:val="0"/>
          <w:numId w:val="9"/>
        </w:numPr>
        <w:spacing w:before="0"/>
      </w:pPr>
      <w:r>
        <w:t>внесение в Совет Федерации предложений о назначении на должность и освобождении от должности Генерального прокурора РФ.</w:t>
      </w:r>
    </w:p>
    <w:p w:rsidR="006D088F" w:rsidRDefault="006D088F" w:rsidP="006D088F">
      <w:pPr>
        <w:pStyle w:val="21"/>
        <w:rPr>
          <w:b/>
          <w:bCs/>
        </w:rPr>
      </w:pPr>
      <w:r>
        <w:rPr>
          <w:b/>
          <w:bCs/>
        </w:rPr>
        <w:t>4. В сфере внешней политики:</w:t>
      </w:r>
    </w:p>
    <w:p w:rsidR="006D088F" w:rsidRDefault="006D088F" w:rsidP="006D088F">
      <w:pPr>
        <w:pStyle w:val="21"/>
        <w:numPr>
          <w:ilvl w:val="0"/>
          <w:numId w:val="10"/>
        </w:numPr>
        <w:spacing w:before="0"/>
      </w:pPr>
      <w:r>
        <w:t>ведет переговоры с другими государствами и подписывает международные договоры;</w:t>
      </w:r>
    </w:p>
    <w:p w:rsidR="006D088F" w:rsidRDefault="006D088F" w:rsidP="006D088F">
      <w:pPr>
        <w:pStyle w:val="21"/>
        <w:numPr>
          <w:ilvl w:val="0"/>
          <w:numId w:val="10"/>
        </w:numPr>
        <w:spacing w:before="0"/>
      </w:pPr>
      <w:r>
        <w:t>принимает верительные грамоты дипломатических представителей;</w:t>
      </w:r>
    </w:p>
    <w:p w:rsidR="006D088F" w:rsidRDefault="006D088F" w:rsidP="006D088F">
      <w:pPr>
        <w:pStyle w:val="21"/>
        <w:numPr>
          <w:ilvl w:val="0"/>
          <w:numId w:val="10"/>
        </w:numPr>
        <w:spacing w:before="0"/>
      </w:pPr>
      <w:r>
        <w:t>руководит внешней политикой РФ.</w:t>
      </w:r>
    </w:p>
    <w:p w:rsidR="006D088F" w:rsidRDefault="006D088F" w:rsidP="006D088F">
      <w:pPr>
        <w:pStyle w:val="21"/>
        <w:rPr>
          <w:b/>
          <w:bCs/>
        </w:rPr>
      </w:pPr>
      <w:r>
        <w:rPr>
          <w:b/>
          <w:bCs/>
        </w:rPr>
        <w:t>5. Решение иных некоторых вопросов:</w:t>
      </w:r>
    </w:p>
    <w:p w:rsidR="006D088F" w:rsidRDefault="006D088F" w:rsidP="006D088F">
      <w:pPr>
        <w:pStyle w:val="21"/>
        <w:numPr>
          <w:ilvl w:val="0"/>
          <w:numId w:val="11"/>
        </w:numPr>
        <w:spacing w:before="0"/>
      </w:pPr>
      <w:r>
        <w:t>решение вопросов гражданства;</w:t>
      </w:r>
    </w:p>
    <w:p w:rsidR="006D088F" w:rsidRDefault="006D088F" w:rsidP="006D088F">
      <w:pPr>
        <w:pStyle w:val="21"/>
        <w:numPr>
          <w:ilvl w:val="0"/>
          <w:numId w:val="11"/>
        </w:numPr>
        <w:spacing w:before="0"/>
      </w:pPr>
      <w:r>
        <w:t>предоставление политического убежища;</w:t>
      </w:r>
    </w:p>
    <w:p w:rsidR="006D088F" w:rsidRDefault="006D088F" w:rsidP="006D088F">
      <w:pPr>
        <w:pStyle w:val="21"/>
        <w:numPr>
          <w:ilvl w:val="0"/>
          <w:numId w:val="11"/>
        </w:numPr>
        <w:spacing w:before="0"/>
      </w:pPr>
      <w:r>
        <w:t>награждение государственными наградами, присвоение почетных и высших воинских званий.</w:t>
      </w:r>
    </w:p>
    <w:p w:rsidR="006D088F" w:rsidRDefault="006D088F" w:rsidP="006D088F">
      <w:pPr>
        <w:pStyle w:val="21"/>
        <w:spacing w:before="0"/>
      </w:pPr>
    </w:p>
    <w:p w:rsidR="006D088F" w:rsidRDefault="006D088F" w:rsidP="006D088F">
      <w:pPr>
        <w:pStyle w:val="21"/>
        <w:spacing w:before="0"/>
      </w:pPr>
      <w:r>
        <w:t xml:space="preserve">Выполняя указанные полномочия, Президент РФ издает </w:t>
      </w:r>
      <w:r>
        <w:rPr>
          <w:b/>
          <w:bCs/>
        </w:rPr>
        <w:t>указы и распоряжения</w:t>
      </w:r>
      <w:r>
        <w:t xml:space="preserve">. Эти акты не могут противоречить Конституции и российским законам, они обязательны для исполнения на всей территории РФ. Акты Президента носят </w:t>
      </w:r>
      <w:r>
        <w:rPr>
          <w:b/>
          <w:bCs/>
        </w:rPr>
        <w:t>подзаконный характер</w:t>
      </w:r>
      <w:r>
        <w:t>. Указы подлежат обязательному опубликованию, кроме содержащих государственную тайну.</w:t>
      </w:r>
    </w:p>
    <w:p w:rsidR="006D088F" w:rsidRPr="006D088F" w:rsidRDefault="006D088F" w:rsidP="006D088F">
      <w:pPr>
        <w:pStyle w:val="FR2"/>
        <w:spacing w:before="0" w:line="360" w:lineRule="auto"/>
        <w:ind w:left="0" w:right="-8"/>
        <w:rPr>
          <w:rFonts w:ascii="Times New Roman" w:hAnsi="Times New Roman" w:cs="Times New Roman"/>
          <w:b/>
          <w:bCs/>
          <w:sz w:val="24"/>
          <w:szCs w:val="24"/>
        </w:rPr>
      </w:pPr>
      <w:r>
        <w:t>СПИСОК ЛИТЕРАТУРЫ</w:t>
      </w:r>
    </w:p>
    <w:p w:rsidR="006D088F" w:rsidRDefault="006D088F" w:rsidP="006D088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Конституция Российской Федерации. М., 2000.</w:t>
      </w:r>
    </w:p>
    <w:p w:rsidR="006D088F" w:rsidRDefault="006D088F" w:rsidP="006D088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Морозова Л.А. Основы государства и права. Пособие для поступающих в вузы. – М.: ООО "Издательство Новая Волна": ЗАО "Издательский Дом ОНИКС", 1999.</w:t>
      </w:r>
    </w:p>
    <w:p w:rsidR="006D088F" w:rsidRDefault="006D088F" w:rsidP="006D088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Основы государства и права. Учебное пособие. Под общей редакцией доктора юрид. наук, профессора С.А. Комарова. – М.: Манускрипт; Остожье, 1998.</w:t>
      </w:r>
    </w:p>
    <w:p w:rsidR="006D088F" w:rsidRDefault="006D088F" w:rsidP="006D088F">
      <w:pPr>
        <w:pStyle w:val="21"/>
        <w:spacing w:before="0"/>
      </w:pPr>
    </w:p>
    <w:p w:rsidR="006D088F" w:rsidRDefault="006D088F">
      <w:pPr>
        <w:spacing w:line="360" w:lineRule="auto"/>
        <w:rPr>
          <w:sz w:val="24"/>
          <w:szCs w:val="24"/>
        </w:rPr>
      </w:pPr>
    </w:p>
    <w:p w:rsidR="006D088F" w:rsidRDefault="006D088F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6D088F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3BA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B6711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67B1A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801175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06916F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83237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37498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9700E9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587C68E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64EB650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BB6551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88F"/>
    <w:rsid w:val="001307E6"/>
    <w:rsid w:val="006D088F"/>
    <w:rsid w:val="00DC11F0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3154E4-2487-43F8-AAF2-E5D05D2F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pPr>
      <w:spacing w:before="120" w:line="36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20" w:line="360" w:lineRule="auto"/>
      <w:ind w:firstLine="851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customStyle="1" w:styleId="FR2">
    <w:name w:val="FR2"/>
    <w:uiPriority w:val="99"/>
    <w:rsid w:val="006D088F"/>
    <w:pPr>
      <w:widowControl w:val="0"/>
      <w:spacing w:before="340"/>
      <w:ind w:left="2120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 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Моторкин А.Ю.</dc:creator>
  <cp:keywords/>
  <dc:description/>
  <cp:lastModifiedBy>admin</cp:lastModifiedBy>
  <cp:revision>2</cp:revision>
  <dcterms:created xsi:type="dcterms:W3CDTF">2014-02-18T03:05:00Z</dcterms:created>
  <dcterms:modified xsi:type="dcterms:W3CDTF">2014-02-18T03:05:00Z</dcterms:modified>
</cp:coreProperties>
</file>