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2BE" w:rsidRDefault="005552BE">
      <w:pPr>
        <w:pStyle w:val="af"/>
      </w:pPr>
      <w:r>
        <w:t>Министерство образования Республики Беларусь</w:t>
      </w:r>
    </w:p>
    <w:p w:rsidR="005552BE" w:rsidRDefault="005552BE">
      <w:pPr>
        <w:pStyle w:val="af"/>
      </w:pPr>
      <w:r>
        <w:t>Учреждение образования</w:t>
      </w:r>
    </w:p>
    <w:p w:rsidR="005552BE" w:rsidRDefault="005552BE">
      <w:pPr>
        <w:pStyle w:val="af"/>
      </w:pPr>
      <w:r>
        <w:t xml:space="preserve">“Белорусский государственный университет </w:t>
      </w:r>
    </w:p>
    <w:p w:rsidR="005552BE" w:rsidRDefault="005552BE">
      <w:pPr>
        <w:pStyle w:val="af"/>
      </w:pPr>
      <w:r>
        <w:t>информатики и радиоэлектроники”</w:t>
      </w:r>
    </w:p>
    <w:p w:rsidR="005552BE" w:rsidRDefault="005552BE">
      <w:pPr>
        <w:pStyle w:val="af"/>
      </w:pPr>
      <w:r>
        <w:t>кафедра ЭВС</w:t>
      </w:r>
    </w:p>
    <w:p w:rsidR="005552BE" w:rsidRDefault="005552BE">
      <w:pPr>
        <w:pStyle w:val="af"/>
      </w:pPr>
    </w:p>
    <w:p w:rsidR="005552BE" w:rsidRDefault="005552BE">
      <w:pPr>
        <w:pStyle w:val="af"/>
      </w:pPr>
    </w:p>
    <w:p w:rsidR="005552BE" w:rsidRDefault="005552BE">
      <w:pPr>
        <w:pStyle w:val="af"/>
      </w:pPr>
    </w:p>
    <w:p w:rsidR="005552BE" w:rsidRDefault="005552BE">
      <w:pPr>
        <w:pStyle w:val="af"/>
      </w:pPr>
    </w:p>
    <w:p w:rsidR="005552BE" w:rsidRDefault="005552BE">
      <w:pPr>
        <w:pStyle w:val="af"/>
      </w:pPr>
    </w:p>
    <w:p w:rsidR="005552BE" w:rsidRDefault="005552BE">
      <w:pPr>
        <w:pStyle w:val="af"/>
      </w:pPr>
    </w:p>
    <w:p w:rsidR="005552BE" w:rsidRDefault="005552BE">
      <w:pPr>
        <w:pStyle w:val="af"/>
      </w:pPr>
    </w:p>
    <w:p w:rsidR="005552BE" w:rsidRDefault="005552BE">
      <w:pPr>
        <w:pStyle w:val="af"/>
      </w:pPr>
      <w:r>
        <w:t>РЕФЕРАТ</w:t>
      </w:r>
    </w:p>
    <w:p w:rsidR="005552BE" w:rsidRDefault="005552BE">
      <w:pPr>
        <w:pStyle w:val="af"/>
      </w:pPr>
      <w:r>
        <w:t xml:space="preserve">На тему: </w:t>
      </w:r>
    </w:p>
    <w:p w:rsidR="005552BE" w:rsidRDefault="005552BE">
      <w:pPr>
        <w:pStyle w:val="af"/>
      </w:pPr>
      <w:r>
        <w:t>"Основы оптоэлектроники. Классификация оптоэлектронных устройств"</w:t>
      </w:r>
    </w:p>
    <w:p w:rsidR="005552BE" w:rsidRDefault="005552BE">
      <w:pPr>
        <w:pStyle w:val="af"/>
      </w:pPr>
    </w:p>
    <w:p w:rsidR="005552BE" w:rsidRDefault="005552BE">
      <w:pPr>
        <w:pStyle w:val="af"/>
      </w:pPr>
    </w:p>
    <w:p w:rsidR="005552BE" w:rsidRDefault="005552BE">
      <w:pPr>
        <w:pStyle w:val="af"/>
      </w:pPr>
    </w:p>
    <w:p w:rsidR="005552BE" w:rsidRDefault="005552BE">
      <w:pPr>
        <w:pStyle w:val="af"/>
      </w:pPr>
    </w:p>
    <w:p w:rsidR="005552BE" w:rsidRDefault="005552BE">
      <w:pPr>
        <w:pStyle w:val="af"/>
      </w:pPr>
    </w:p>
    <w:p w:rsidR="005552BE" w:rsidRDefault="005552BE">
      <w:pPr>
        <w:pStyle w:val="af"/>
      </w:pPr>
    </w:p>
    <w:p w:rsidR="005552BE" w:rsidRDefault="005552BE">
      <w:pPr>
        <w:pStyle w:val="af"/>
      </w:pPr>
    </w:p>
    <w:p w:rsidR="005552BE" w:rsidRDefault="005552BE">
      <w:pPr>
        <w:pStyle w:val="af"/>
      </w:pPr>
    </w:p>
    <w:p w:rsidR="005552BE" w:rsidRDefault="005552BE">
      <w:pPr>
        <w:pStyle w:val="af"/>
      </w:pPr>
    </w:p>
    <w:p w:rsidR="005552BE" w:rsidRDefault="005552BE">
      <w:pPr>
        <w:pStyle w:val="af"/>
      </w:pPr>
    </w:p>
    <w:p w:rsidR="005552BE" w:rsidRDefault="005552BE">
      <w:pPr>
        <w:pStyle w:val="af"/>
      </w:pPr>
    </w:p>
    <w:p w:rsidR="005552BE" w:rsidRDefault="005552BE">
      <w:pPr>
        <w:pStyle w:val="af"/>
      </w:pPr>
    </w:p>
    <w:p w:rsidR="005552BE" w:rsidRDefault="005552BE">
      <w:pPr>
        <w:pStyle w:val="af"/>
      </w:pPr>
      <w:r>
        <w:t>МИНСК, 2008</w:t>
      </w:r>
    </w:p>
    <w:p w:rsidR="005552BE" w:rsidRDefault="005552BE">
      <w:r>
        <w:br w:type="page"/>
        <w:t xml:space="preserve">Оптоэлектроника является важной самостоятельной областью функциональной электроники и микроэлектроники. Оптоэлектронный прибор - это устройство, в котором при обработке информации происходит преобразование электрических сигналов в оптические и обратно. </w:t>
      </w:r>
    </w:p>
    <w:p w:rsidR="005552BE" w:rsidRDefault="005552BE">
      <w:r>
        <w:t xml:space="preserve">Существенная особенность оптоэлектронных устройств состоит в том, что элементы в них оптически связаны, а электрически изолированы друг от друга. </w:t>
      </w:r>
    </w:p>
    <w:p w:rsidR="005552BE" w:rsidRDefault="005552BE">
      <w:r>
        <w:t xml:space="preserve">Благодаря этому легко обеспечивается согласование высоковольтных и низковольтных, а также высокочастотных и низкочастотных цепей. Кроме того, оптоэлектронным устройствам присущи и другие достоинства: возможность пространственной модуляции световых пучков, что в сочетании с изменениями во времени дает три степени свободы (в чисто электронных цепях две); возможность значительного ветвления и пересечения световых пучков в отсутствие гальванической связи между каналами; большая функциональная нагрузка световых пучков ввиду возможности изменения многих их параметров (амплитуды, направления, частоты, фазы, поляризации). </w:t>
      </w:r>
    </w:p>
    <w:p w:rsidR="005552BE" w:rsidRDefault="005552BE">
      <w:r>
        <w:t xml:space="preserve">Оптоэлектроника охватывает два основных независимых направления - оптическое и электронно-оптическое. Оптическое направление базируется на эффектах взаимодействия твердого тела с электромагнитным излучением. Оно опирается на голографию, фотохимию, электрооптику и другие явления. Оптическое направление иногда называют лазерным. </w:t>
      </w:r>
    </w:p>
    <w:p w:rsidR="005552BE" w:rsidRDefault="005552BE">
      <w:r>
        <w:t xml:space="preserve">Электронно-оптическое направление использует принцип фотоэлектрического преобразования, реализуемого в твердом теле посредством внутреннего фотоэффекта, с одной стороны, и электролюминесценцией, с другой. В основе этого направления лежит замена гальванических и магнитных связей в традиционных электронных цепях оптическими. Это позволяет повысить плотность информации в канале связи, его быстродействие, помехозащищенность. </w:t>
      </w:r>
    </w:p>
    <w:p w:rsidR="005552BE" w:rsidRDefault="005552BE">
      <w:pPr>
        <w:rPr>
          <w:lang w:val="en-US"/>
        </w:rPr>
      </w:pPr>
      <w:r>
        <w:t xml:space="preserve">Для микроэлектроники представляет интерес в основном электронно-оптическое направление, которое позволяет решить одну из важных проблем интегральной микроэлектроники - существенное уменьшение паразитных связей между элементами как внутри одной интегральной микросхемы, так и между микросхемами. На оптоэлектронном принципе могут быть созданы безвакуумные аналоги электронных устройств и систем: дискретные и аналоговые преобразователи электрических сигналов (усилители, генераторы, ключевые элементы, элементы памяти, логические схемы, линии задержки и др.); преобразователи оптических сигналов - твердотельные аналоги электронно-оптических преобразователей, видиконов, электронно-лучевых преобразователей (усилители света и изображения, плоские передающие и воспроизводящие экраны); устройства отображения информации (индикаторные экраны, цифровые табло и другие устройства картинной логики). </w:t>
      </w:r>
    </w:p>
    <w:p w:rsidR="00637517" w:rsidRDefault="00637517">
      <w:pPr>
        <w:rPr>
          <w:lang w:val="en-US"/>
        </w:rPr>
      </w:pPr>
    </w:p>
    <w:p w:rsidR="00637517" w:rsidRDefault="00837764">
      <w:pPr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171.75pt;mso-position-vertical-relative:page" o:allowoverlap="f">
            <v:imagedata r:id="rId7" o:title=""/>
          </v:shape>
        </w:pict>
      </w:r>
    </w:p>
    <w:p w:rsidR="005552BE" w:rsidRDefault="005552BE">
      <w:r>
        <w:t>Рис.1. Оптрон с внутренней (а) и внешними (б) фотонными связями: 1, 6 – источники света; 2 – световод; 3, 4 – приемники света; 5 – усилитель.</w:t>
      </w:r>
    </w:p>
    <w:p w:rsidR="00637517" w:rsidRDefault="00637517">
      <w:pPr>
        <w:rPr>
          <w:lang w:val="en-US"/>
        </w:rPr>
      </w:pPr>
    </w:p>
    <w:p w:rsidR="005552BE" w:rsidRDefault="005552BE">
      <w:r>
        <w:t xml:space="preserve">Основным элементом оптоэлектроники является оптрон. Различают оптроны с внутренней (рис.1, а) и внешними (рис.1, б) фотонными связями. Простейший оптрон представляет собой четырехполюсник (рис.1, а), состоящий из трех элементов: фотоизлучателя 1, световода 2 и приемника света 3, заключенных в герметичном светонепроницаемом корпусе. При подаче на вход электрического сигнала в виде импульса или перепада входного тока возбуждается фотоизлучатель. Световой поток по световоду попадает в фотоприемник, на выходе которого образуется электрический импульс или перепад выходного тока. Этот тип оптрона является усилителем электрических сигналов, в нем внутренняя связь фотонная, а внешние - электрические. </w:t>
      </w:r>
    </w:p>
    <w:p w:rsidR="005552BE" w:rsidRDefault="005552BE">
      <w:r>
        <w:t xml:space="preserve">Другой тип оптрона - с электрической внутренней связью и фотонными внешними связями (рис.1, б) - является усилителем световых сигналов, а также преобразователем сигналов одной частоты в сигналы другой частоты, например сигналов инфракрасного излучения в сигналы видимого спектра. Приемник света 4 преобразует входной световой сигнал в электрический. Последний усиливается усилителем 5 и возбуждает источник света 6. </w:t>
      </w:r>
    </w:p>
    <w:p w:rsidR="005552BE" w:rsidRDefault="005552BE">
      <w:r>
        <w:t xml:space="preserve">В настоящее время разработано большое число оптоэлектронных устройств различного назначения. В микроэлектронике, как правило, используются только те оптоэлектронные функциональные элементы, для которых имеется возможность интеграции, а также совместимость технологии их изготовления с технологией изготовления соответствующих интегральных микросхем. </w:t>
      </w:r>
    </w:p>
    <w:p w:rsidR="005552BE" w:rsidRDefault="005552BE">
      <w:r>
        <w:t xml:space="preserve">Фотоизлучатели. К источникам света оптоэлектроникой предъявляются такие требования, как миниатюрность, малая потребляемая мощность, высокие эффективность и надежность, большой срок службы, технологичность. Они должны обладать высоким быстродействием, допускать возможность изготовления в виде интегральных устройств. </w:t>
      </w:r>
    </w:p>
    <w:p w:rsidR="00637517" w:rsidRPr="00637517" w:rsidRDefault="005552BE">
      <w:r>
        <w:t xml:space="preserve">Наиболее широкое распространение в качестве электролюминесцентных источников получили инжекционные светодиоды, в которых испускание света определяется механизмом межзонной рекомбинации электронов и дырок. Если пропускать достаточно большой ток инжекции через 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 xml:space="preserve">-переход (в прямом направлении), то часть электронов из валентной зоны перейдет в зону проводимости (рис.2). В верхней части валентной зоны образуются свободные состояния (дырки), а в нижней части зоны проводимости - заполнение состояния (электроны проводимости). </w:t>
      </w:r>
    </w:p>
    <w:p w:rsidR="005552BE" w:rsidRDefault="005552BE">
      <w:pPr>
        <w:rPr>
          <w:lang w:val="en-US"/>
        </w:rPr>
      </w:pPr>
      <w:r>
        <w:t>Такая инверсная заселенность не является равновесной и приводит к хаотическому испусканию фотонов при обратных переходах электронов. Возникающее при этом в р-</w:t>
      </w:r>
      <w:r>
        <w:rPr>
          <w:lang w:val="en-US"/>
        </w:rPr>
        <w:t>n</w:t>
      </w:r>
      <w:r>
        <w:t xml:space="preserve">-переходе некогерентное свечение и является электролюминесценцией. </w:t>
      </w:r>
    </w:p>
    <w:p w:rsidR="00637517" w:rsidRPr="00637517" w:rsidRDefault="00637517">
      <w:pPr>
        <w:rPr>
          <w:lang w:val="en-US"/>
        </w:rPr>
      </w:pPr>
    </w:p>
    <w:p w:rsidR="005552BE" w:rsidRDefault="00837764">
      <w:r>
        <w:pict>
          <v:shape id="_x0000_i1026" type="#_x0000_t75" style="width:287.25pt;height:135.75pt;mso-position-vertical-relative:page" o:allowoverlap="f">
            <v:imagedata r:id="rId8" o:title=""/>
          </v:shape>
        </w:pict>
      </w:r>
    </w:p>
    <w:p w:rsidR="005552BE" w:rsidRDefault="005552BE">
      <w:r>
        <w:t>Рис.2. К объяснению принципа действия инжекционного светодиода.</w:t>
      </w:r>
    </w:p>
    <w:p w:rsidR="00637517" w:rsidRDefault="00637517">
      <w:pPr>
        <w:rPr>
          <w:lang w:val="en-US"/>
        </w:rPr>
      </w:pPr>
    </w:p>
    <w:p w:rsidR="005552BE" w:rsidRDefault="005552BE">
      <w:r>
        <w:t>Фотон, испускаемый при люминесцентном переходе из заполненной части зоны проводимости в свободную часть валентной зоны, вызывает индуцированное излучение идентичного фотона, заставив еще один электрон перейти в валентную зону. Однако фотон такой же энергии (от ∆</w:t>
      </w:r>
      <w:r>
        <w:rPr>
          <w:lang w:val="en-US"/>
        </w:rPr>
        <w:t>E</w:t>
      </w:r>
      <w:r>
        <w:t>=</w:t>
      </w:r>
      <w:r>
        <w:rPr>
          <w:lang w:val="en-US"/>
        </w:rPr>
        <w:t>E</w:t>
      </w:r>
      <w:r>
        <w:t>2-</w:t>
      </w:r>
      <w:r>
        <w:rPr>
          <w:lang w:val="en-US"/>
        </w:rPr>
        <w:t>E</w:t>
      </w:r>
      <w:r>
        <w:t>1 до ∆</w:t>
      </w:r>
      <w:r>
        <w:rPr>
          <w:lang w:val="en-US"/>
        </w:rPr>
        <w:t>E</w:t>
      </w:r>
      <w:r>
        <w:t>=2δ</w:t>
      </w:r>
      <w:r>
        <w:rPr>
          <w:lang w:val="en-US"/>
        </w:rPr>
        <w:t>E</w:t>
      </w:r>
      <w:r>
        <w:t xml:space="preserve">) не может поглотиться, так как нижнее состояние свободно (в нем нет электронов), а верхнее состояние уже заполнено. Это означает, что 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>-переход прозрачен для фотонов такой энергии, т.е. для соответствующей частоты. Наоборот, фотоны с энергией, большей ∆</w:t>
      </w:r>
      <w:r>
        <w:rPr>
          <w:lang w:val="en-US"/>
        </w:rPr>
        <w:t>E</w:t>
      </w:r>
      <w:r>
        <w:t>+2δ</w:t>
      </w:r>
      <w:r>
        <w:rPr>
          <w:lang w:val="en-US"/>
        </w:rPr>
        <w:t>E</w:t>
      </w:r>
      <w:r>
        <w:t>, могут поглощаться, переводя электроны из валентной зоны в зону проводимости. В то же время для таких энергий индуцированное испускание фотонов невозможно, так как верхнее исходное состояние не заполнено, а нижнее состояние заполнено. Таким образом, вынужденное излучение возможно в узком диапазоне около частоты, соответствующей энергии запрещенной зоны ∆Е с шириной спектра δ</w:t>
      </w:r>
      <w:r>
        <w:rPr>
          <w:lang w:val="en-US"/>
        </w:rPr>
        <w:t>E</w:t>
      </w:r>
      <w:r>
        <w:t xml:space="preserve">. </w:t>
      </w:r>
    </w:p>
    <w:p w:rsidR="005552BE" w:rsidRDefault="005552BE">
      <w:r>
        <w:t xml:space="preserve">Наилучшими материалами для светодиодов являются арсенид галлия, фосфид галлия, фосфид кремния, карбид кремния и др. Светодиоды имеют высокое быстродействие (порядка 0,5 мкс), но потребляют большой ток (около 30 А/см2). В последнее время разработаны светодиоды на основе арсенида галлия - алюминия, мощности которых составляют от долей до нескольких милливатт при прямом токе в десятки миллиампер.К. п. д. светодиодов не превышает 1 - 3%. </w:t>
      </w:r>
    </w:p>
    <w:p w:rsidR="005552BE" w:rsidRDefault="005552BE">
      <w:r>
        <w:t xml:space="preserve">Перспективными источниками света являются инжекционные лазеры, позволяющие концентрировать высокие энергии в узкой спектральной области при высоких к. п. д. и быстродействии (десятки пикосекунд). Эти лазеры можно изготовлять в виде матриц на одном базовом кристалле по той же технологии, что и интегральные микросхемы. Недостатком простых инжекционных лазеров является то, что они имеют приемлемые характеристики лишь при использовании охлаждения до очень низких температур. При нормальной температуре галлий-арсенидовый лазер имеет малую среднюю мощность, низкий к. п. д. (порядка 1%), небольшие стабильность работы и срок службы. Дальнейшее усовершенствование инжекционного лазера путем создания перехода сложной структуры с использованием гетеропереходов (гетеропереход - граница между слоями с одинаковыми типами электропроводности, но с разной шириной запрещенной зоны) позволило получить малогабаритный источник света, работающий при нормальной температуре с к. п. д.10 - 20% и приемлемыми характеристиками. </w:t>
      </w:r>
    </w:p>
    <w:p w:rsidR="005552BE" w:rsidRDefault="005552BE">
      <w:r>
        <w:t xml:space="preserve">Фотоприемники. Для преобразования световых сигналов в электрические используют фотодиоды, фототранзисторы, фоторезисторы, фототиристоры и другие приборы. </w:t>
      </w:r>
    </w:p>
    <w:p w:rsidR="005552BE" w:rsidRDefault="005552BE">
      <w:r>
        <w:t xml:space="preserve">Фотодиод представляет собой смещенный в обратном направлении 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 xml:space="preserve">-переход, обратный ток насыщения которого определяется количеством носителей заряда, порождаемых в нем действием падающего света (рис.3). Параметры фотодиода выражают через значения тока, протекающего в его цепи. Чувствительность фотодиода, которую принято называть интегральной, определяют как отношение фототока к вызвавшему его световому потоку Фυ. Порог чувствительности фотодиодов оценивают по известным значениям интегральной (токовой) чувствительности и темнового тока </w:t>
      </w:r>
      <w:r>
        <w:rPr>
          <w:lang w:val="en-US"/>
        </w:rPr>
        <w:t>Id</w:t>
      </w:r>
      <w:r>
        <w:t xml:space="preserve">, т.е. тока, протекающего в цепи в отсутствие облученности чувствительного слоя. </w:t>
      </w:r>
    </w:p>
    <w:p w:rsidR="005552BE" w:rsidRDefault="005552BE">
      <w:pPr>
        <w:rPr>
          <w:lang w:val="en-US"/>
        </w:rPr>
      </w:pPr>
      <w:r>
        <w:t xml:space="preserve">Основными материалами для фотодиодов являются германий и кремний. Кремниевые фотодиоды обычно чувствительны в узкой области спектра (от λ = 0,6 – 0,8 мкм до λ = 1,1 мкм) с максимумом при λ = 0,85 мкм, а германиевые фотодиоды имеют границы чувствительности λ = 0,4 - 1,8 мкм с максимумом при λ ≈ 1,5 мкм. В фотодиодном режиме при напряжении питания 20 В темновой ток кремниевых фотодиодов обычно не превышает 3 мкА, в то время как у германиевых; фотодиодов при напряжении питания 10 В он достигает 15-20 мкА. </w:t>
      </w:r>
    </w:p>
    <w:p w:rsidR="00637517" w:rsidRPr="00637517" w:rsidRDefault="00637517">
      <w:pPr>
        <w:rPr>
          <w:lang w:val="en-US"/>
        </w:rPr>
      </w:pPr>
    </w:p>
    <w:p w:rsidR="005552BE" w:rsidRDefault="00837764">
      <w:r>
        <w:pict>
          <v:shape id="_x0000_i1027" type="#_x0000_t75" style="width:373.5pt;height:182.25pt">
            <v:imagedata r:id="rId9" o:title=""/>
          </v:shape>
        </w:pict>
      </w:r>
    </w:p>
    <w:p w:rsidR="005552BE" w:rsidRDefault="005552BE">
      <w:r>
        <w:t>Рис.3. Схема и вольт-амперные характеристики фотодиода.</w:t>
      </w:r>
    </w:p>
    <w:p w:rsidR="005552BE" w:rsidRDefault="005552BE">
      <w:r>
        <w:t>Рис.4. Схема и вольт-амперные характеристики фототранзистора.</w:t>
      </w:r>
    </w:p>
    <w:p w:rsidR="00637517" w:rsidRDefault="00637517">
      <w:pPr>
        <w:rPr>
          <w:lang w:val="en-US"/>
        </w:rPr>
      </w:pPr>
    </w:p>
    <w:p w:rsidR="005552BE" w:rsidRDefault="005552BE">
      <w:r>
        <w:t xml:space="preserve">Фототранзисторы представляют собой приемники лучистой энергии с двумя или с большим числом р-п-переходов, обладающие свойством усиления фототока при облучении чувствительного слоя. Фототранзистор соединяет в себе свойства фотодиода и усилительные свойства транзистора (рис.4). Наличие у фототранзистора оптического и электрического входов одновременно позволяет создать смещение, необходимое для работы на линейном участке энергетической характеристики, а также компенсировать внешние воздействия. Для обнаружения малых сигналов напряжение, снимаемое с фототранзистора, должно быть усилено. В этом случае следует увеличить сопротивление выхода переменному току при минимальном темновом токе в цепи коллектора, создавая положительное смещение на базе. </w:t>
      </w:r>
    </w:p>
    <w:p w:rsidR="005552BE" w:rsidRDefault="005552BE">
      <w:r>
        <w:t xml:space="preserve">Световоды. Между источником и приемником света в оптроне находится световод. Для уменьшения потерь при отражении от границы раздела светодиода и проводящей среды (световода) последняя должна обладать большим коэффициентом преломления. Такие среды называются иммерсионными. Иммерсионный материал должен обладать также хорошей адгезией к материалам источника и приемника, обеспечивать достаточное согласование по коэффициентам расширения, быть прозрачным в рабочей области и т.д. Наиболее перспективными являются свинцовые стекла с показателем преломления 1,8-1,9 и селеновые стекла с показателем преломления 2,4-2,6. На рис.5 показано поперечное сечение твердотельного оптрона с иммерсионным световодом. </w:t>
      </w:r>
    </w:p>
    <w:p w:rsidR="005552BE" w:rsidRDefault="005552BE">
      <w:r>
        <w:t xml:space="preserve">В качестве световодов в оптоэлектронике находят применение тонкие нити стекла или прозрачной пластмассы. Это направление получило название волоконной оптики. Волокна покрывают светоизолирующими материалами и соединяют в многожильные световые кабели. Они выполняют те же функции по отношению к свету, что и металлические провода по отношению к току. С помощью волоконной оптики можно: осуществлять поэлементную передачу изображения с разрешающей способностью, определяемой диаметром световолокна (порядка 1 мкм); производить пространственные трансформации изображения благодаря возможности изгибания и скручивания волокон световода; передавать изображения на значительные расстояния и т.д. На Рис.6 показан световод в виде кабеля из светопроводящих волокон. </w:t>
      </w:r>
    </w:p>
    <w:p w:rsidR="005552BE" w:rsidRDefault="005552BE">
      <w:r>
        <w:t xml:space="preserve">Интегральная оптика. Одним из перспективных направлений функциональной микроэлектроники является интегральная оптика, обеспечивающая создание сверхпроизводительных систем передачи и обработки оптической информации. Область исследований интегральной оптики включает распространение, преобразование и усиление электромагнитного излучения оптического диапазона в диэлектрических тонкопленочных волноводах и волоконных световодах. Основным элементом интегральной оптики является объемный или поверхностный оптический микроволновод. Простейший симметричный объемный оптический микроволновод представляет собой локализованную по одной или двум пространственным измерениям область с показателем преломления, превышающим показатель преломления окружающей оптической среды. Такая оптически более плотная область есть нечто иное, как канал или несущий слой диэлектрического волновода. </w:t>
      </w:r>
    </w:p>
    <w:p w:rsidR="00637517" w:rsidRDefault="00837764">
      <w:pPr>
        <w:rPr>
          <w:lang w:val="en-US"/>
        </w:rPr>
      </w:pPr>
      <w:r>
        <w:pict>
          <v:shape id="_x0000_i1028" type="#_x0000_t75" style="width:256.5pt;height:113.25pt;mso-position-vertical-relative:page" o:allowoverlap="f">
            <v:imagedata r:id="rId10" o:title=""/>
          </v:shape>
        </w:pict>
      </w:r>
    </w:p>
    <w:p w:rsidR="00637517" w:rsidRDefault="00637517">
      <w:pPr>
        <w:rPr>
          <w:lang w:val="en-US"/>
        </w:rPr>
      </w:pPr>
    </w:p>
    <w:p w:rsidR="00637517" w:rsidRDefault="00837764">
      <w:pPr>
        <w:rPr>
          <w:lang w:val="en-US"/>
        </w:rPr>
      </w:pPr>
      <w:r>
        <w:pict>
          <v:shape id="_x0000_i1029" type="#_x0000_t75" style="width:190.5pt;height:114pt;mso-position-vertical-relative:page" o:allowoverlap="f">
            <v:imagedata r:id="rId11" o:title=""/>
          </v:shape>
        </w:pict>
      </w:r>
    </w:p>
    <w:p w:rsidR="005552BE" w:rsidRDefault="005552BE">
      <w:r>
        <w:t xml:space="preserve">Рис.5. Разрез твердотельного оптрона с иммерсионным световодом: 1 – планарная диффузия; 2 - селеновое стекло; 3 – омические контакты; 4 – диффузионная мезаструктура; 5 – источник света; 6 – приемник света. </w:t>
      </w:r>
    </w:p>
    <w:p w:rsidR="005552BE" w:rsidRDefault="005552BE">
      <w:r>
        <w:t>Рис.6. Световод в виде кабеля из светопроводящих волокон: 1 - источник света; 2 – приемник света; 3 – световой кабель.</w:t>
      </w:r>
    </w:p>
    <w:p w:rsidR="005552BE" w:rsidRDefault="005552BE">
      <w:r>
        <w:t xml:space="preserve">Примером несимметричного поверхностного диэлектрического волновода может служить тонкая пленка оптически прозрачного диэлектрика или полупроводника с показателем преломления, превышающим показатель преломления оптически прозрачной подложки. Степень локализации электромагнитного поля, а также отношение потоков энергии, переносимых вдоль несущего слоя и подложки, определяются эффективным поперечным размером несущего слоя и разностью показателей преломления несущего слоя и подложки при заданной частоте излучения. Сравнительно простым и наиболее подходящим для твердотельных оптических устройств является оптический полосковый микроволновод, выполненный в виде тонкой диэлектрической пленки (рис.7), нанесенной на подложку методами микроэлектроники (например, вакуумным напылением). С помощью маски на диэлектрическую подложку можно наносить с высокой степенью точности целые оптические схемы. Применение электронно-лучевой литографии обеспечило успехи в создании как одиночных оптических полосковых волноводов, так и оптически связанных на определенной длине, а впоследствии расходящихся волноводов, что существенно для создания направленных ответвителей и частотно-избирательных фильтров в системах интегральной оптики. </w:t>
      </w:r>
    </w:p>
    <w:p w:rsidR="00637517" w:rsidRDefault="00637517">
      <w:pPr>
        <w:rPr>
          <w:lang w:val="en-US"/>
        </w:rPr>
      </w:pPr>
    </w:p>
    <w:p w:rsidR="00637517" w:rsidRDefault="00837764">
      <w:pPr>
        <w:rPr>
          <w:lang w:val="en-US"/>
        </w:rPr>
      </w:pPr>
      <w:r>
        <w:pict>
          <v:shape id="_x0000_i1030" type="#_x0000_t75" style="width:189.75pt;height:146.25pt;mso-position-vertical-relative:page" o:allowoverlap="f">
            <v:imagedata r:id="rId12" o:title=""/>
          </v:shape>
        </w:pict>
      </w:r>
    </w:p>
    <w:p w:rsidR="005552BE" w:rsidRDefault="005552BE">
      <w:r>
        <w:t>Рис 7. Оптический полосковый микроволновод с прямоугольным поперечным сечением: 1 – подложка; 2 – диэлектрическая пленка.</w:t>
      </w:r>
    </w:p>
    <w:p w:rsidR="005552BE" w:rsidRDefault="005552BE">
      <w:r>
        <w:t xml:space="preserve">Оптоэлектронные микросхемы. На основе оптоэлектроники разработано большое число микросхем. Рассмотрим некоторые оптоэлектронные микросхемы, выпускаемые отечественной промышленностью. В микроэлектронике наиболее широко применяют оптоэлектронные микросхемы гальванической развязки. К ним относят быстродействующие переключатели, коммутаторы аналоговых сигналов, ключи и аналоговые оптоэлектронные устройства, предназначенные для использования в системах функциональной обработки аналоговых сигналов. </w:t>
      </w:r>
    </w:p>
    <w:p w:rsidR="005552BE" w:rsidRDefault="005552BE">
      <w:r>
        <w:t xml:space="preserve">Основным элементом любой оптоэлектронной микросхемы является оптронная пара (рис.8, а, б), состоящая из источника света 1, управляемого входным сигналом, иммерсионной среды 2, оптически связанной с источником света, и фотоприемника 3. Параметрами оптронной пары являются сопротивление развязки по постоянному току, коэффициент передачи тока (отношение фототока приемника к току излучателя), время переключения и проходная емкость. </w:t>
      </w:r>
    </w:p>
    <w:p w:rsidR="005552BE" w:rsidRDefault="005552BE">
      <w:pPr>
        <w:rPr>
          <w:lang w:val="en-US"/>
        </w:rPr>
      </w:pPr>
      <w:r>
        <w:t xml:space="preserve">На базе оптоэлектронных пар создаются оптоэлектронные микросхемы различного назначения. </w:t>
      </w:r>
    </w:p>
    <w:p w:rsidR="00637517" w:rsidRPr="00637517" w:rsidRDefault="00637517">
      <w:pPr>
        <w:rPr>
          <w:lang w:val="en-US"/>
        </w:rPr>
      </w:pPr>
    </w:p>
    <w:p w:rsidR="005552BE" w:rsidRDefault="00837764">
      <w:r>
        <w:pict>
          <v:shape id="_x0000_i1031" type="#_x0000_t75" style="width:295.5pt;height:100.5pt">
            <v:imagedata r:id="rId13" o:title=""/>
          </v:shape>
        </w:pict>
      </w:r>
    </w:p>
    <w:p w:rsidR="005552BE" w:rsidRDefault="005552BE">
      <w:r>
        <w:t xml:space="preserve">Рис.8. Схема и технологическое выполнение оптронной пары: </w:t>
      </w:r>
    </w:p>
    <w:p w:rsidR="005552BE" w:rsidRDefault="005552BE">
      <w:r>
        <w:t xml:space="preserve">1 – источник света; 2 – иммперсионная среда; 3 – фотоприемник. </w:t>
      </w:r>
    </w:p>
    <w:p w:rsidR="005552BE" w:rsidRDefault="005552BE">
      <w:pPr>
        <w:pStyle w:val="1"/>
      </w:pPr>
      <w:r>
        <w:br w:type="page"/>
        <w:t>ЛИТЕРАТУРА</w:t>
      </w:r>
    </w:p>
    <w:p w:rsidR="005552BE" w:rsidRDefault="005552BE"/>
    <w:p w:rsidR="005552BE" w:rsidRDefault="005552BE" w:rsidP="00637517">
      <w:pPr>
        <w:pStyle w:val="a0"/>
        <w:tabs>
          <w:tab w:val="clear" w:pos="1080"/>
          <w:tab w:val="clear" w:pos="1276"/>
          <w:tab w:val="num" w:pos="709"/>
        </w:tabs>
        <w:ind w:firstLine="0"/>
      </w:pPr>
      <w:r>
        <w:t xml:space="preserve">Петров К.С. Радиоматериалы, радиокомпоненты и электроника: Учебное пособие для вузов. – СПб: Питер, 2003. – 512 с. </w:t>
      </w:r>
    </w:p>
    <w:p w:rsidR="005552BE" w:rsidRDefault="005552BE" w:rsidP="00637517">
      <w:pPr>
        <w:pStyle w:val="a0"/>
        <w:tabs>
          <w:tab w:val="clear" w:pos="1080"/>
          <w:tab w:val="clear" w:pos="1276"/>
          <w:tab w:val="num" w:pos="709"/>
        </w:tabs>
        <w:ind w:firstLine="0"/>
      </w:pPr>
      <w:r>
        <w:t xml:space="preserve">Опадчий Ю.Ф. и др. Аналоговая и цифровая электроника: Учебник для вузов / Ю.Ф. Опадчий, О.П. Глудкин, А.И. Гуров; Под. ред. О.П. Глудкина. М.: Горячая Линия – Телеком, 2002. – 768 с. </w:t>
      </w:r>
    </w:p>
    <w:p w:rsidR="005552BE" w:rsidRDefault="005552BE" w:rsidP="00637517">
      <w:pPr>
        <w:pStyle w:val="a0"/>
        <w:tabs>
          <w:tab w:val="clear" w:pos="1080"/>
          <w:tab w:val="clear" w:pos="1276"/>
          <w:tab w:val="num" w:pos="709"/>
        </w:tabs>
        <w:ind w:firstLine="0"/>
      </w:pPr>
      <w:r>
        <w:t xml:space="preserve">Акимов Н.Н. и др. Резисторы, конденсаторы, трансформаторы, дроссели, коммутационные устройства РЭА: Справочник / Н.Н. Акимов, Е.П. Ващуков, В.А. Прохоренко, Ю.П. Ходоренок. Мн.: Беларусь, 2005. – 591 с. </w:t>
      </w:r>
    </w:p>
    <w:p w:rsidR="005552BE" w:rsidRDefault="005552BE">
      <w:bookmarkStart w:id="0" w:name="_GoBack"/>
      <w:bookmarkEnd w:id="0"/>
    </w:p>
    <w:sectPr w:rsidR="005552BE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28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91C" w:rsidRDefault="004C491C">
      <w:pPr>
        <w:spacing w:line="240" w:lineRule="auto"/>
      </w:pPr>
      <w:r>
        <w:separator/>
      </w:r>
    </w:p>
  </w:endnote>
  <w:endnote w:type="continuationSeparator" w:id="0">
    <w:p w:rsidR="004C491C" w:rsidRDefault="004C49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2BE" w:rsidRDefault="005552BE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2BE" w:rsidRDefault="005552B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91C" w:rsidRDefault="004C491C">
      <w:pPr>
        <w:spacing w:line="240" w:lineRule="auto"/>
      </w:pPr>
      <w:r>
        <w:separator/>
      </w:r>
    </w:p>
  </w:footnote>
  <w:footnote w:type="continuationSeparator" w:id="0">
    <w:p w:rsidR="004C491C" w:rsidRDefault="004C49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2BE" w:rsidRDefault="00B94C42">
    <w:pPr>
      <w:pStyle w:val="a5"/>
      <w:framePr w:wrap="auto" w:vAnchor="text" w:hAnchor="margin" w:xAlign="right" w:y="1"/>
      <w:rPr>
        <w:rStyle w:val="af2"/>
      </w:rPr>
    </w:pPr>
    <w:r>
      <w:rPr>
        <w:rStyle w:val="af2"/>
      </w:rPr>
      <w:t>2</w:t>
    </w:r>
  </w:p>
  <w:p w:rsidR="005552BE" w:rsidRDefault="005552BE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2BE" w:rsidRDefault="005552B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84336"/>
    <w:multiLevelType w:val="singleLevel"/>
    <w:tmpl w:val="7720A746"/>
    <w:lvl w:ilvl="0">
      <w:start w:val="1"/>
      <w:numFmt w:val="bullet"/>
      <w:pStyle w:val="a"/>
      <w:lvlText w:val=""/>
      <w:lvlJc w:val="left"/>
      <w:pPr>
        <w:tabs>
          <w:tab w:val="num" w:pos="1080"/>
        </w:tabs>
        <w:ind w:firstLine="720"/>
      </w:pPr>
      <w:rPr>
        <w:rFonts w:ascii="Symbol" w:hAnsi="Symbol" w:hint="default"/>
        <w:sz w:val="24"/>
      </w:rPr>
    </w:lvl>
  </w:abstractNum>
  <w:abstractNum w:abstractNumId="1">
    <w:nsid w:val="110B00E7"/>
    <w:multiLevelType w:val="hybridMultilevel"/>
    <w:tmpl w:val="B3BE2566"/>
    <w:lvl w:ilvl="0" w:tplc="7C429560">
      <w:start w:val="1"/>
      <w:numFmt w:val="bullet"/>
      <w:lvlText w:val=""/>
      <w:lvlJc w:val="left"/>
      <w:pPr>
        <w:tabs>
          <w:tab w:val="num" w:pos="709"/>
        </w:tabs>
        <w:ind w:firstLine="709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2436FC"/>
    <w:multiLevelType w:val="singleLevel"/>
    <w:tmpl w:val="5E10EB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 CYR" w:hint="default"/>
        <w:b w:val="0"/>
        <w:i w:val="0"/>
        <w:sz w:val="28"/>
        <w:szCs w:val="28"/>
        <w:u w:val="none"/>
      </w:rPr>
    </w:lvl>
  </w:abstractNum>
  <w:abstractNum w:abstractNumId="3">
    <w:nsid w:val="7DD34BEA"/>
    <w:multiLevelType w:val="singleLevel"/>
    <w:tmpl w:val="C0C60420"/>
    <w:lvl w:ilvl="0">
      <w:start w:val="1"/>
      <w:numFmt w:val="decimal"/>
      <w:pStyle w:val="a0"/>
      <w:lvlText w:val="%1."/>
      <w:lvlJc w:val="left"/>
      <w:pPr>
        <w:tabs>
          <w:tab w:val="num" w:pos="1080"/>
        </w:tabs>
        <w:ind w:firstLine="7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7517"/>
    <w:rsid w:val="003461A0"/>
    <w:rsid w:val="004C491C"/>
    <w:rsid w:val="005552BE"/>
    <w:rsid w:val="00637517"/>
    <w:rsid w:val="00837764"/>
    <w:rsid w:val="00B9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BA71EECB-473A-462C-9FAC-288CADF0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1"/>
    <w:next w:val="a1"/>
    <w:link w:val="10"/>
    <w:uiPriority w:val="9"/>
    <w:qFormat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1"/>
    <w:next w:val="a1"/>
    <w:link w:val="20"/>
    <w:uiPriority w:val="9"/>
    <w:qFormat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1"/>
    <w:next w:val="a1"/>
    <w:link w:val="30"/>
    <w:uiPriority w:val="9"/>
    <w:qFormat/>
    <w:pPr>
      <w:keepNext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"/>
    <w:qFormat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1"/>
    <w:next w:val="a1"/>
    <w:link w:val="50"/>
    <w:uiPriority w:val="9"/>
    <w:qFormat/>
    <w:pPr>
      <w:keepNext/>
      <w:ind w:left="737"/>
      <w:outlineLvl w:val="4"/>
    </w:pPr>
  </w:style>
  <w:style w:type="paragraph" w:styleId="6">
    <w:name w:val="heading 6"/>
    <w:basedOn w:val="a1"/>
    <w:next w:val="a1"/>
    <w:link w:val="60"/>
    <w:uiPriority w:val="9"/>
    <w:qFormat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"/>
    <w:qFormat/>
    <w:pPr>
      <w:keepNext/>
      <w:outlineLvl w:val="6"/>
    </w:pPr>
  </w:style>
  <w:style w:type="paragraph" w:styleId="8">
    <w:name w:val="heading 8"/>
    <w:basedOn w:val="a1"/>
    <w:next w:val="a1"/>
    <w:link w:val="80"/>
    <w:uiPriority w:val="9"/>
    <w:qFormat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5">
    <w:name w:val="header"/>
    <w:basedOn w:val="a1"/>
    <w:next w:val="a6"/>
    <w:link w:val="a7"/>
    <w:uiPriority w:val="99"/>
    <w:semiHidden/>
    <w:pPr>
      <w:tabs>
        <w:tab w:val="center" w:pos="4677"/>
        <w:tab w:val="right" w:pos="9355"/>
      </w:tabs>
      <w:jc w:val="right"/>
    </w:pPr>
    <w:rPr>
      <w:noProof/>
      <w:kern w:val="16"/>
    </w:rPr>
  </w:style>
  <w:style w:type="character" w:customStyle="1" w:styleId="a7">
    <w:name w:val="Верхний колонтитул Знак"/>
    <w:link w:val="a5"/>
    <w:uiPriority w:val="99"/>
    <w:rPr>
      <w:rFonts w:cs="Times New Roman"/>
      <w:kern w:val="16"/>
      <w:sz w:val="24"/>
      <w:szCs w:val="24"/>
    </w:rPr>
  </w:style>
  <w:style w:type="paragraph" w:styleId="a6">
    <w:name w:val="Body Text"/>
    <w:basedOn w:val="a1"/>
    <w:link w:val="a8"/>
    <w:uiPriority w:val="99"/>
    <w:semiHidden/>
  </w:style>
  <w:style w:type="character" w:customStyle="1" w:styleId="a8">
    <w:name w:val="Основной текст Знак"/>
    <w:link w:val="a6"/>
    <w:uiPriority w:val="99"/>
    <w:semiHidden/>
    <w:rPr>
      <w:sz w:val="28"/>
      <w:szCs w:val="28"/>
    </w:rPr>
  </w:style>
  <w:style w:type="paragraph" w:customStyle="1" w:styleId="a9">
    <w:name w:val="выделение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a">
    <w:name w:val="footnote reference"/>
    <w:uiPriority w:val="99"/>
    <w:semiHidden/>
    <w:rPr>
      <w:rFonts w:cs="Times New Roman"/>
      <w:sz w:val="28"/>
      <w:szCs w:val="28"/>
      <w:vertAlign w:val="superscript"/>
    </w:rPr>
  </w:style>
  <w:style w:type="paragraph" w:styleId="11">
    <w:name w:val="toc 1"/>
    <w:basedOn w:val="a1"/>
    <w:next w:val="a1"/>
    <w:autoRedefine/>
    <w:uiPriority w:val="39"/>
    <w:semiHidden/>
    <w:pPr>
      <w:jc w:val="left"/>
    </w:pPr>
    <w:rPr>
      <w:b/>
      <w:bCs/>
      <w:caps/>
    </w:rPr>
  </w:style>
  <w:style w:type="paragraph" w:styleId="21">
    <w:name w:val="toc 2"/>
    <w:basedOn w:val="a1"/>
    <w:next w:val="a1"/>
    <w:autoRedefine/>
    <w:uiPriority w:val="39"/>
    <w:semiHidden/>
    <w:pPr>
      <w:ind w:left="998"/>
      <w:jc w:val="left"/>
    </w:pPr>
    <w:rPr>
      <w:smallCaps/>
    </w:rPr>
  </w:style>
  <w:style w:type="paragraph" w:styleId="31">
    <w:name w:val="toc 3"/>
    <w:basedOn w:val="a1"/>
    <w:next w:val="a1"/>
    <w:autoRedefine/>
    <w:uiPriority w:val="39"/>
    <w:semiHidden/>
    <w:pPr>
      <w:ind w:left="560"/>
      <w:jc w:val="left"/>
    </w:pPr>
    <w:rPr>
      <w:i/>
      <w:iCs/>
    </w:rPr>
  </w:style>
  <w:style w:type="paragraph" w:styleId="41">
    <w:name w:val="toc 4"/>
    <w:basedOn w:val="a1"/>
    <w:next w:val="a1"/>
    <w:autoRedefine/>
    <w:uiPriority w:val="39"/>
    <w:semiHidden/>
    <w:pPr>
      <w:tabs>
        <w:tab w:val="right" w:leader="dot" w:pos="9345"/>
      </w:tabs>
      <w:ind w:left="1407" w:firstLine="33"/>
    </w:pPr>
    <w:rPr>
      <w:noProof/>
    </w:rPr>
  </w:style>
  <w:style w:type="paragraph" w:styleId="51">
    <w:name w:val="toc 5"/>
    <w:basedOn w:val="a1"/>
    <w:next w:val="a1"/>
    <w:autoRedefine/>
    <w:uiPriority w:val="39"/>
    <w:semiHidden/>
    <w:pPr>
      <w:ind w:left="958"/>
    </w:pPr>
  </w:style>
  <w:style w:type="paragraph" w:customStyle="1" w:styleId="a">
    <w:name w:val="список ненумерованный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a0">
    <w:name w:val="список нумерованный"/>
    <w:pPr>
      <w:numPr>
        <w:numId w:val="4"/>
      </w:numPr>
      <w:tabs>
        <w:tab w:val="num" w:pos="1276"/>
      </w:tabs>
      <w:spacing w:line="360" w:lineRule="auto"/>
      <w:jc w:val="both"/>
    </w:pPr>
    <w:rPr>
      <w:noProof/>
      <w:sz w:val="28"/>
      <w:szCs w:val="28"/>
    </w:rPr>
  </w:style>
  <w:style w:type="paragraph" w:customStyle="1" w:styleId="ab">
    <w:name w:val="схема"/>
    <w:pPr>
      <w:jc w:val="center"/>
    </w:pPr>
    <w:rPr>
      <w:noProof/>
      <w:sz w:val="24"/>
      <w:szCs w:val="24"/>
    </w:rPr>
  </w:style>
  <w:style w:type="paragraph" w:customStyle="1" w:styleId="ac">
    <w:name w:val="ТАБЛИЦА"/>
    <w:pPr>
      <w:jc w:val="center"/>
    </w:pPr>
  </w:style>
  <w:style w:type="paragraph" w:styleId="ad">
    <w:name w:val="footnote text"/>
    <w:basedOn w:val="a1"/>
    <w:link w:val="ae"/>
    <w:uiPriority w:val="99"/>
    <w:semiHidden/>
  </w:style>
  <w:style w:type="character" w:customStyle="1" w:styleId="ae">
    <w:name w:val="Текст сноски Знак"/>
    <w:link w:val="ad"/>
    <w:uiPriority w:val="99"/>
    <w:semiHidden/>
  </w:style>
  <w:style w:type="paragraph" w:customStyle="1" w:styleId="af">
    <w:name w:val="титут"/>
    <w:pPr>
      <w:spacing w:line="360" w:lineRule="auto"/>
      <w:jc w:val="center"/>
    </w:pPr>
    <w:rPr>
      <w:noProof/>
      <w:sz w:val="28"/>
      <w:szCs w:val="28"/>
    </w:rPr>
  </w:style>
  <w:style w:type="paragraph" w:styleId="af0">
    <w:name w:val="footer"/>
    <w:basedOn w:val="a1"/>
    <w:link w:val="af1"/>
    <w:uiPriority w:val="99"/>
    <w:semiHidden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Pr>
      <w:sz w:val="28"/>
      <w:szCs w:val="28"/>
    </w:rPr>
  </w:style>
  <w:style w:type="character" w:styleId="af2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2376</Words>
  <Characters>13547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Company</Company>
  <LinksUpToDate>false</LinksUpToDate>
  <CharactersWithSpaces>15892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admin</cp:lastModifiedBy>
  <cp:revision>2</cp:revision>
  <dcterms:created xsi:type="dcterms:W3CDTF">2014-03-09T22:38:00Z</dcterms:created>
  <dcterms:modified xsi:type="dcterms:W3CDTF">2014-03-09T22:38:00Z</dcterms:modified>
</cp:coreProperties>
</file>