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7A" w:rsidRDefault="000E4C7A" w:rsidP="00220A2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91D" w:rsidRPr="00220A27" w:rsidRDefault="0055191D" w:rsidP="00220A2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0A27">
        <w:rPr>
          <w:rFonts w:ascii="Times New Roman" w:hAnsi="Times New Roman"/>
          <w:b/>
          <w:sz w:val="28"/>
          <w:szCs w:val="28"/>
        </w:rPr>
        <w:t>Основы организации управления здравоохранением и социальным развитием.</w:t>
      </w:r>
    </w:p>
    <w:p w:rsidR="0055191D" w:rsidRPr="00220A27" w:rsidRDefault="0055191D" w:rsidP="00220A27">
      <w:pPr>
        <w:contextualSpacing/>
        <w:rPr>
          <w:rFonts w:ascii="Times New Roman" w:hAnsi="Times New Roman"/>
          <w:sz w:val="28"/>
          <w:szCs w:val="28"/>
        </w:rPr>
      </w:pP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>В Российской Федерации здоровье людей охраняется Конституцией Российской Федерации (ст. 7). Каждый гражданин имеет право на охрану здоровья и медицинскую помощь (ст. 41). Охрана здоровья граждан - важнейшая задача государства. Охрана здоровья людей - это совокупность мер политического, экономического, правового, социального, научного, медицинского, санитарно-гигиенического и противоэпидемиологического характера, направленных на сохранение и укрепление физического и психического здоровья каждому человеку, поддержание его активной долголетней жизни.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>Государство гарантирует охрану здоровья каждого человека в соответствии с внутренним законодательством и общепризнанными принципами и нормами международного права и международными договорами Российской Федерации.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>Охрана здоровья граждан базируется на принципах, закрепленных Конституцией Российской Федерации и Основами законодательства Российской Федерации об охране здоровья граждан. К ним относятся оказание медицинской помощи в государственных и муниципальных учреждениях здравоохранения; соблюдение прав человека и гражданина в области охраны здоровья и обеспечения, связанных с этими актами государственных гарантий; приоритет профилактических мер в области охраны здоровья граждан; доступность медицинской и санитарной помощи: социальная защищенность в случае утраты здоровья; ответственность органов государственной власти, предприятий, учреждений и организаций независимо от формы собственности, должностных лиц за обеспечение прав граждан в области охраны здоровья. Общие вопросы здравоохранения относятся к совместному ведению органов государственной власти Российской Федерации и ее субъектов (пункты "д", "е" "ж" ст. 72 Конституции Российской Федерации). Компетенция Российской Федерации и ее субъектов, а также органов местного самоуправления закреплена в Основах законодательства Российской Федерации об охране здоровья граждан.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>Граждане Российской Федерации имеют право на бесплатную медицинскую помощь в государственной и муниципальной системах здравоохранения в соответствии с действующими правовыми актами.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>В Российской Федерации введено обязательное и добровольное медицинское страхование, порядок и условия которого установлены законом Российской Федерации "О медицинском страховании граждан в Российской Федерации". Объем медицинских услуг гражданам поставлен в зависимость от вида медицинского страхования. Гарантированный объем бесплатной медицинской помощи гражданам обеспечивается в соответствии с программами обязательного медицинского страхования. Каждый гражданин получает страховой полис на бесплатное медицинское обслуживание в учреждении государственной и муниципальной системы здравоохранения.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>Законодательством Российской Федерации гарантируется медицинская помощь гражданам. Основным, доступным и бесплатным для каждого гражданина видом медицинского обслуживания является первичная медико-санитарная помощь.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>Управление социальным развитием — деятельность, являющаяся специфическим видом менеджмента и составной частью управления персоналом. Функции управления социальным развитием выполняют структурные подразделения службы управления персоналом. Особенность этих функций в том, что они реализуются в соответствии со стратегическими планами социального развития организации. Главными социальными ориентирами управления социального развития являются: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A27">
        <w:rPr>
          <w:rFonts w:ascii="Times New Roman" w:hAnsi="Times New Roman"/>
          <w:sz w:val="28"/>
          <w:szCs w:val="28"/>
        </w:rPr>
        <w:t>создание благоприятных условий труда и отдыха работников организации;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A27">
        <w:rPr>
          <w:rFonts w:ascii="Times New Roman" w:hAnsi="Times New Roman"/>
          <w:sz w:val="28"/>
          <w:szCs w:val="28"/>
        </w:rPr>
        <w:t>вознаграждение за труд;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A27">
        <w:rPr>
          <w:rFonts w:ascii="Times New Roman" w:hAnsi="Times New Roman"/>
          <w:sz w:val="28"/>
          <w:szCs w:val="28"/>
        </w:rPr>
        <w:t>социальная защита персонала;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A27">
        <w:rPr>
          <w:rFonts w:ascii="Times New Roman" w:hAnsi="Times New Roman"/>
          <w:sz w:val="28"/>
          <w:szCs w:val="28"/>
        </w:rPr>
        <w:t>поддержание оптимальной морально-психологической атмосферы в коллективе;</w:t>
      </w:r>
    </w:p>
    <w:p w:rsidR="0055191D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0A27">
        <w:rPr>
          <w:rFonts w:ascii="Times New Roman" w:hAnsi="Times New Roman"/>
          <w:sz w:val="28"/>
          <w:szCs w:val="28"/>
        </w:rPr>
        <w:t>обеспечение социального партнерства и делового сотрудничества.</w:t>
      </w:r>
    </w:p>
    <w:p w:rsidR="0055191D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220A27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20A27">
        <w:rPr>
          <w:rFonts w:ascii="Times New Roman" w:hAnsi="Times New Roman"/>
          <w:b/>
          <w:sz w:val="28"/>
          <w:szCs w:val="28"/>
        </w:rPr>
        <w:t>рганы государственного управления в области здравоохранения и социального развития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191D" w:rsidRPr="00220A27" w:rsidRDefault="0055191D" w:rsidP="00220A27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91D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>Здравоохранение и социальное развитие представляет собой активно развивающуюся отрасль государственного управления, тесно связанную не только с административным правом, но также с правом социального обеспечения, трудовым, жилищным и иными отраслями российского права. Государственные задачи в области здравоохранения и социального развития решаются посредством создания эффективных систем здравоохранения и обеспечения санитарно-эпидемиологического благополучия, пенсионного и социального обеспечения, защиты трудовых прав граждан, минимизации безработицы, созданием институтов правового статуса иностранцев и лиц без гражданства, проведением эффективной миграционной политики, политики в области семьи, материнства отцовства и детства, обеспечения права граждан на жилье и т.д. Управление в области здравоохранения основывается на нормах Основ законодательства Российской Федерации об охране здоровья граждан от 22 июля 1993 г. N 5487-1. Охрана здоровья граждан - это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здоровья. Основными принципами охраны здоровья граждан являются: соблюдение прав человека и гражданина в области охраны здоровья и обеспечение связанных с этими правами государственных гарантий; приоритет профилактических мер в области охраны здоровья граждан; доступность медико-социальной помощи; социальная защищенность граждан в случае утраты здоровья; ответственность органов государственной власти и органов местного самоуправления, предприятий, учреждений и организаций независимо от формы собственности, должностных лиц за обеспечение прав граждан в области охраны здоровья. К государственной системе здравоохранения относятся: федеральные органы исполнительной власти в области здравоохранения; органы исполнительной власти субъектов РФ в области здравоохранения; Российская академия медицинских наук; государственные лечебно-профилактические и научно-исследовательские учреждения, образовательные учреждения, фармацевтические предприятия и организации, аптечные учреждения, санитарно-профилактические учреждения, органы санитарно-эпидемиологического надзора, учреждения судебно-медицинской экспертизы, службы материально-технического обеспечения, предприятия по производству медицинских препаратов и медицинской техники и иные государственные предприятия и учреждения. К муниципальной системе здравоохранения относятся органы местного самоуправления, уполномоченные на осуществление управления в сфере здравоохранения, а также находящиеся в муниципальной собственности медицинские, фармацевтические и аптечные организации, которые являются юридическими лицами.</w:t>
      </w:r>
    </w:p>
    <w:p w:rsidR="0055191D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220A27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0A27">
        <w:rPr>
          <w:rFonts w:ascii="Times New Roman" w:hAnsi="Times New Roman"/>
          <w:b/>
          <w:sz w:val="28"/>
          <w:szCs w:val="28"/>
        </w:rPr>
        <w:t>Административное законодательство о здраво</w:t>
      </w:r>
      <w:r>
        <w:rPr>
          <w:rFonts w:ascii="Times New Roman" w:hAnsi="Times New Roman"/>
          <w:b/>
          <w:sz w:val="28"/>
          <w:szCs w:val="28"/>
        </w:rPr>
        <w:t>о</w:t>
      </w:r>
      <w:r w:rsidRPr="00220A27">
        <w:rPr>
          <w:rFonts w:ascii="Times New Roman" w:hAnsi="Times New Roman"/>
          <w:b/>
          <w:sz w:val="28"/>
          <w:szCs w:val="28"/>
        </w:rPr>
        <w:t>хранении  и социальной защите граждан.</w:t>
      </w:r>
    </w:p>
    <w:p w:rsidR="0055191D" w:rsidRDefault="0055191D" w:rsidP="00220A27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 xml:space="preserve">Именно правовые методы, а не административные, должны лечь в основу восстановления управляемости здравоохранением путем построения не административной управленческой вертикали, что уже невозможно на сегодняшний день, а жесткой правовой вертикали с формированием системы нормативно-правовых актов, базирующихся на их юридической силе. Единство системы государственной власти в РФ обеспечивается тем, что Конституция РФ и федеральные законы как акты федеральной государственной власти обязательны на всей территории РФ. При этом законы и иные нормативные правовые акты субъектов РФ (принятие которых возможно по предметам совместного ведения, например, по вопросам здравоохранения) не должны противоречить федеральным законам. Принятие основополагающих федеральных законов в сфере здравоохранения (закона о здравоохранении в РФ, нового закона о медицинском страховании, закона о государственных гарантиях предоставления медицинской помощи гражданам) не позволит субъектам РФ не исполнять нормы, изложенные в этих федеральных законах. </w:t>
      </w:r>
    </w:p>
    <w:p w:rsidR="0055191D" w:rsidRPr="00220A27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 xml:space="preserve">Полное и четкое законодательное разграничение полномочий и определение границ компетенции региональной власти также не позволит субъектам РФ выводить законодательство о здравоохранении отдельных территорий за пределы единой государственной системы. Таким образом, с построением жесткой правовой вертикали без административных решений решатся проблемы реализации государственной политики в области здравоохранения на региональном уровне. </w:t>
      </w:r>
    </w:p>
    <w:p w:rsidR="0055191D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220A27">
        <w:rPr>
          <w:rFonts w:ascii="Times New Roman" w:hAnsi="Times New Roman"/>
          <w:sz w:val="28"/>
          <w:szCs w:val="28"/>
        </w:rPr>
        <w:t>Законотворческая деятельность в сфере российского здравоохранения осуществляется Государственной Думой ФС РФ и может быть оценена как весьма интенсивная</w:t>
      </w:r>
      <w:r>
        <w:rPr>
          <w:rFonts w:ascii="Times New Roman" w:hAnsi="Times New Roman"/>
          <w:sz w:val="28"/>
          <w:szCs w:val="28"/>
        </w:rPr>
        <w:t>.</w:t>
      </w:r>
    </w:p>
    <w:p w:rsidR="0055191D" w:rsidRDefault="0055191D" w:rsidP="00220A27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34466A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4466A">
        <w:rPr>
          <w:rFonts w:ascii="Times New Roman" w:hAnsi="Times New Roman"/>
          <w:b/>
          <w:sz w:val="28"/>
          <w:szCs w:val="28"/>
        </w:rPr>
        <w:t>Приоритетный национальный проект в области охраны здоровья.</w:t>
      </w:r>
    </w:p>
    <w:p w:rsidR="0055191D" w:rsidRDefault="0055191D" w:rsidP="0034466A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91D" w:rsidRPr="0034466A" w:rsidRDefault="0055191D" w:rsidP="0034466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Проект федерального закона "Об основах охраны здоровья граждан в Российской Федерации" (далее - проект федерального закона) разработан в целях совершенствования законодательства в сфере охраны здоровья граждан и оказания медицинской помощи и является базовым нормативным актом для всей сферы здравоохранения Российской Федерации, устанавливая правовые основы ее регулирования.</w:t>
      </w:r>
    </w:p>
    <w:p w:rsidR="0055191D" w:rsidRPr="0034466A" w:rsidRDefault="0055191D" w:rsidP="0034466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Проект федерального закона направлен, в первую очередь, на конкретизацию конституционных прав граждан на охрану здоровья и медицинскую помощь и закрепление гарантий и механизмов их реализации в современных условиях в рамках сложившейся структуры системы здравоохранения.</w:t>
      </w:r>
    </w:p>
    <w:p w:rsidR="0055191D" w:rsidRPr="0034466A" w:rsidRDefault="0055191D" w:rsidP="0034466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С момента принятия Основ законодательства Российской Федерации об охране здоровья граждан от 22 июля 1993 г. N 5487-1 произошли значительные изменения условий функционирования экономики государства, системы исполнительной власти, организационных основ оказания медицинской помощи, определены концептуальные направления реформирования и модернизации отрасли здравоохранения и смежных отраслей, выработаны подходы к их регулированию, осуществлено разграничение полномочий между органами государственной власти Российской Федерации и местного самоуправления, разработаны и реализуются долгосрочные целевые программы и приоритетный национальный проект в сфере охраны здоровья.</w:t>
      </w:r>
    </w:p>
    <w:p w:rsidR="0055191D" w:rsidRDefault="0055191D" w:rsidP="0034466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Кроме того, принято большое количество законодательных актов в смежных отраслях, затрагивающих вопросы прав граждан в сфере охраны здоровья граждан и оказания медицинской помощи.</w:t>
      </w:r>
    </w:p>
    <w:p w:rsidR="0055191D" w:rsidRDefault="0055191D" w:rsidP="0034466A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34466A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34466A">
        <w:rPr>
          <w:rFonts w:ascii="Times New Roman" w:hAnsi="Times New Roman"/>
          <w:b/>
          <w:sz w:val="28"/>
          <w:szCs w:val="28"/>
        </w:rPr>
        <w:t>Государственная, муниципальная и частная системы здравоохранения.</w:t>
      </w:r>
    </w:p>
    <w:p w:rsidR="0055191D" w:rsidRDefault="0055191D" w:rsidP="0034466A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55191D" w:rsidRPr="0034466A" w:rsidRDefault="0055191D" w:rsidP="0034466A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К государственной системе здравоохранения относятся Министерство здравоохранения Российской Федерации, министерства здравоохранения республик в составе Российской Федерации, органы управления здравоохранением автономной области, автономных округов, краев, областей, городов Москвы и Санкт-Петербурга, Российская академия медицинских наук, Государственный комитет санитарно-эпидемиологического надзора Российской Федерации, которые в пределах своей компетенции планируют и осуществляют меры по реализации государственной политики Российской Федерации, выполнению программ в области здравоохранения и по развитию медицинской науки. К государственной системе здравоохранения также относятся находящиеся в государственной собственности и подчиненные органам управления государственной системы здравоохранения лечебно-профилактические и научно-исследовательские учреждения, образовательные учреждения, фармацевтические предприятия и организации, аптечные учреждения, санитарно-профилактические учреждения, учреждения судебно-медицинской экспертизы, службы материально-технического обеспечения, предприятия по производству медицинских препаратов и медицинской техники и иные предприятия, учреждения и организации.</w:t>
      </w:r>
    </w:p>
    <w:p w:rsidR="0055191D" w:rsidRPr="0034466A" w:rsidRDefault="0055191D" w:rsidP="0034466A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В государственную систему здравоохранения входят лечебно-профилактические учреждения, фармацевтические предприятия и организации, аптечные учреждения, создаваемые министерствами, ведомствами, государственными предприятиями, учреждениями и организациями Российской Федерации помимо Министерства здравоохранения Российской Федерации, министерств здравоохранения республик в составе Российской Федерации.</w:t>
      </w:r>
    </w:p>
    <w:p w:rsidR="0055191D" w:rsidRPr="0034466A" w:rsidRDefault="0055191D" w:rsidP="0034466A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Предприятия, учреждения и организации государственной системы здравоохранения независимо от их ведомственной подчиненности являются юридическими лицами и осуществляют свою деятельность в соответствии с настоящими Основами, другими актами законодательства Российской Федерации, республик в составе Российской Федерации, правовыми актами автономной области, автономных округов, краев, областей, городов Москвы и Санкт-Петербурга, нормативными актами Министерства здравоохранения Российской Федерации, министерств здравоохранения республик в составе Российской Федерации, органов управления здравоохранением автономной области, автономных округов, краев, областей, городов Москвы и Санкт-Петербурга.</w:t>
      </w:r>
    </w:p>
    <w:p w:rsidR="0055191D" w:rsidRPr="0034466A" w:rsidRDefault="0055191D" w:rsidP="0034466A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55191D" w:rsidRPr="0034466A" w:rsidRDefault="0055191D" w:rsidP="0034466A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К муниципальной системе здравоохранения относятся муниципальные органы управления здравоохранением и находящиеся в муниципальной собственности лечебно-профилактические и научно-исследовательские учреждения, фармацевтические предприятия и организации, аптечные учреждения, учреждения судебно-медицинской экспертизы, образовательные учреждения, которые являются юридическими лицами и осуществляют свою деятельность в соответствии с настоящими Основами, другими актами законодательства Российской Федерации, республик в составе Российской Федерации, правовыми актами автономной области, автономных округов, краев, областей, городов Москвы и Санкт-Петербурга, нормативными актами Министерства здравоохранения Российской Федерации, министерств здравоохранения республик в составе Российской Федерации и органов местного самоуправления.</w:t>
      </w:r>
    </w:p>
    <w:p w:rsidR="0055191D" w:rsidRPr="0034466A" w:rsidRDefault="0055191D" w:rsidP="0034466A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Финансирование деятельности предприятий, учреждений и организаций муниципальной системы здравоохранения осуществляется за счет средств бюджетов всех уровней, целевых фондов, предназначенных для охраны здоровья граждан, и иных источников, не запрещенных законодательством Российской Федерации.</w:t>
      </w:r>
    </w:p>
    <w:p w:rsidR="0055191D" w:rsidRPr="0034466A" w:rsidRDefault="0055191D" w:rsidP="0034466A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К частной системе здравоохранения относятся лечебно-профилактические и аптечные учреждения, имущество которых находится в частной собственности, а также лица, занимающиеся частной медицинской практикой и частной фармацевтической деятельностью.</w:t>
      </w:r>
    </w:p>
    <w:p w:rsidR="0055191D" w:rsidRPr="0034466A" w:rsidRDefault="0055191D" w:rsidP="0034466A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В частную систему здравоохранения входят лечебно-профилактические, аптечные, научно-исследовательские учреждения, образовательные учреждения, создаваемые и финансируемые частными предприятиями, учреждениями и организациями, общественными объединениями, а также физическими лицами.</w:t>
      </w:r>
    </w:p>
    <w:p w:rsidR="0055191D" w:rsidRPr="0034466A" w:rsidRDefault="0055191D" w:rsidP="0034466A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Деятельность учреждений частной системы здравоохранения осуществляется в соответствии с настоящими Основами, другими актами законодательства Российской Федерации, республик в составе Российской Федерации, правовыми актами автономной области, автономных округов, краев, областей, городов Москвы и Санкт-Петербурга, нормативными актами Министерства здравоохранения Российской Федерации, министерств здравоохранения республик в составе Российской Федерации и органов местного самоуправления.</w:t>
      </w:r>
    </w:p>
    <w:p w:rsidR="0055191D" w:rsidRDefault="0055191D" w:rsidP="0034466A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91D" w:rsidRDefault="0055191D" w:rsidP="0034466A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 здравоохранения: виды, статус, правовое регулирование их деятельности.</w:t>
      </w:r>
    </w:p>
    <w:p w:rsidR="0055191D" w:rsidRDefault="0055191D" w:rsidP="0034466A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91D" w:rsidRDefault="0055191D" w:rsidP="0034466A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34466A">
        <w:rPr>
          <w:rFonts w:ascii="Times New Roman" w:hAnsi="Times New Roman"/>
          <w:sz w:val="28"/>
          <w:szCs w:val="28"/>
        </w:rPr>
        <w:t>Учреждения здравоохранения - подведомственные органам государственной власти, органам местного самоуправления в области здравоохранения лечебно-профилактические, научно-исследовательские, образовательные, аптечные, санитарно-профилактические учреждения, учреждения судебно-медицинской экспертизы и другие учреждения, а также территориальные органы, созданные в установленном порядке для осуществления санитарно-эпидемиологического надзора</w:t>
      </w:r>
      <w:r>
        <w:rPr>
          <w:rFonts w:ascii="Times New Roman" w:hAnsi="Times New Roman"/>
          <w:sz w:val="28"/>
          <w:szCs w:val="28"/>
        </w:rPr>
        <w:t>.</w:t>
      </w:r>
    </w:p>
    <w:p w:rsidR="0055191D" w:rsidRDefault="0055191D" w:rsidP="0034466A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60406">
        <w:rPr>
          <w:rFonts w:ascii="Times New Roman" w:hAnsi="Times New Roman"/>
          <w:sz w:val="28"/>
          <w:szCs w:val="28"/>
        </w:rPr>
        <w:t>Учреждения здравоохранения могут иметь статус как юридического лица, так и не иметь такого (со всеми правовыми последствиями, вытекающими из этого) и могут быть всех форм собственности - государственной, коммунальной, коллективной и частной.</w:t>
      </w:r>
    </w:p>
    <w:p w:rsidR="0055191D" w:rsidRDefault="0055191D" w:rsidP="0034466A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34466A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CB150F">
        <w:rPr>
          <w:rFonts w:ascii="Times New Roman" w:hAnsi="Times New Roman"/>
          <w:b/>
          <w:sz w:val="28"/>
          <w:szCs w:val="28"/>
        </w:rPr>
        <w:t xml:space="preserve">   Государственный санитарно-эпидемиологический надзор.</w:t>
      </w:r>
    </w:p>
    <w:p w:rsidR="0055191D" w:rsidRDefault="0055191D" w:rsidP="0034466A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55191D" w:rsidRPr="00CB150F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B150F">
        <w:rPr>
          <w:rFonts w:ascii="Times New Roman" w:hAnsi="Times New Roman"/>
          <w:sz w:val="28"/>
          <w:szCs w:val="28"/>
        </w:rPr>
        <w:t xml:space="preserve">В государственной санитарно-эпидемиологической службе Российской Федерации в зависимости от выполняемых функций органы и учреждения разделяются на три группы (уровни управления). </w:t>
      </w:r>
    </w:p>
    <w:p w:rsidR="0055191D" w:rsidRPr="00CB150F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B150F">
        <w:rPr>
          <w:rFonts w:ascii="Times New Roman" w:hAnsi="Times New Roman"/>
          <w:sz w:val="28"/>
          <w:szCs w:val="28"/>
        </w:rPr>
        <w:t xml:space="preserve">Первый уровень - центры государственного санитарно-эпидемиологического надзора в сельских районах, межрайонные, зональные на водном и воздушном транспорте, в районах (округах), межрайонные в городах с районным (окружным) делением, в городах, в том числе в городах с районным (окружным) делением. </w:t>
      </w:r>
    </w:p>
    <w:p w:rsidR="0055191D" w:rsidRPr="00CB150F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B150F">
        <w:rPr>
          <w:rFonts w:ascii="Times New Roman" w:hAnsi="Times New Roman"/>
          <w:sz w:val="28"/>
          <w:szCs w:val="28"/>
        </w:rPr>
        <w:t xml:space="preserve">Второй уровень - центры государственного санитарно-эпидемиологического надзора в субъектах Российской Федерации, регионах на транспорте. </w:t>
      </w: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B150F">
        <w:rPr>
          <w:rFonts w:ascii="Times New Roman" w:hAnsi="Times New Roman"/>
          <w:sz w:val="28"/>
          <w:szCs w:val="28"/>
        </w:rPr>
        <w:t>Третий уровень - Министерство здравоохранения Российской Федерации (Департамент государственного санитарно-эпидемиологического надзора). Структура Департамента госсанэпиднадзора Минздрава России в настоящих рекомендациях не приводится.</w:t>
      </w: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CB150F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150F">
        <w:rPr>
          <w:rFonts w:ascii="Times New Roman" w:hAnsi="Times New Roman"/>
          <w:b/>
          <w:sz w:val="28"/>
          <w:szCs w:val="28"/>
        </w:rPr>
        <w:t>Социальная защита граждан и ее основные направления.</w:t>
      </w:r>
    </w:p>
    <w:p w:rsidR="0055191D" w:rsidRDefault="0055191D" w:rsidP="00CB150F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91D" w:rsidRPr="00CB150F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B150F">
        <w:rPr>
          <w:rFonts w:ascii="Times New Roman" w:hAnsi="Times New Roman"/>
          <w:sz w:val="28"/>
          <w:szCs w:val="28"/>
        </w:rPr>
        <w:t xml:space="preserve">Социальная политика </w:t>
      </w:r>
      <w:r>
        <w:rPr>
          <w:rFonts w:ascii="Times New Roman" w:hAnsi="Times New Roman"/>
          <w:sz w:val="28"/>
          <w:szCs w:val="28"/>
        </w:rPr>
        <w:t>–</w:t>
      </w:r>
      <w:r w:rsidRPr="00CB150F">
        <w:rPr>
          <w:rFonts w:ascii="Times New Roman" w:hAnsi="Times New Roman"/>
          <w:sz w:val="28"/>
          <w:szCs w:val="28"/>
        </w:rPr>
        <w:t xml:space="preserve"> политика регулирования социальной сферы, направленная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50F">
        <w:rPr>
          <w:rFonts w:ascii="Times New Roman" w:hAnsi="Times New Roman"/>
          <w:sz w:val="28"/>
          <w:szCs w:val="28"/>
        </w:rPr>
        <w:t>на достижение благосостояния в обществе.</w:t>
      </w: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CB150F">
        <w:rPr>
          <w:rFonts w:ascii="Times New Roman" w:hAnsi="Times New Roman"/>
          <w:sz w:val="28"/>
          <w:szCs w:val="28"/>
        </w:rPr>
        <w:t>Социальная сфера общественных отношений включает в себя формы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50F">
        <w:rPr>
          <w:rFonts w:ascii="Times New Roman" w:hAnsi="Times New Roman"/>
          <w:sz w:val="28"/>
          <w:szCs w:val="28"/>
        </w:rPr>
        <w:t>трудовых отношений, участие трудящихся в управлении производственным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50F">
        <w:rPr>
          <w:rFonts w:ascii="Times New Roman" w:hAnsi="Times New Roman"/>
          <w:sz w:val="28"/>
          <w:szCs w:val="28"/>
        </w:rPr>
        <w:t>процессом, коллективные договоры, государственную систему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50F">
        <w:rPr>
          <w:rFonts w:ascii="Times New Roman" w:hAnsi="Times New Roman"/>
          <w:sz w:val="28"/>
          <w:szCs w:val="28"/>
        </w:rPr>
        <w:t>обеспечения и социальных услуг (пособия по безработице, пенсии),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50F">
        <w:rPr>
          <w:rFonts w:ascii="Times New Roman" w:hAnsi="Times New Roman"/>
          <w:sz w:val="28"/>
          <w:szCs w:val="28"/>
        </w:rPr>
        <w:t>частных капиталов в создании социальных фондов, социальную инфраструктуру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50F">
        <w:rPr>
          <w:rFonts w:ascii="Times New Roman" w:hAnsi="Times New Roman"/>
          <w:sz w:val="28"/>
          <w:szCs w:val="28"/>
        </w:rPr>
        <w:t>(образование, здравоохранение, обеспечение жильем и т.д.),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50F">
        <w:rPr>
          <w:rFonts w:ascii="Times New Roman" w:hAnsi="Times New Roman"/>
          <w:sz w:val="28"/>
          <w:szCs w:val="28"/>
        </w:rPr>
        <w:t>реализацию принципа социальной справедливости.</w:t>
      </w: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CB150F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5191D" w:rsidRDefault="0055191D" w:rsidP="00A548C4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55191D" w:rsidRPr="00E33709" w:rsidTr="00E33709">
        <w:tc>
          <w:tcPr>
            <w:tcW w:w="675" w:type="dxa"/>
          </w:tcPr>
          <w:p w:rsidR="0055191D" w:rsidRPr="00E33709" w:rsidRDefault="0055191D" w:rsidP="00E33709">
            <w:pPr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55191D" w:rsidRPr="00E33709" w:rsidRDefault="0055191D" w:rsidP="00E33709">
            <w:pPr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3709">
              <w:rPr>
                <w:rFonts w:ascii="Times New Roman" w:hAnsi="Times New Roman"/>
                <w:sz w:val="28"/>
                <w:szCs w:val="28"/>
              </w:rPr>
              <w:t xml:space="preserve">Агапов А.Б Курс административного права.Учебник для юридических вузов и факультетов. М.,Городнц,2006. </w:t>
            </w:r>
          </w:p>
        </w:tc>
      </w:tr>
      <w:tr w:rsidR="0055191D" w:rsidRPr="00E33709" w:rsidTr="00E33709">
        <w:tc>
          <w:tcPr>
            <w:tcW w:w="675" w:type="dxa"/>
          </w:tcPr>
          <w:p w:rsidR="0055191D" w:rsidRPr="00E33709" w:rsidRDefault="0055191D" w:rsidP="00E33709">
            <w:pPr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55191D" w:rsidRPr="00E33709" w:rsidRDefault="0055191D" w:rsidP="00E33709">
            <w:pPr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3709">
              <w:rPr>
                <w:rFonts w:ascii="Times New Roman" w:hAnsi="Times New Roman"/>
                <w:sz w:val="28"/>
                <w:szCs w:val="28"/>
              </w:rPr>
              <w:t xml:space="preserve">Алехин А.П., Кармолицкий  А.А.,Козлов Ю.М. Административное прово Российской Федерации.Учебник для вузов. М.,Зерцало,2005. </w:t>
            </w:r>
          </w:p>
        </w:tc>
      </w:tr>
      <w:tr w:rsidR="0055191D" w:rsidRPr="00E33709" w:rsidTr="00E33709">
        <w:trPr>
          <w:trHeight w:val="108"/>
        </w:trPr>
        <w:tc>
          <w:tcPr>
            <w:tcW w:w="675" w:type="dxa"/>
          </w:tcPr>
          <w:p w:rsidR="0055191D" w:rsidRPr="00E33709" w:rsidRDefault="0055191D" w:rsidP="00E33709">
            <w:pPr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55191D" w:rsidRPr="00E33709" w:rsidRDefault="0055191D" w:rsidP="00E33709">
            <w:pPr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3709">
              <w:rPr>
                <w:rFonts w:ascii="Times New Roman" w:hAnsi="Times New Roman"/>
                <w:sz w:val="28"/>
                <w:szCs w:val="28"/>
              </w:rPr>
              <w:t>Бахрах Д.Н Административное право России.Учебник для вузов.М.,Норма,2005</w:t>
            </w:r>
          </w:p>
        </w:tc>
      </w:tr>
      <w:tr w:rsidR="0055191D" w:rsidRPr="00E33709" w:rsidTr="00E33709">
        <w:tc>
          <w:tcPr>
            <w:tcW w:w="675" w:type="dxa"/>
          </w:tcPr>
          <w:p w:rsidR="0055191D" w:rsidRPr="00E33709" w:rsidRDefault="0055191D" w:rsidP="00E33709">
            <w:pPr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55191D" w:rsidRPr="00E33709" w:rsidRDefault="0055191D" w:rsidP="00E33709">
            <w:pPr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3709">
              <w:rPr>
                <w:rFonts w:ascii="Times New Roman" w:hAnsi="Times New Roman"/>
                <w:sz w:val="28"/>
                <w:szCs w:val="28"/>
              </w:rPr>
              <w:t>Козлов Ю.М. Административное право.М., Юристъ,2005</w:t>
            </w:r>
          </w:p>
        </w:tc>
      </w:tr>
      <w:tr w:rsidR="0055191D" w:rsidRPr="00E33709" w:rsidTr="00E33709">
        <w:tc>
          <w:tcPr>
            <w:tcW w:w="675" w:type="dxa"/>
          </w:tcPr>
          <w:p w:rsidR="0055191D" w:rsidRPr="00E33709" w:rsidRDefault="0055191D" w:rsidP="00E33709">
            <w:pPr>
              <w:spacing w:before="0" w:after="0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7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55191D" w:rsidRPr="00E33709" w:rsidRDefault="0055191D" w:rsidP="00E33709">
            <w:pPr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33709">
              <w:rPr>
                <w:rFonts w:ascii="Times New Roman" w:hAnsi="Times New Roman"/>
                <w:sz w:val="28"/>
                <w:szCs w:val="28"/>
              </w:rPr>
              <w:t>Попов Л. Л. Административно право России. Учебник. М., Юристъ, 2006</w:t>
            </w:r>
          </w:p>
        </w:tc>
      </w:tr>
    </w:tbl>
    <w:p w:rsidR="0055191D" w:rsidRPr="00A548C4" w:rsidRDefault="0055191D" w:rsidP="00A548C4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55191D" w:rsidRPr="00CB150F" w:rsidRDefault="0055191D" w:rsidP="00CB150F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55191D" w:rsidRPr="00CB150F" w:rsidRDefault="0055191D" w:rsidP="0034466A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p w:rsidR="0055191D" w:rsidRPr="0034466A" w:rsidRDefault="0055191D" w:rsidP="0034466A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5191D" w:rsidRPr="0034466A" w:rsidSect="00D1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A27"/>
    <w:rsid w:val="000E4C7A"/>
    <w:rsid w:val="00145839"/>
    <w:rsid w:val="00220A27"/>
    <w:rsid w:val="0034466A"/>
    <w:rsid w:val="003D437C"/>
    <w:rsid w:val="003D7C61"/>
    <w:rsid w:val="004A6A70"/>
    <w:rsid w:val="0055191D"/>
    <w:rsid w:val="006578D8"/>
    <w:rsid w:val="00713B58"/>
    <w:rsid w:val="00960406"/>
    <w:rsid w:val="009E2518"/>
    <w:rsid w:val="00A04624"/>
    <w:rsid w:val="00A548C4"/>
    <w:rsid w:val="00A86811"/>
    <w:rsid w:val="00CB150F"/>
    <w:rsid w:val="00CF463F"/>
    <w:rsid w:val="00D138B1"/>
    <w:rsid w:val="00E33709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4C243-6179-4B11-89AD-00C070B1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B1"/>
    <w:pPr>
      <w:spacing w:before="100" w:beforeAutospacing="1" w:after="100" w:afterAutospacing="1"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8C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организации управления здравоохранением и социальным развитием</vt:lpstr>
    </vt:vector>
  </TitlesOfParts>
  <Company/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организации управления здравоохранением и социальным развитием</dc:title>
  <dc:subject/>
  <dc:creator>user</dc:creator>
  <cp:keywords/>
  <dc:description/>
  <cp:lastModifiedBy>Irina</cp:lastModifiedBy>
  <cp:revision>2</cp:revision>
  <cp:lastPrinted>2010-12-17T23:17:00Z</cp:lastPrinted>
  <dcterms:created xsi:type="dcterms:W3CDTF">2014-08-14T05:23:00Z</dcterms:created>
  <dcterms:modified xsi:type="dcterms:W3CDTF">2014-08-14T05:23:00Z</dcterms:modified>
</cp:coreProperties>
</file>