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216BC2" w:rsidRDefault="00216BC2" w:rsidP="00216BC2">
      <w:pPr>
        <w:widowControl w:val="0"/>
        <w:shd w:val="clear" w:color="000000" w:fill="auto"/>
        <w:spacing w:line="360" w:lineRule="auto"/>
        <w:ind w:firstLine="709"/>
        <w:jc w:val="both"/>
        <w:rPr>
          <w:b/>
          <w:sz w:val="28"/>
          <w:szCs w:val="28"/>
        </w:rPr>
      </w:pPr>
    </w:p>
    <w:p w:rsidR="00DA673E" w:rsidRPr="00216BC2" w:rsidRDefault="006F1CE5" w:rsidP="00216BC2">
      <w:pPr>
        <w:widowControl w:val="0"/>
        <w:shd w:val="clear" w:color="000000" w:fill="auto"/>
        <w:spacing w:line="360" w:lineRule="auto"/>
        <w:ind w:firstLine="709"/>
        <w:jc w:val="center"/>
        <w:rPr>
          <w:b/>
          <w:sz w:val="28"/>
          <w:szCs w:val="28"/>
        </w:rPr>
      </w:pPr>
      <w:r w:rsidRPr="00216BC2">
        <w:rPr>
          <w:b/>
          <w:sz w:val="28"/>
          <w:szCs w:val="28"/>
        </w:rPr>
        <w:t>Основы управления интеллектуальной собственностью</w:t>
      </w:r>
    </w:p>
    <w:p w:rsidR="00216BC2" w:rsidRDefault="00216BC2" w:rsidP="00216BC2">
      <w:pPr>
        <w:widowControl w:val="0"/>
        <w:shd w:val="clear" w:color="000000" w:fill="auto"/>
        <w:spacing w:line="360" w:lineRule="auto"/>
        <w:ind w:firstLine="709"/>
        <w:jc w:val="both"/>
        <w:rPr>
          <w:sz w:val="28"/>
          <w:szCs w:val="28"/>
        </w:rPr>
      </w:pPr>
    </w:p>
    <w:p w:rsidR="00CE145B" w:rsidRPr="00216BC2" w:rsidRDefault="00216BC2" w:rsidP="00216BC2">
      <w:pPr>
        <w:widowControl w:val="0"/>
        <w:shd w:val="clear" w:color="000000" w:fill="auto"/>
        <w:spacing w:line="360" w:lineRule="auto"/>
        <w:ind w:firstLine="709"/>
        <w:jc w:val="both"/>
        <w:rPr>
          <w:sz w:val="28"/>
          <w:szCs w:val="28"/>
        </w:rPr>
      </w:pPr>
      <w:r>
        <w:rPr>
          <w:sz w:val="28"/>
          <w:szCs w:val="28"/>
        </w:rPr>
        <w:br w:type="page"/>
      </w:r>
      <w:r w:rsidR="00CE145B" w:rsidRPr="00216BC2">
        <w:rPr>
          <w:sz w:val="28"/>
          <w:szCs w:val="28"/>
        </w:rPr>
        <w:t xml:space="preserve">Интеллектуальная собственность - права, относящиеся к литературным, художественным и научным произведениям; изобретениям во всех областях человеческой деятельности; научным открытиям; некоторым видам промышленной </w:t>
      </w:r>
      <w:bookmarkStart w:id="0" w:name="srch2"/>
      <w:r w:rsidR="00CE145B" w:rsidRPr="00216BC2">
        <w:rPr>
          <w:sz w:val="28"/>
          <w:szCs w:val="28"/>
        </w:rPr>
        <w:t>собственности</w:t>
      </w:r>
      <w:bookmarkEnd w:id="0"/>
      <w:r w:rsidR="00CE145B" w:rsidRPr="00216BC2">
        <w:rPr>
          <w:sz w:val="28"/>
          <w:szCs w:val="28"/>
        </w:rPr>
        <w:t xml:space="preserve"> (товарным знакам, знакам обслуживания, фирменным наименованиям и обозначениям), а также к праву на защиту от недобросовестной конкуренции в международных соглашениях. Объектом охраны </w:t>
      </w:r>
      <w:bookmarkStart w:id="1" w:name="srch3"/>
      <w:r w:rsidR="00CE145B" w:rsidRPr="00216BC2">
        <w:rPr>
          <w:sz w:val="28"/>
          <w:szCs w:val="28"/>
        </w:rPr>
        <w:t>интеллектуальной</w:t>
      </w:r>
      <w:bookmarkEnd w:id="1"/>
      <w:r w:rsidR="00CE145B" w:rsidRPr="00216BC2">
        <w:rPr>
          <w:sz w:val="28"/>
          <w:szCs w:val="28"/>
        </w:rPr>
        <w:t xml:space="preserve"> </w:t>
      </w:r>
      <w:bookmarkStart w:id="2" w:name="srch4"/>
      <w:r w:rsidR="00CE145B" w:rsidRPr="00216BC2">
        <w:rPr>
          <w:sz w:val="28"/>
          <w:szCs w:val="28"/>
        </w:rPr>
        <w:t>собственности</w:t>
      </w:r>
      <w:bookmarkEnd w:id="2"/>
      <w:r w:rsidR="00CE145B" w:rsidRPr="00216BC2">
        <w:rPr>
          <w:sz w:val="28"/>
          <w:szCs w:val="28"/>
        </w:rPr>
        <w:t xml:space="preserve"> является право авторства на упомянутые объекты. Техническая сущность (или иное содержание), излагаемая в конкретном произведении, охраняется как промышленная </w:t>
      </w:r>
      <w:bookmarkStart w:id="3" w:name="srch5"/>
      <w:r w:rsidR="00CE145B" w:rsidRPr="00216BC2">
        <w:rPr>
          <w:sz w:val="28"/>
          <w:szCs w:val="28"/>
        </w:rPr>
        <w:t>собственность</w:t>
      </w:r>
      <w:bookmarkEnd w:id="3"/>
      <w:r w:rsidR="00CE145B" w:rsidRPr="00216BC2">
        <w:rPr>
          <w:sz w:val="28"/>
          <w:szCs w:val="28"/>
        </w:rPr>
        <w:t>, однако предметная область такой охраны имеет ряд ограничений.</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Объект интеллектуальной собственности - произведения науки, литературы, искусства и других видов творческой деятельности в сфере производства, в том числе открытия, изобретения, рационализаторские предложения, промышленные образцы, программы для ЭВМ, базы данных, экспертные системы, ноу-хау, торговые секреты, товарные знаки, фирменные наименования и знаки обслуживания.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xml:space="preserve">Всемирная организация интеллектуальной собственности (ВОИС) - учреждена в соответствии с Конвенцией, подписанной в Стокгольме (Швеция) в </w:t>
      </w:r>
      <w:smartTag w:uri="urn:schemas-microsoft-com:office:smarttags" w:element="metricconverter">
        <w:smartTagPr>
          <w:attr w:name="ProductID" w:val="1967 г"/>
        </w:smartTagPr>
        <w:r w:rsidRPr="00216BC2">
          <w:rPr>
            <w:sz w:val="28"/>
            <w:szCs w:val="28"/>
          </w:rPr>
          <w:t>1967 г</w:t>
        </w:r>
      </w:smartTag>
      <w:r w:rsidRPr="00216BC2">
        <w:rPr>
          <w:sz w:val="28"/>
          <w:szCs w:val="28"/>
        </w:rPr>
        <w:t xml:space="preserve">. С </w:t>
      </w:r>
      <w:smartTag w:uri="urn:schemas-microsoft-com:office:smarttags" w:element="metricconverter">
        <w:smartTagPr>
          <w:attr w:name="ProductID" w:val="1974 г"/>
        </w:smartTagPr>
        <w:r w:rsidRPr="00216BC2">
          <w:rPr>
            <w:sz w:val="28"/>
            <w:szCs w:val="28"/>
          </w:rPr>
          <w:t>1974 г</w:t>
        </w:r>
      </w:smartTag>
      <w:r w:rsidRPr="00216BC2">
        <w:rPr>
          <w:sz w:val="28"/>
          <w:szCs w:val="28"/>
        </w:rPr>
        <w:t xml:space="preserve">. ВОИС - специализированное учреждение ООН, которое содействует: осуществлению охраны интеллектуальной собственности во всем мире путем сотрудничества государств; сотрудничеству государств-членов различных союзов в области промышленной собственности и авторского права; творческой интеллектуальной деятельности; упрощению передачи технологий, связанных с промышленной </w:t>
      </w:r>
      <w:bookmarkStart w:id="4" w:name="srch6"/>
      <w:r w:rsidRPr="00216BC2">
        <w:rPr>
          <w:sz w:val="28"/>
          <w:szCs w:val="28"/>
        </w:rPr>
        <w:t>собственностью</w:t>
      </w:r>
      <w:bookmarkEnd w:id="4"/>
      <w:r w:rsidRPr="00216BC2">
        <w:rPr>
          <w:sz w:val="28"/>
          <w:szCs w:val="28"/>
        </w:rPr>
        <w:t>, развивающимся странам; заключению договора и унификации национальных законодательств; оказанию юридической и технической помощи развивающимся странам; сбору и распространению информации; обеспечению деятельности международной службы регистрации и другим видам административного сотрудничества между государствами-участниками ВОИС.</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Рынок интеллектуальной собственности относится к “изобретенным” (invented) человечеством рынкам. Отнюдь не все либертарианцы считают, что можно владеть и торговать интеллектуальной собственностью. Возникают новые - криптографические - формы защиты изобретений, авторских работ, торговых марок. Коренным образом меняется соответствующее законодательство - по мере того, как все яснее невозможность применения правопринуждения к многочисленным нарушителям сегодняшнего правового режима.</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С точки зрения бизнеса принято различать три вида ноу-хау:</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1) неотделимые от конкретного физического лица (работника);</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2) неотделимые от фирмы;</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3) отделимые в общем случае от физического лица и от фирмы.</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Правовая защита распространяется только на ноу-хау третьего типа. Только такие ноу-хау можно считать активами фирмы в полном смысле слова. Однако менеджмент в своих действиях должен учитывать существование ноу-хау всех трех типов.</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Брэнд - это коммерческий эквивалент репутации. Именно репутация, а не товарный знак составляет обязательный элемент, присутствующий во всех вариантах употребления термина “брэнд”. Этот термин широко используется специалистами по рекламе, менеджменту и профессиональными оценщиками. При этом под “брэндом” они могут понимать и название хорошо известной фирмы, и название популярного товара, и общеизвестный товарный знак. Однако наличие товарного знака не является обязательным. Поэтому связывать брэнд с товарным знаком не совсем правильно. Кроме того, в отличие от товарного знака термин “брэнд” не имеет легального определения. Однако управление интеллектуальным капиталом подразумевает выявление и оценку именно брэндов, а не товарных знаков.</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Патентование - это способ обеспечить себе право на сделанное изобретение, с помощью которого исключается возможность его использования другими лицами. Патентная охрана является серьезным стимулом к изобретательству и прогрессу именно в тех случаях, когда использование института коммерческой тайны не дает адекватной охраны. При появлении нового продукта на рынке сразу же возникает множество его производителей, и они сводят его цену до производственных затрат, не оставляя места для прибыли, которой можно было бы компенсировать расходы, связанные с исследованиями и новыми разработками. Поскольку далеко не все исследовательские проекты приводят к успеху, патентование успешных разработок должно быть потенциально настолько прибыльным, чтобы можно было компенсировать затраты, в том числе и на не давшие результата исследовательские усилия.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Патент - это дорогостоящий для общества институт правовой охраны. В течение того периода времени, когда патентообладатель имеет исключительное право на производство какого-то продукта, он будет устанавливать на него такую цену, которая превышает все его производственные затраты. Объем производства при такой монополии будет меньше, чем если бы этот продукт производился на конкурентной основе, с неизбежным в этом случае снижением его цены. И именно потому, что патент - это монополия, дорого стоящая обществу, очень важно, чтобы она распространялась ограниченно и только на то, что действительно служит вкладом в уровень развития техники. Определение того, что заявленное к патентованию изобретение является действительно изобретением, а не очевидным решением, процедура не простая и не дешевая. Она требует проведения сравнительного анализа изобретения со всеми иными, на которые когда-либо были выданы патенты, и со всей существующей технической литературой. Выдача подобного заключения в каждой стране всегда являлась делом национальной патентной службы.</w:t>
      </w:r>
    </w:p>
    <w:p w:rsidR="00F272F3" w:rsidRPr="00216BC2" w:rsidRDefault="00F272F3" w:rsidP="00216BC2">
      <w:pPr>
        <w:widowControl w:val="0"/>
        <w:shd w:val="clear" w:color="000000" w:fill="auto"/>
        <w:autoSpaceDE w:val="0"/>
        <w:autoSpaceDN w:val="0"/>
        <w:adjustRightInd w:val="0"/>
        <w:spacing w:line="360" w:lineRule="auto"/>
        <w:ind w:firstLine="709"/>
        <w:jc w:val="both"/>
        <w:rPr>
          <w:sz w:val="28"/>
          <w:szCs w:val="28"/>
        </w:rPr>
      </w:pPr>
      <w:r w:rsidRPr="00216BC2">
        <w:rPr>
          <w:sz w:val="28"/>
          <w:szCs w:val="28"/>
        </w:rPr>
        <w:t>Процесс эксплуатации интеллектуальной собственности начинается с того, что руководство центров коммерциализации, руководство НИИ и университетов обеспечивает такую ситуацию, в которой создатель интеллектуальной собственности понимает, что за объект он производит, а также раскрывает информацию об этом нужным людям. Весь процесс, который в конце концов должен в идеальном случае привести к созданию прибыли от эксплуатации интеллектуальной собственности, начинается с того, что разработчик раскрывает суть своей разработки.</w:t>
      </w:r>
    </w:p>
    <w:p w:rsidR="00F272F3" w:rsidRPr="00216BC2" w:rsidRDefault="00F272F3" w:rsidP="00216BC2">
      <w:pPr>
        <w:widowControl w:val="0"/>
        <w:shd w:val="clear" w:color="000000" w:fill="auto"/>
        <w:autoSpaceDE w:val="0"/>
        <w:autoSpaceDN w:val="0"/>
        <w:adjustRightInd w:val="0"/>
        <w:spacing w:line="360" w:lineRule="auto"/>
        <w:ind w:firstLine="709"/>
        <w:jc w:val="both"/>
        <w:rPr>
          <w:sz w:val="28"/>
          <w:szCs w:val="28"/>
        </w:rPr>
      </w:pPr>
      <w:r w:rsidRPr="00216BC2">
        <w:rPr>
          <w:sz w:val="28"/>
          <w:szCs w:val="28"/>
        </w:rPr>
        <w:t>Таким образом, любое управление интеллектуальной собственностью начинается с обеспечения понимания исследователями и разработчиками важности защиты интеллектуальной собственности. Такое понимание обеспечивается посредством информирования исследователей и разработчиков о следующих вопросах:</w:t>
      </w:r>
    </w:p>
    <w:p w:rsidR="00F272F3" w:rsidRPr="00216BC2" w:rsidRDefault="00F272F3" w:rsidP="00216BC2">
      <w:pPr>
        <w:widowControl w:val="0"/>
        <w:shd w:val="clear" w:color="000000" w:fill="auto"/>
        <w:autoSpaceDE w:val="0"/>
        <w:autoSpaceDN w:val="0"/>
        <w:adjustRightInd w:val="0"/>
        <w:spacing w:line="360" w:lineRule="auto"/>
        <w:ind w:firstLine="709"/>
        <w:jc w:val="both"/>
        <w:rPr>
          <w:sz w:val="28"/>
          <w:szCs w:val="28"/>
        </w:rPr>
      </w:pPr>
      <w:r w:rsidRPr="00216BC2">
        <w:rPr>
          <w:sz w:val="28"/>
          <w:szCs w:val="28"/>
        </w:rPr>
        <w:t>1. Что такое интеллектуальная собственность и что такое защита интеллектуальной собственности?</w:t>
      </w:r>
    </w:p>
    <w:p w:rsidR="00F272F3" w:rsidRPr="00216BC2" w:rsidRDefault="00F272F3" w:rsidP="00216BC2">
      <w:pPr>
        <w:widowControl w:val="0"/>
        <w:shd w:val="clear" w:color="000000" w:fill="auto"/>
        <w:autoSpaceDE w:val="0"/>
        <w:autoSpaceDN w:val="0"/>
        <w:adjustRightInd w:val="0"/>
        <w:spacing w:line="360" w:lineRule="auto"/>
        <w:ind w:firstLine="709"/>
        <w:jc w:val="both"/>
        <w:rPr>
          <w:sz w:val="28"/>
          <w:szCs w:val="28"/>
        </w:rPr>
      </w:pPr>
      <w:r w:rsidRPr="00216BC2">
        <w:rPr>
          <w:sz w:val="28"/>
          <w:szCs w:val="28"/>
        </w:rPr>
        <w:t>2. Интеллектуальная собственность отличается от научных открытий, она не является рывком или прорывом в какой/то области, это небольшой шаг в развитии технологий, который имеет промышленную и коммерческую ценность.</w:t>
      </w:r>
    </w:p>
    <w:p w:rsidR="00F272F3" w:rsidRPr="00216BC2" w:rsidRDefault="00F272F3" w:rsidP="00216BC2">
      <w:pPr>
        <w:widowControl w:val="0"/>
        <w:shd w:val="clear" w:color="000000" w:fill="auto"/>
        <w:autoSpaceDE w:val="0"/>
        <w:autoSpaceDN w:val="0"/>
        <w:adjustRightInd w:val="0"/>
        <w:spacing w:line="360" w:lineRule="auto"/>
        <w:ind w:firstLine="709"/>
        <w:jc w:val="both"/>
        <w:rPr>
          <w:sz w:val="28"/>
          <w:szCs w:val="28"/>
        </w:rPr>
      </w:pPr>
      <w:r w:rsidRPr="00216BC2">
        <w:rPr>
          <w:sz w:val="28"/>
          <w:szCs w:val="28"/>
        </w:rPr>
        <w:t>3. Из каких процессов состоит обеспечение охраны объектов интеллектуальной собственности?</w:t>
      </w:r>
    </w:p>
    <w:p w:rsidR="00F272F3" w:rsidRPr="00216BC2" w:rsidRDefault="00F272F3" w:rsidP="00216BC2">
      <w:pPr>
        <w:widowControl w:val="0"/>
        <w:shd w:val="clear" w:color="000000" w:fill="auto"/>
        <w:autoSpaceDE w:val="0"/>
        <w:autoSpaceDN w:val="0"/>
        <w:adjustRightInd w:val="0"/>
        <w:spacing w:line="360" w:lineRule="auto"/>
        <w:ind w:firstLine="709"/>
        <w:jc w:val="both"/>
        <w:rPr>
          <w:sz w:val="28"/>
          <w:szCs w:val="28"/>
        </w:rPr>
      </w:pPr>
      <w:r w:rsidRPr="00216BC2">
        <w:rPr>
          <w:sz w:val="28"/>
          <w:szCs w:val="28"/>
        </w:rPr>
        <w:t>4. Как обеспечить доказательства авторства на объекты интеллектуальной собственности (на примере ведения журналов лабораторных работ, журналов испытаний и т.д.)?</w:t>
      </w:r>
    </w:p>
    <w:p w:rsidR="00F272F3" w:rsidRPr="00216BC2" w:rsidRDefault="00F272F3" w:rsidP="00216BC2">
      <w:pPr>
        <w:widowControl w:val="0"/>
        <w:shd w:val="clear" w:color="000000" w:fill="auto"/>
        <w:autoSpaceDE w:val="0"/>
        <w:autoSpaceDN w:val="0"/>
        <w:adjustRightInd w:val="0"/>
        <w:spacing w:line="360" w:lineRule="auto"/>
        <w:ind w:firstLine="709"/>
        <w:jc w:val="both"/>
        <w:rPr>
          <w:sz w:val="28"/>
          <w:szCs w:val="28"/>
        </w:rPr>
      </w:pPr>
      <w:r w:rsidRPr="00216BC2">
        <w:rPr>
          <w:sz w:val="28"/>
          <w:szCs w:val="28"/>
        </w:rPr>
        <w:t>5. Как защита отдельного объекта интеллектуальной собственности соотносится с политикой НИИ, инновационной компании или другой организации в отношении управления интеллектуальной собственностью?</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Белорусская доктрина интеллектуальной собственности, опираясь, главным образом, на структуру белорусского законодательства о промышленной собственности, не ограничивает патентное право рамками правовой охраны изобретений, а распространяет его также на охрану промышленных образцов и полезных моделей.</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Объектами изобретения могут являться устройство, способ, вещество, штамм микроорганизма, культуры клеток растений и животных, а также применение известного устройства, способа, вещества, штамма по новому назначению. Любое решение задачи, заявляемое в качестве изобретения, должно подпадать под один из названных объектов. Четкое разграничение объектов изобретения имеет важное правовое значение, поскольку вид объекта определяет объем прав патентообладателя, влияет на содержание описания изобретения, специфику контрафактных действий и т.п.</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xml:space="preserve">К устройствам как объектам изобретения относятся всевозможные конструкции и изделия - машины, приборы, механизмы, инструменты, транспортные средства, оборудование, сооружения и т.д. Для характеристики устройств используются конструктивные средства - наличие конструктивных элементов, наличие связи между элементами, их взаимное расположение, форма выполнения элементов или устройства в целом, параметры и другие характеристики элементов, материал, из которого выполнены элементы или устройство в целом, и т.п. </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К способам как объектам изобретения относятся процессы выполнения действий над материальным объектом с помощью материальных же объектов. Как объект изобретения способ характеризуется технологическими средствами</w:t>
      </w:r>
      <w:r w:rsidR="00216BC2" w:rsidRPr="00216BC2">
        <w:rPr>
          <w:sz w:val="28"/>
          <w:szCs w:val="28"/>
        </w:rPr>
        <w:t xml:space="preserve"> </w:t>
      </w:r>
      <w:r w:rsidRPr="00216BC2">
        <w:rPr>
          <w:sz w:val="28"/>
          <w:szCs w:val="28"/>
        </w:rPr>
        <w:t>- наличием определенного действия или совокупности действий, порядком выполнения таких действий (последовательно, одновременно, в различных сочетаниях и т.п.), условиями осуществления действий, режимом использования, устройств (приспособлений, инструментов, оборудования и т.д.), штаммов микроорганизмов и т.д.</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Наряду с объектами изобретений содержится перечень творческих результатов, которые не признаются патентоспособными изобретениями.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К ним относятся:</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научные теории и математические методы;</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методы организации и управления хозяйством;</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условные обозначения, расписания, правила;</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методы выполнения хозяйственных операций;</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алгоритмы и программы для вычислительных машин;</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проекты и схемы планировки сооружений, зданий, территорий;</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решения, касающиеся только внешнего вида изделий, направленные на удовлетворение эстетических потребностей;</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топологии интегральных микросхем;</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сорта растений и породы животных;</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 xml:space="preserve">- </w:t>
      </w:r>
      <w:r w:rsidR="00CE145B" w:rsidRPr="00216BC2">
        <w:rPr>
          <w:sz w:val="28"/>
          <w:szCs w:val="28"/>
        </w:rPr>
        <w:t>решения, противоречащие общественным интересам, принципам гуманности и морали.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xml:space="preserve">Это не означает, что указанные объекты вообще исключаются из сферы правовой охраны. Напротив, большинство из них при соответствии их установленным в законе критериям охраняется правом, однако не в качестве изобретений, а как иные объекты интеллектуальной собственности. Так, проекты планировки сооружений, зданий, территорий охраняются в качестве произведений архитектуры; предложения, определяющие внешний вид изделий, могут быть признаны промышленными образцами; новые сорта растений и породы животных охраняются законодательством о селекционных достижениях и т.д. Законодатель лишь подчеркивает, что названные объекты не признаются изобретениями. </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Во второй половине XX в</w:t>
      </w:r>
      <w:r w:rsidR="00CE145B" w:rsidRPr="00216BC2">
        <w:rPr>
          <w:sz w:val="28"/>
          <w:szCs w:val="28"/>
        </w:rPr>
        <w:t>. возрастает интерес и к вопросам юридического оформления прав на интеллектуальную собственность, а также ее использования и защиты от посягательств. В новых условиях назрела объективная потребность в принципиальном обновлении системы нормативных правовых актов, регламентирующих отношения ИС.</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В Республике Беларусь принят целый ряд законов: «О патентах на промышленные образцы», «О товарных знаках обслуживания», «Об авторском праве и смежных правах», «О научно-технической деятельности» и др. Можно говорить об общей тенденции сближения белорусской правовой системы с юридическими системами стран континентального права, которые основаны на преимущественно кодифицированном законодательстве (Германия, Франция, Канада и др.). В странах же общего права (США, Великобритания и др.) исторически сложилась иная юридическая система, которая опирается не только на законодательно установленные нормы права, но и на судебный прецедент, т.е. ранее принятые по аналогичным делам судебные решения.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Именно с правовой охраны интеллектуальных ресурсов начиналось на Западе формирование цивилизованных рыночных отношений в сфере интеллектуальной деятельности. Перечень объектов интеллектуальной собственности во всех развитых странах мира постоянно растет - по мере развития научно-технического прогресса. И права, относящиеся к различным объектам ИС, обладают, как показала российская и мировая практика, рядом общих черт, а именно они:</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ограничены определенным сроком действия, и, как правило, небольшим, так как результаты интеллектуальной деятельности подвержены быстрому моральному износу;</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носят абсолютный характер и являются исключительными по отношению ко всем другим лицам;</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предполагают три основных типа процедур оформления: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а) режим авторско-правового регулирования;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б) режим патентно-правового регулирования;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в) режим ноу-хау (засекречивания).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Таким образом, интеллектуальная собственность есть право на результаты интеллектуальной деятельности в любой сфере. После соответствующего законодательного оформления эти права превращаются в объекты нематериальных активов (далее - НА). Но пока не приняты соответствующие защитные меры, применять эти объекты на практике весьма рискованно: их могут безнаказанно употреблять другие лица. Неоформленное право или недостаточно оформленное право чревато тяжелыми материальными потерями при реализации результатов интеллектуальной деятельности на рынке.</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Поэтому инвесторы придают исключительное значение грамотному законодательному оформлению этих прав.</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xml:space="preserve">Согласно Конвенции об учреждении Всемирной организации интеллектуальной собственности, принятой в Стокгольме 14 июля </w:t>
      </w:r>
      <w:smartTag w:uri="urn:schemas-microsoft-com:office:smarttags" w:element="metricconverter">
        <w:smartTagPr>
          <w:attr w:name="ProductID" w:val="1967 г"/>
        </w:smartTagPr>
        <w:r w:rsidRPr="00216BC2">
          <w:rPr>
            <w:sz w:val="28"/>
            <w:szCs w:val="28"/>
          </w:rPr>
          <w:t>1967 г</w:t>
        </w:r>
      </w:smartTag>
      <w:r w:rsidRPr="00216BC2">
        <w:rPr>
          <w:sz w:val="28"/>
          <w:szCs w:val="28"/>
        </w:rPr>
        <w:t>., объектами права интеллектуальной собственности являются:</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литературные, художественные произведения и научные труды;</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исполнительская деятельность артистов, фонограммы и радиопередачи;</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изобретения во всех сферах человеческой деятельности;</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научные открытия;</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промышленные образцы;</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товарные знаки, знаки обслуживания и коммерческие наименования и обозначения;</w:t>
      </w:r>
    </w:p>
    <w:p w:rsidR="00CE145B" w:rsidRPr="00216BC2" w:rsidRDefault="0011035A" w:rsidP="00216BC2">
      <w:pPr>
        <w:widowControl w:val="0"/>
        <w:shd w:val="clear" w:color="000000" w:fill="auto"/>
        <w:spacing w:line="360" w:lineRule="auto"/>
        <w:ind w:firstLine="709"/>
        <w:jc w:val="both"/>
        <w:rPr>
          <w:sz w:val="28"/>
          <w:szCs w:val="28"/>
        </w:rPr>
      </w:pPr>
      <w:r w:rsidRPr="00216BC2">
        <w:rPr>
          <w:sz w:val="28"/>
          <w:szCs w:val="28"/>
        </w:rPr>
        <w:t>-</w:t>
      </w:r>
      <w:r w:rsidR="00CE145B" w:rsidRPr="00216BC2">
        <w:rPr>
          <w:sz w:val="28"/>
          <w:szCs w:val="28"/>
        </w:rPr>
        <w:t xml:space="preserve"> пресечения недобросовестной конкуренции.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Эти объекты прав ИС подразделяются на две группы:</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1. Литературные, художественные произведения и научные труды как объекты интеллектуальной собственности охраняются авторским правом. Права на такие объекты, как исполнительская деятельность артистов, фонограммы и радио- и телепередачи, обычно охраняются так называемыми смежными правами.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2. Изобретения, промышленные образцы, товарные знаки, знаки обслуживания и коммерческие наименования и обозначения, а также защита от недобросовестной конкуренции, то есть объекты промышленной собственности, охраняются правом как объекты НА.</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Особняком стоят только научные открытия. Ни одно национальное законодательство и ни один международный договор в мире не дают права собственности применительно к научным открытиям. Поэтому Женевский договор о международной регистрации научных открытий (</w:t>
      </w:r>
      <w:smartTag w:uri="urn:schemas-microsoft-com:office:smarttags" w:element="metricconverter">
        <w:smartTagPr>
          <w:attr w:name="ProductID" w:val="1978 г"/>
        </w:smartTagPr>
        <w:r w:rsidRPr="00216BC2">
          <w:rPr>
            <w:sz w:val="28"/>
            <w:szCs w:val="28"/>
          </w:rPr>
          <w:t>1978 г</w:t>
        </w:r>
      </w:smartTag>
      <w:r w:rsidRPr="00216BC2">
        <w:rPr>
          <w:sz w:val="28"/>
          <w:szCs w:val="28"/>
        </w:rPr>
        <w:t>.) определяет их как «признание явлении, свойств или законов материального мира, которые до сих пор не были познаны и не допускали проверки».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Тем не менее, формально научные открытия активно используются. Поэтому следует отличать их от изобретений. Изобретения, в том числе и служебные, есть новые решения отдельных технических задач, которые основаны на свойствах либо законах материального мира (в противном случае они не могли бы технически применяться), но эти свойства или законы не должны быть свойствами или законами, «которые до сих пор не были познаны». Изобретение предполагает также новое (техническое) использование упомянутых свойств или законов, познанных (открытых) одновременно с изобретением или ранее последнего. Особенно это заметно при реализации проектов, в которых участвуют зарубежные партнеры.</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У любого инвестора сразу закономерно возникает вопрос о правах на полученные результаты интеллектуальной деятельности. Если это права монопольные, если они не обременены правами других лиц и для получения аналогичных результатов нужны большие средства, то доля каждого автора в будущих доходах будет весомой.</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Таким образом, мы имеем дело с правами, возникающими на объекты интеллектуальной деятельности, которые не могут быть просто так отчуждены от одного лица к другому в полной мере. Правовому регулированию подлежит в данном случае только сам факт использования и распоряжения. Для этого в каждой стране существует специальная законодательная и нормативная база.</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Права на результаты интеллектуальной деятельности в любой сфере человеческих знаний определены как интеллектуальная собственность. К ним приравнены и права на средства индивидуализации (товарный знак, фирменное наименование и др.). Государство предоставляет и охраняет эти права, поскольку объективно заинтересовано в создании исключительных условий для лиц, способных к творческому производству материальных и духовных ценностей. Охрана государством прав человека на свою интеллектуальную деятельность является самым действенным механизмом стимулирования и использования интеллектуального потенциала нации.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При наличии охранного документа, выданного уполномоченным государственным органом и подтверждающего права предприятия (фирмы) на объекты ИС, в качестве учетной единицы может быть указан охранный документ как эквивалент прав, вытекающих из этого охранного документа.</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В случае приобретения предприятием (фирмой) прав на использование объектов ИС на основании лицензионных, авторских или иных предусмотренных законодательством договоров в качестве учетных единиц принимаются соответствующие лицензии и договоры.</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В основу правового построения охраны ИС в разных странах мира положены определенные принципы. Принято различать общеправовые (общеотраслевые) и отраслевые (специфические) принципы.</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1. Общеправовые (общеотраслевые) принципы выражены и закреплены во всех отраслях права. К числу таких принципов относятся законность и отрицание обратной силы закона.</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Принцип законности можно определить как обязательное исполнение требований законов и основанных на них подзаконных актов органами государственной власти и управления, гражданами и юридическими лицами.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Принцип отрицания обратной силы закона означает, что вновь принятый закон не распространяется на отношения, возникшие до его принятия.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2. Отраслевые принципы выражаются в определенной отрасли права. Право охраны интеллектуальной собственности является институтом гражданского права, и принципы гражданского права, такие, как охрана права собственности, обеспечение договорной дисциплины, заинтересованность в хозяйственной деятельности, сочетание личных и общественных интересов, равноправие граждан и субъектов хозяйствования, справедливы и для права охраны интеллектуальной собственности.</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Существуют и такие правовые принципы, которые должны учитываться при создании законодательной базы по охране объектов интеллектуальной собственности. К ним относятся:</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принцип единой государственной политики в области правовой охраны объектов интеллектуальной собственности означает, что для обеспечения такой охраны необходимо создание специального органа, который обеспечивает проведение экспертизы, регистрацию объектов и лицензионных договоров исследований и т.д. Такими органами в Республике Беларусь являются Государственное патентное ведомство и Комитет по авторским и смежным правам, входящие в состав Министерства образования Республики Беларусь.</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принцип национального режима означает, что иностранные граждане, лица без гражданства и иностранные юридические лица пользуются правами, предусмотренными законодательством по охране интеллектуальной собственности, наравне с гражданами и юридическими лицами Республики Беларусь.</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принцип гражданства для авторского права означает, что авторское право распространяется на произведения, находящиеся за пределами Республики Беларусь, для авторов - граждан Республики Беларусь.</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 принцип срочности действия исключительных прав на объекты интеллектуальной собственности означает, что исключительное право действует определенное время, по истечении которого любое лицо имеет право использовать объект по своему усмотрению.</w:t>
      </w:r>
    </w:p>
    <w:p w:rsidR="00CE145B" w:rsidRPr="00216BC2" w:rsidRDefault="00CE145B" w:rsidP="00216BC2">
      <w:pPr>
        <w:widowControl w:val="0"/>
        <w:shd w:val="clear" w:color="000000" w:fill="auto"/>
        <w:spacing w:line="360" w:lineRule="auto"/>
        <w:ind w:firstLine="709"/>
        <w:jc w:val="both"/>
        <w:rPr>
          <w:sz w:val="28"/>
          <w:szCs w:val="28"/>
        </w:rPr>
      </w:pPr>
      <w:r w:rsidRPr="00216BC2">
        <w:rPr>
          <w:sz w:val="28"/>
          <w:szCs w:val="28"/>
        </w:rPr>
        <w:t>Формирование и совершенствование законодательной базы есть основа, фундамент для нормального развития научно-инновационной, интеллектуальной деятельности.</w:t>
      </w:r>
    </w:p>
    <w:p w:rsidR="006F1CE5" w:rsidRPr="00216BC2" w:rsidRDefault="006F1CE5" w:rsidP="00216BC2">
      <w:pPr>
        <w:widowControl w:val="0"/>
        <w:shd w:val="clear" w:color="000000" w:fill="auto"/>
        <w:spacing w:line="360" w:lineRule="auto"/>
        <w:ind w:firstLine="709"/>
        <w:jc w:val="both"/>
        <w:rPr>
          <w:sz w:val="28"/>
          <w:szCs w:val="28"/>
        </w:rPr>
      </w:pPr>
    </w:p>
    <w:p w:rsidR="00216BC2" w:rsidRDefault="00F8252D" w:rsidP="00216BC2">
      <w:pPr>
        <w:widowControl w:val="0"/>
        <w:shd w:val="clear" w:color="000000" w:fill="auto"/>
        <w:spacing w:line="360" w:lineRule="auto"/>
        <w:ind w:firstLine="709"/>
        <w:jc w:val="both"/>
        <w:rPr>
          <w:b/>
          <w:sz w:val="28"/>
          <w:szCs w:val="28"/>
        </w:rPr>
      </w:pPr>
      <w:r w:rsidRPr="00216BC2">
        <w:rPr>
          <w:sz w:val="28"/>
          <w:szCs w:val="28"/>
        </w:rPr>
        <w:br w:type="page"/>
      </w:r>
      <w:r w:rsidRPr="00216BC2">
        <w:rPr>
          <w:b/>
          <w:sz w:val="28"/>
          <w:szCs w:val="28"/>
        </w:rPr>
        <w:t>Список использованных источников</w:t>
      </w:r>
    </w:p>
    <w:p w:rsidR="006F1CE5" w:rsidRPr="00216BC2" w:rsidRDefault="006F1CE5" w:rsidP="00216BC2">
      <w:pPr>
        <w:widowControl w:val="0"/>
        <w:shd w:val="clear" w:color="000000" w:fill="auto"/>
        <w:spacing w:line="360" w:lineRule="auto"/>
        <w:ind w:firstLine="709"/>
        <w:jc w:val="both"/>
        <w:rPr>
          <w:b/>
          <w:sz w:val="28"/>
          <w:szCs w:val="28"/>
        </w:rPr>
      </w:pPr>
    </w:p>
    <w:p w:rsidR="009B617F" w:rsidRPr="00216BC2" w:rsidRDefault="009B617F" w:rsidP="00025733">
      <w:pPr>
        <w:widowControl w:val="0"/>
        <w:numPr>
          <w:ilvl w:val="0"/>
          <w:numId w:val="11"/>
        </w:numPr>
        <w:shd w:val="clear" w:color="000000" w:fill="auto"/>
        <w:tabs>
          <w:tab w:val="clear" w:pos="1849"/>
          <w:tab w:val="left" w:pos="426"/>
        </w:tabs>
        <w:spacing w:line="360" w:lineRule="auto"/>
        <w:ind w:left="0" w:firstLine="0"/>
        <w:rPr>
          <w:sz w:val="28"/>
          <w:szCs w:val="28"/>
        </w:rPr>
      </w:pPr>
      <w:r w:rsidRPr="00216BC2">
        <w:rPr>
          <w:sz w:val="28"/>
          <w:szCs w:val="28"/>
        </w:rPr>
        <w:t>Бовин А.А, Чередникова Л. Е. Интеллектуальная собственность: экономический аспект. Учеб. пособие. - М.: ИНФРА-М, Новосибирск: НГАЭиУ, 2001.</w:t>
      </w:r>
    </w:p>
    <w:p w:rsidR="009B617F" w:rsidRPr="00216BC2" w:rsidRDefault="009B617F" w:rsidP="00025733">
      <w:pPr>
        <w:widowControl w:val="0"/>
        <w:numPr>
          <w:ilvl w:val="0"/>
          <w:numId w:val="11"/>
        </w:numPr>
        <w:shd w:val="clear" w:color="000000" w:fill="auto"/>
        <w:tabs>
          <w:tab w:val="clear" w:pos="1849"/>
          <w:tab w:val="left" w:pos="426"/>
        </w:tabs>
        <w:spacing w:line="360" w:lineRule="auto"/>
        <w:ind w:left="0" w:firstLine="0"/>
        <w:rPr>
          <w:sz w:val="28"/>
          <w:szCs w:val="28"/>
        </w:rPr>
      </w:pPr>
      <w:r w:rsidRPr="00216BC2">
        <w:rPr>
          <w:sz w:val="28"/>
          <w:szCs w:val="28"/>
        </w:rPr>
        <w:t>Иванов Г.</w:t>
      </w:r>
      <w:r w:rsidR="00216BC2" w:rsidRPr="00216BC2">
        <w:rPr>
          <w:sz w:val="28"/>
          <w:szCs w:val="28"/>
        </w:rPr>
        <w:t xml:space="preserve"> </w:t>
      </w:r>
      <w:r w:rsidRPr="00216BC2">
        <w:rPr>
          <w:sz w:val="28"/>
          <w:szCs w:val="28"/>
        </w:rPr>
        <w:t>И. Инвестиции: сущность, виды, механизмы функционирования. - Ростов н/Д: Феникс, 2002. - 352 с.</w:t>
      </w:r>
    </w:p>
    <w:p w:rsidR="009B617F" w:rsidRPr="00216BC2" w:rsidRDefault="009B617F" w:rsidP="00025733">
      <w:pPr>
        <w:widowControl w:val="0"/>
        <w:numPr>
          <w:ilvl w:val="0"/>
          <w:numId w:val="11"/>
        </w:numPr>
        <w:shd w:val="clear" w:color="000000" w:fill="auto"/>
        <w:tabs>
          <w:tab w:val="clear" w:pos="1849"/>
          <w:tab w:val="left" w:pos="426"/>
        </w:tabs>
        <w:spacing w:line="360" w:lineRule="auto"/>
        <w:ind w:left="0" w:firstLine="0"/>
        <w:rPr>
          <w:sz w:val="28"/>
          <w:szCs w:val="28"/>
        </w:rPr>
      </w:pPr>
      <w:r w:rsidRPr="00216BC2">
        <w:rPr>
          <w:sz w:val="28"/>
          <w:szCs w:val="28"/>
        </w:rPr>
        <w:t>Организация и финансирование инвестиций: Учеб. пособие / Т. К. Савчук, В. И. Шевчук, А. А. Бевзелюк и др.; Под ред. Т. К. Савчук. - Мн.: БГЭУ, 2002. - 196 с.</w:t>
      </w:r>
    </w:p>
    <w:p w:rsidR="009B617F" w:rsidRPr="00216BC2" w:rsidRDefault="009B617F" w:rsidP="00025733">
      <w:pPr>
        <w:widowControl w:val="0"/>
        <w:numPr>
          <w:ilvl w:val="0"/>
          <w:numId w:val="11"/>
        </w:numPr>
        <w:shd w:val="clear" w:color="000000" w:fill="auto"/>
        <w:tabs>
          <w:tab w:val="clear" w:pos="1849"/>
          <w:tab w:val="left" w:pos="426"/>
        </w:tabs>
        <w:spacing w:line="360" w:lineRule="auto"/>
        <w:ind w:left="0" w:firstLine="0"/>
        <w:rPr>
          <w:sz w:val="28"/>
          <w:szCs w:val="28"/>
        </w:rPr>
      </w:pPr>
      <w:r w:rsidRPr="00216BC2">
        <w:rPr>
          <w:sz w:val="28"/>
          <w:szCs w:val="28"/>
        </w:rPr>
        <w:t>Суша Г. З. Экономика предприятия: Учеб. пособие. - М.: Новое знание, 2003. - 384 с.</w:t>
      </w:r>
    </w:p>
    <w:p w:rsidR="009B617F" w:rsidRPr="00216BC2" w:rsidRDefault="009B617F" w:rsidP="00025733">
      <w:pPr>
        <w:widowControl w:val="0"/>
        <w:numPr>
          <w:ilvl w:val="0"/>
          <w:numId w:val="11"/>
        </w:numPr>
        <w:shd w:val="clear" w:color="000000" w:fill="auto"/>
        <w:tabs>
          <w:tab w:val="clear" w:pos="1849"/>
          <w:tab w:val="left" w:pos="426"/>
        </w:tabs>
        <w:spacing w:line="360" w:lineRule="auto"/>
        <w:ind w:left="0" w:firstLine="0"/>
        <w:rPr>
          <w:sz w:val="28"/>
          <w:szCs w:val="28"/>
        </w:rPr>
      </w:pPr>
      <w:r w:rsidRPr="00216BC2">
        <w:rPr>
          <w:sz w:val="28"/>
          <w:szCs w:val="28"/>
        </w:rPr>
        <w:t>Шипова Е. В. Оценка интеллектуальной собственности. Учебное пособие.</w:t>
      </w:r>
      <w:r w:rsidR="00216BC2" w:rsidRPr="00216BC2">
        <w:rPr>
          <w:sz w:val="28"/>
          <w:szCs w:val="28"/>
        </w:rPr>
        <w:t xml:space="preserve"> </w:t>
      </w:r>
      <w:r w:rsidRPr="00216BC2">
        <w:rPr>
          <w:sz w:val="28"/>
          <w:szCs w:val="28"/>
        </w:rPr>
        <w:t>- Иркутск. Издательство БГУЭП, 2003.</w:t>
      </w:r>
      <w:bookmarkStart w:id="5" w:name="_GoBack"/>
      <w:bookmarkEnd w:id="5"/>
    </w:p>
    <w:sectPr w:rsidR="009B617F" w:rsidRPr="00216BC2" w:rsidSect="00216BC2">
      <w:footerReference w:type="even" r:id="rId7"/>
      <w:pgSz w:w="11907" w:h="16840" w:code="9"/>
      <w:pgMar w:top="1134" w:right="850" w:bottom="1134" w:left="1701"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25" w:rsidRDefault="00710B25">
      <w:r>
        <w:separator/>
      </w:r>
    </w:p>
  </w:endnote>
  <w:endnote w:type="continuationSeparator" w:id="0">
    <w:p w:rsidR="00710B25" w:rsidRDefault="0071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17F" w:rsidRDefault="009B617F" w:rsidP="00A57575">
    <w:pPr>
      <w:pStyle w:val="a3"/>
      <w:framePr w:wrap="around" w:vAnchor="text" w:hAnchor="margin" w:xAlign="center" w:y="1"/>
      <w:rPr>
        <w:rStyle w:val="a5"/>
      </w:rPr>
    </w:pPr>
  </w:p>
  <w:p w:rsidR="009B617F" w:rsidRDefault="009B61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25" w:rsidRDefault="00710B25">
      <w:r>
        <w:separator/>
      </w:r>
    </w:p>
  </w:footnote>
  <w:footnote w:type="continuationSeparator" w:id="0">
    <w:p w:rsidR="00710B25" w:rsidRDefault="00710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D55"/>
    <w:multiLevelType w:val="singleLevel"/>
    <w:tmpl w:val="FE1E6290"/>
    <w:lvl w:ilvl="0">
      <w:numFmt w:val="bullet"/>
      <w:lvlText w:val="-"/>
      <w:lvlJc w:val="left"/>
      <w:pPr>
        <w:tabs>
          <w:tab w:val="num" w:pos="644"/>
        </w:tabs>
        <w:ind w:left="624" w:hanging="340"/>
      </w:pPr>
      <w:rPr>
        <w:rFonts w:hint="default"/>
      </w:rPr>
    </w:lvl>
  </w:abstractNum>
  <w:abstractNum w:abstractNumId="1">
    <w:nsid w:val="16BA24E6"/>
    <w:multiLevelType w:val="singleLevel"/>
    <w:tmpl w:val="FE1E6290"/>
    <w:lvl w:ilvl="0">
      <w:numFmt w:val="bullet"/>
      <w:lvlText w:val="-"/>
      <w:lvlJc w:val="left"/>
      <w:pPr>
        <w:tabs>
          <w:tab w:val="num" w:pos="644"/>
        </w:tabs>
        <w:ind w:left="624" w:hanging="340"/>
      </w:pPr>
      <w:rPr>
        <w:rFonts w:hint="default"/>
      </w:rPr>
    </w:lvl>
  </w:abstractNum>
  <w:abstractNum w:abstractNumId="2">
    <w:nsid w:val="1BD61928"/>
    <w:multiLevelType w:val="singleLevel"/>
    <w:tmpl w:val="FE1E6290"/>
    <w:lvl w:ilvl="0">
      <w:numFmt w:val="bullet"/>
      <w:lvlText w:val="-"/>
      <w:lvlJc w:val="left"/>
      <w:pPr>
        <w:tabs>
          <w:tab w:val="num" w:pos="644"/>
        </w:tabs>
        <w:ind w:left="624" w:hanging="340"/>
      </w:pPr>
      <w:rPr>
        <w:rFonts w:hint="default"/>
      </w:rPr>
    </w:lvl>
  </w:abstractNum>
  <w:abstractNum w:abstractNumId="3">
    <w:nsid w:val="29032356"/>
    <w:multiLevelType w:val="singleLevel"/>
    <w:tmpl w:val="FE1E6290"/>
    <w:lvl w:ilvl="0">
      <w:numFmt w:val="bullet"/>
      <w:lvlText w:val="-"/>
      <w:lvlJc w:val="left"/>
      <w:pPr>
        <w:tabs>
          <w:tab w:val="num" w:pos="644"/>
        </w:tabs>
        <w:ind w:left="624" w:hanging="340"/>
      </w:pPr>
      <w:rPr>
        <w:rFonts w:hint="default"/>
      </w:rPr>
    </w:lvl>
  </w:abstractNum>
  <w:abstractNum w:abstractNumId="4">
    <w:nsid w:val="33B86A8B"/>
    <w:multiLevelType w:val="singleLevel"/>
    <w:tmpl w:val="FE1E6290"/>
    <w:lvl w:ilvl="0">
      <w:numFmt w:val="bullet"/>
      <w:lvlText w:val="-"/>
      <w:lvlJc w:val="left"/>
      <w:pPr>
        <w:tabs>
          <w:tab w:val="num" w:pos="644"/>
        </w:tabs>
        <w:ind w:left="624" w:hanging="340"/>
      </w:pPr>
      <w:rPr>
        <w:rFonts w:hint="default"/>
      </w:rPr>
    </w:lvl>
  </w:abstractNum>
  <w:abstractNum w:abstractNumId="5">
    <w:nsid w:val="3DF93553"/>
    <w:multiLevelType w:val="singleLevel"/>
    <w:tmpl w:val="FE1E6290"/>
    <w:lvl w:ilvl="0">
      <w:numFmt w:val="bullet"/>
      <w:lvlText w:val="-"/>
      <w:lvlJc w:val="left"/>
      <w:pPr>
        <w:tabs>
          <w:tab w:val="num" w:pos="644"/>
        </w:tabs>
        <w:ind w:left="624" w:hanging="340"/>
      </w:pPr>
      <w:rPr>
        <w:rFonts w:hint="default"/>
      </w:rPr>
    </w:lvl>
  </w:abstractNum>
  <w:abstractNum w:abstractNumId="6">
    <w:nsid w:val="48256C72"/>
    <w:multiLevelType w:val="singleLevel"/>
    <w:tmpl w:val="FE1E6290"/>
    <w:lvl w:ilvl="0">
      <w:numFmt w:val="bullet"/>
      <w:lvlText w:val="-"/>
      <w:lvlJc w:val="left"/>
      <w:pPr>
        <w:tabs>
          <w:tab w:val="num" w:pos="644"/>
        </w:tabs>
        <w:ind w:left="624" w:hanging="340"/>
      </w:pPr>
      <w:rPr>
        <w:rFonts w:hint="default"/>
      </w:rPr>
    </w:lvl>
  </w:abstractNum>
  <w:abstractNum w:abstractNumId="7">
    <w:nsid w:val="581558FD"/>
    <w:multiLevelType w:val="singleLevel"/>
    <w:tmpl w:val="FE1E6290"/>
    <w:lvl w:ilvl="0">
      <w:numFmt w:val="bullet"/>
      <w:lvlText w:val="-"/>
      <w:lvlJc w:val="left"/>
      <w:pPr>
        <w:tabs>
          <w:tab w:val="num" w:pos="644"/>
        </w:tabs>
        <w:ind w:left="624" w:hanging="340"/>
      </w:pPr>
      <w:rPr>
        <w:rFonts w:hint="default"/>
      </w:rPr>
    </w:lvl>
  </w:abstractNum>
  <w:abstractNum w:abstractNumId="8">
    <w:nsid w:val="75CE2EEF"/>
    <w:multiLevelType w:val="singleLevel"/>
    <w:tmpl w:val="FE1E6290"/>
    <w:lvl w:ilvl="0">
      <w:numFmt w:val="bullet"/>
      <w:lvlText w:val="-"/>
      <w:lvlJc w:val="left"/>
      <w:pPr>
        <w:tabs>
          <w:tab w:val="num" w:pos="644"/>
        </w:tabs>
        <w:ind w:left="624" w:hanging="340"/>
      </w:pPr>
      <w:rPr>
        <w:rFonts w:hint="default"/>
      </w:rPr>
    </w:lvl>
  </w:abstractNum>
  <w:abstractNum w:abstractNumId="9">
    <w:nsid w:val="7853578B"/>
    <w:multiLevelType w:val="singleLevel"/>
    <w:tmpl w:val="FE1E6290"/>
    <w:lvl w:ilvl="0">
      <w:numFmt w:val="bullet"/>
      <w:lvlText w:val="-"/>
      <w:lvlJc w:val="left"/>
      <w:pPr>
        <w:tabs>
          <w:tab w:val="num" w:pos="644"/>
        </w:tabs>
        <w:ind w:left="624" w:hanging="340"/>
      </w:pPr>
      <w:rPr>
        <w:rFonts w:hint="default"/>
      </w:rPr>
    </w:lvl>
  </w:abstractNum>
  <w:abstractNum w:abstractNumId="10">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9"/>
  </w:num>
  <w:num w:numId="2">
    <w:abstractNumId w:val="3"/>
  </w:num>
  <w:num w:numId="3">
    <w:abstractNumId w:val="7"/>
  </w:num>
  <w:num w:numId="4">
    <w:abstractNumId w:val="5"/>
  </w:num>
  <w:num w:numId="5">
    <w:abstractNumId w:val="0"/>
  </w:num>
  <w:num w:numId="6">
    <w:abstractNumId w:val="8"/>
  </w:num>
  <w:num w:numId="7">
    <w:abstractNumId w:val="4"/>
  </w:num>
  <w:num w:numId="8">
    <w:abstractNumId w:val="2"/>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BF"/>
    <w:rsid w:val="00025733"/>
    <w:rsid w:val="000526ED"/>
    <w:rsid w:val="0011035A"/>
    <w:rsid w:val="00197E25"/>
    <w:rsid w:val="00206A4B"/>
    <w:rsid w:val="00216BC2"/>
    <w:rsid w:val="00307CFE"/>
    <w:rsid w:val="004F49CA"/>
    <w:rsid w:val="005E0E87"/>
    <w:rsid w:val="006B37DF"/>
    <w:rsid w:val="006F1CE5"/>
    <w:rsid w:val="00710B25"/>
    <w:rsid w:val="007907BF"/>
    <w:rsid w:val="007D5AC6"/>
    <w:rsid w:val="008B7978"/>
    <w:rsid w:val="008E2134"/>
    <w:rsid w:val="009B617F"/>
    <w:rsid w:val="00A1638C"/>
    <w:rsid w:val="00A57575"/>
    <w:rsid w:val="00AF00A7"/>
    <w:rsid w:val="00CD07A4"/>
    <w:rsid w:val="00CE145B"/>
    <w:rsid w:val="00D918CD"/>
    <w:rsid w:val="00DA673E"/>
    <w:rsid w:val="00DD1358"/>
    <w:rsid w:val="00DD7607"/>
    <w:rsid w:val="00F272F3"/>
    <w:rsid w:val="00F8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830516-F245-468D-A0CD-1A507AF0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E145B"/>
    <w:pPr>
      <w:spacing w:after="120" w:line="480" w:lineRule="auto"/>
    </w:p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11035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1035A"/>
    <w:rPr>
      <w:rFonts w:cs="Times New Roman"/>
    </w:rPr>
  </w:style>
  <w:style w:type="paragraph" w:styleId="a6">
    <w:name w:val="header"/>
    <w:basedOn w:val="a"/>
    <w:link w:val="a7"/>
    <w:uiPriority w:val="99"/>
    <w:rsid w:val="0011035A"/>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2014-03-06T15:36:00Z</dcterms:created>
  <dcterms:modified xsi:type="dcterms:W3CDTF">2014-03-06T15:36:00Z</dcterms:modified>
</cp:coreProperties>
</file>