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834" w:rsidRDefault="00986834" w:rsidP="0098683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72"/>
          <w:lang w:val="en-US"/>
        </w:rPr>
      </w:pPr>
    </w:p>
    <w:p w:rsidR="00986834" w:rsidRDefault="00986834" w:rsidP="0098683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72"/>
          <w:lang w:val="en-US"/>
        </w:rPr>
      </w:pPr>
    </w:p>
    <w:p w:rsidR="00986834" w:rsidRDefault="00986834" w:rsidP="0098683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72"/>
          <w:lang w:val="en-US"/>
        </w:rPr>
      </w:pPr>
    </w:p>
    <w:p w:rsidR="00986834" w:rsidRDefault="00986834" w:rsidP="0098683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72"/>
          <w:lang w:val="en-US"/>
        </w:rPr>
      </w:pPr>
    </w:p>
    <w:p w:rsidR="00986834" w:rsidRDefault="00986834" w:rsidP="0098683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72"/>
          <w:lang w:val="en-US"/>
        </w:rPr>
      </w:pPr>
    </w:p>
    <w:p w:rsidR="00986834" w:rsidRDefault="00986834" w:rsidP="0098683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72"/>
          <w:lang w:val="en-US"/>
        </w:rPr>
      </w:pPr>
    </w:p>
    <w:p w:rsidR="00986834" w:rsidRDefault="00986834" w:rsidP="0098683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72"/>
          <w:lang w:val="en-US"/>
        </w:rPr>
      </w:pPr>
    </w:p>
    <w:p w:rsidR="00986834" w:rsidRDefault="00986834" w:rsidP="0098683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72"/>
          <w:lang w:val="en-US"/>
        </w:rPr>
      </w:pPr>
    </w:p>
    <w:p w:rsidR="00986834" w:rsidRDefault="00986834" w:rsidP="0098683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72"/>
          <w:lang w:val="en-US"/>
        </w:rPr>
      </w:pPr>
    </w:p>
    <w:p w:rsidR="00986834" w:rsidRDefault="00986834" w:rsidP="0098683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72"/>
          <w:lang w:val="en-US"/>
        </w:rPr>
      </w:pPr>
    </w:p>
    <w:p w:rsidR="00986834" w:rsidRDefault="00986834" w:rsidP="0098683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72"/>
          <w:lang w:val="en-US"/>
        </w:rPr>
      </w:pPr>
    </w:p>
    <w:p w:rsidR="00986834" w:rsidRDefault="00986834" w:rsidP="0098683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72"/>
          <w:lang w:val="en-US"/>
        </w:rPr>
      </w:pPr>
    </w:p>
    <w:p w:rsidR="00710425" w:rsidRPr="00986834" w:rsidRDefault="00710425" w:rsidP="0098683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72"/>
        </w:rPr>
      </w:pPr>
      <w:r w:rsidRPr="00986834">
        <w:rPr>
          <w:bCs/>
          <w:sz w:val="28"/>
          <w:szCs w:val="72"/>
        </w:rPr>
        <w:t>РЕФЕРАТ</w:t>
      </w:r>
    </w:p>
    <w:p w:rsidR="007058AB" w:rsidRPr="00986834" w:rsidRDefault="00710425" w:rsidP="00986834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u w:val="single"/>
        </w:rPr>
      </w:pPr>
      <w:r w:rsidRPr="00986834">
        <w:rPr>
          <w:bCs/>
          <w:sz w:val="28"/>
          <w:szCs w:val="28"/>
        </w:rPr>
        <w:t xml:space="preserve">Тема: </w:t>
      </w:r>
      <w:r w:rsidR="007058AB" w:rsidRPr="00986834">
        <w:rPr>
          <w:bCs/>
          <w:sz w:val="28"/>
          <w:szCs w:val="28"/>
          <w:u w:val="single"/>
        </w:rPr>
        <w:t>Особенности экономических отношений и разнообразие форм</w:t>
      </w:r>
      <w:r w:rsidR="00986834" w:rsidRPr="00986834">
        <w:rPr>
          <w:bCs/>
          <w:sz w:val="28"/>
          <w:szCs w:val="28"/>
          <w:u w:val="single"/>
        </w:rPr>
        <w:t xml:space="preserve"> </w:t>
      </w:r>
      <w:r w:rsidR="007058AB" w:rsidRPr="00986834">
        <w:rPr>
          <w:bCs/>
          <w:sz w:val="28"/>
          <w:szCs w:val="28"/>
          <w:u w:val="single"/>
        </w:rPr>
        <w:t>эволюции развивающихся стран</w:t>
      </w:r>
    </w:p>
    <w:p w:rsidR="00986834" w:rsidRPr="00986834" w:rsidRDefault="00986834" w:rsidP="00986834">
      <w:pPr>
        <w:shd w:val="clear" w:color="auto" w:fill="FFFFFF"/>
        <w:tabs>
          <w:tab w:val="left" w:leader="dot" w:pos="7570"/>
        </w:tabs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</w:p>
    <w:p w:rsidR="00986834" w:rsidRPr="00986834" w:rsidRDefault="00986834" w:rsidP="0098683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br w:type="page"/>
      </w:r>
    </w:p>
    <w:p w:rsidR="00710425" w:rsidRPr="0099443A" w:rsidRDefault="00710425" w:rsidP="00986834">
      <w:pPr>
        <w:shd w:val="clear" w:color="auto" w:fill="FFFFFF"/>
        <w:tabs>
          <w:tab w:val="left" w:leader="dot" w:pos="7574"/>
        </w:tabs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Содержание</w:t>
      </w:r>
    </w:p>
    <w:p w:rsidR="00986834" w:rsidRPr="0099443A" w:rsidRDefault="00986834" w:rsidP="00986834">
      <w:pPr>
        <w:shd w:val="clear" w:color="auto" w:fill="FFFFFF"/>
        <w:tabs>
          <w:tab w:val="left" w:leader="dot" w:pos="7574"/>
        </w:tabs>
        <w:spacing w:line="360" w:lineRule="auto"/>
        <w:ind w:firstLine="709"/>
        <w:jc w:val="both"/>
        <w:rPr>
          <w:sz w:val="28"/>
          <w:szCs w:val="28"/>
        </w:rPr>
      </w:pPr>
    </w:p>
    <w:p w:rsidR="007058AB" w:rsidRPr="00986834" w:rsidRDefault="007058AB" w:rsidP="00986834">
      <w:pPr>
        <w:shd w:val="clear" w:color="auto" w:fill="FFFFFF"/>
        <w:tabs>
          <w:tab w:val="left" w:leader="dot" w:pos="7574"/>
        </w:tabs>
        <w:spacing w:line="360" w:lineRule="auto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1. Социально-экономическая структура развивающихся стран</w:t>
      </w:r>
    </w:p>
    <w:p w:rsidR="007058AB" w:rsidRPr="00986834" w:rsidRDefault="007058AB" w:rsidP="00986834">
      <w:pPr>
        <w:shd w:val="clear" w:color="auto" w:fill="FFFFFF"/>
        <w:tabs>
          <w:tab w:val="left" w:leader="dot" w:pos="7574"/>
        </w:tabs>
        <w:spacing w:line="360" w:lineRule="auto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2. Дифферен</w:t>
      </w:r>
      <w:r w:rsidR="00710425" w:rsidRPr="00986834">
        <w:rPr>
          <w:sz w:val="28"/>
          <w:szCs w:val="28"/>
        </w:rPr>
        <w:t>циация развивающихся стран</w:t>
      </w:r>
    </w:p>
    <w:p w:rsidR="000D4A6C" w:rsidRPr="00986834" w:rsidRDefault="007058AB" w:rsidP="00986834">
      <w:pPr>
        <w:spacing w:line="360" w:lineRule="auto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3. Разнообразие форм социально-экономического прогресса</w:t>
      </w:r>
    </w:p>
    <w:p w:rsidR="007058AB" w:rsidRPr="00986834" w:rsidRDefault="007058AB" w:rsidP="00986834">
      <w:pPr>
        <w:spacing w:line="360" w:lineRule="auto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4. Список литературы</w:t>
      </w:r>
    </w:p>
    <w:p w:rsidR="00986834" w:rsidRPr="0099443A" w:rsidRDefault="00986834" w:rsidP="0098683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986834" w:rsidRPr="00986834" w:rsidRDefault="00986834" w:rsidP="0098683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br w:type="page"/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1. Социально-экономическая структура развивающихся стран</w:t>
      </w:r>
    </w:p>
    <w:p w:rsidR="00986834" w:rsidRPr="0099443A" w:rsidRDefault="00986834" w:rsidP="00986834">
      <w:pPr>
        <w:spacing w:line="360" w:lineRule="auto"/>
        <w:ind w:firstLine="709"/>
        <w:jc w:val="both"/>
        <w:rPr>
          <w:sz w:val="28"/>
          <w:szCs w:val="28"/>
        </w:rPr>
      </w:pP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Происходящая глобальная трансформация мирового хозяйства создает новые условия для развивающихся стран. С одной стороны, новая ситуация в мире открывает перед этими странами широкие перспективы для сотрудничества и использования достижений мировой цивилизации, с другой — ставит перед ними новые сложные проблемы адаптации к динамичному процессу социально-экономической модернизации. Взаимозависимость стран мира, в том числе развитых и развивающихся, становится важной чертой процесса глобализации мировой экономики. В зависимости от обладания мировыми достижениями и других факторов страны мира распределяются на отдельные группы.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Сегодня в мире есть три основных типа стран с точки зрения системы хозяйствования. Во-первых, это страны развитого рыночного хозяйства, в котором все более возрастает социальная направленность; во-вторых, развивающиеся страны рыночного хозяйства, где еще значительное место занимают нетоварные отношения; в-третьих, страны, которые переходят от командно-административной системы к рыночным отношениям, среди которых и Украина. Кроме того, среди последней группы есть страны (Куба, КНДР, в определенной мере Китай) с централизованной системой управления народным хозяйством.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 международной экономической литературе широко используется классификация стран мира по уровню экономического развития. Мировой банк распределяет страны по годовому объему ВВП на душу населения на следующие группы: страны с низким доходом — до 770 долл., страны с доходом ниже среднего — 770 — 3050 долл., со средним доходом — 3050 — 9400 долл., с высоким доходом — более 9400 долл. В настоящее время в самых высокоразвитых странах этот показатель превышает 30 000 долл. США.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Практикой доказано, что социально ориентированное рыночное хозяйствование при всех позитивных и негативных реалиях является прогрессивной формой развития человечества. Оно становится доминирующим в развитых странах, где, наряду с товарно-денежным рыночным механизмом, распространено государственное регулирование экономики. Сегодня в мире насчитывается свыше 30 стран с более или менее развитым социально ориентированным рыночным хозяйством. Среди них существует определенная дифференциация. Приблизительно в 20 странах господствуют социально ориентированные рыночные отношения более высокого уровня. В то же время развивающиеся страны (их насчитывается выше 130) осуществляют переход к такому типу хозяйствования.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Развивающиеся страны после Второй мировой войны вследствие распада колониальной системы образовали особую группу в рыночной подсистеме мирового хозяйства.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Хотя они и освободились от колониальной зависимости, тем не менее большинство из них в настоящее время остаются в статусе периферии мирового хозяйства.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К развивающимся странам принадлежат, во-первых, относительно молодые освободившиеся, политически независимые государства Азии, Африки и Латинской Америки, которые достигли национальной независимости, государственного суверенитета после Второй мировой войны, во-вторых, страны (в основном латиноамериканские — Аргентина, Бразилия, Мексика и др.; азиатские — Непал, Таиланд и др.; африканские — Египет, Либерия), которые хотя и достигли государственной независимости ранее или отстояли ее, тем не менее в экономическом или политическом аспектах имеют много общего с молодыми освободившимися странами.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Таким образом, традиционное понимание понятия "развивающиеся страны" основано на их генетическом происхождении. В Азии насчитывается 39 таких стран, среди которых 28 достигли политической независимости после Второй мировой войны. К азиатским развивающимся странам принадлежат все государства, за исключением Японии и Израиля, которые являются высокоразвитыми странами, а также Китая, Вьетнама, Монголии, Северной Кореи, Лаоса и Камбоджи, которые относятся к переходным к рыночной экономике странам. В Африке находятся 52 освободившиеся страны, причем 49 из них принадлежат к молодым независимым государствам, которые достигли суверенитета в 60 —70 годы. В целом на континенте к развивающимся странам принадлежат все, кроме ЮАР. Латинская Америка представлена 33 развивающимися странами, из которых 17 достигли государственной независимости после Второй мировой войны. В Океании расположены 9 развивающихся стран. Во всей этой особой группе стран мирового хозяйства проживает свыше половины населения Земли, и они занимают свыше 60 процентов территории государств земного шара.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Современное понимание понятия "развивающиеся страны", в отличие от традиционного, более емкое. Одним из главных критериев здесь является уровень развития товарно-денежных отношений в целом и рыночной экономики в частности. Группу развивающихся стран пополняют страны с неразвитой рыночной экономикой — восточно-европейские, а также Китай, Вьетнам и др.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Развивающиеся страны в традиционном их понимании имеют общие экономические черты:</w:t>
      </w:r>
    </w:p>
    <w:p w:rsidR="007058AB" w:rsidRPr="00986834" w:rsidRDefault="00710425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 xml:space="preserve">- </w:t>
      </w:r>
      <w:r w:rsidR="007058AB" w:rsidRPr="00986834">
        <w:rPr>
          <w:sz w:val="28"/>
          <w:szCs w:val="28"/>
        </w:rPr>
        <w:t>особое место в мировом хозяйстве. Особенность эта двоякая. Во-первых, эти страны возникли на периферии рыночной системы мирового хозяйства; во-вторых, в большинстве из них товарные формы хозяйствования неразвиты или слаборазвиты;</w:t>
      </w:r>
    </w:p>
    <w:p w:rsidR="007058AB" w:rsidRPr="00986834" w:rsidRDefault="00710425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 xml:space="preserve">- </w:t>
      </w:r>
      <w:r w:rsidR="007058AB" w:rsidRPr="00986834">
        <w:rPr>
          <w:sz w:val="28"/>
          <w:szCs w:val="28"/>
        </w:rPr>
        <w:t>отсталость развития производительных сил. В экономике многих стран преобладают отсталое сельское хозяйство, гипертрофированное развитие экспортного сектора, нет сформированного национального хозяйственного комплекса;</w:t>
      </w:r>
    </w:p>
    <w:p w:rsidR="007058AB" w:rsidRPr="00986834" w:rsidRDefault="00710425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 xml:space="preserve">- </w:t>
      </w:r>
      <w:r w:rsidR="007058AB" w:rsidRPr="00986834">
        <w:rPr>
          <w:sz w:val="28"/>
          <w:szCs w:val="28"/>
        </w:rPr>
        <w:t>социально-экономическая отсталость. Она проявляется в специфической многоукладное которой присуще преобладание нетоварных форм хозяйствования. Поскольку эта черта свойственна экономическим производственным отношениям в этих странах, она является определяющей для дальнейшего развития экономической системы;</w:t>
      </w:r>
    </w:p>
    <w:p w:rsidR="007058AB" w:rsidRPr="00986834" w:rsidRDefault="00710425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 xml:space="preserve">- </w:t>
      </w:r>
      <w:r w:rsidR="007058AB" w:rsidRPr="00986834">
        <w:rPr>
          <w:sz w:val="28"/>
          <w:szCs w:val="28"/>
        </w:rPr>
        <w:t>низкий жизненный уровень для относительно широких слоев населения как прямое следствие всех предыдущих социально-экономических признаков развивающихся стран.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Приведенные социально-экономические признаки тесно взаимосвязаны, имеют внутреннюю логику и структуру, дают возможность опр</w:t>
      </w:r>
      <w:r w:rsidR="00710425" w:rsidRPr="00986834">
        <w:rPr>
          <w:sz w:val="28"/>
          <w:szCs w:val="28"/>
        </w:rPr>
        <w:t>еделить параметры такой специфи</w:t>
      </w:r>
      <w:r w:rsidRPr="00986834">
        <w:rPr>
          <w:sz w:val="28"/>
          <w:szCs w:val="28"/>
        </w:rPr>
        <w:t>ческой группы, как развивающиеся страны.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Многомерная совокупность укладов отражает социально-экономическую структуру страны. Социально-экономический уклад — это определенный тип хозяйствования, общественная форма производства, которая основывается на определенной форме собственности на средства производства и соответствующих производственных отношениях. В процессе развития среди укладов выделяется ведущий, который и выделяет господствующую систему экономических производственных отношений страны. Но если в развитых государствах социально-экономическая структура характеризуется количественным и качественным преобладанием современных форм хозяйствования, то освободившимся странам присуща специфическая многоукладность. Она выражается в том, что в их экономике значительное место занимают нетоварные формы, которые иногда преобладают над всеми другими формами современного хозяйствования.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Главные элементы системы социально-экономической структуры развивающихся стран — это, во-первых, подсистема нерыночных отношений традиционных укладов (общинного, патриархального и продовольственной аренды земли у крупных собственников, где занята значительная часть крестьянства, с характерным наличием внешнеэкономического принуждения); во-вторых, подсистема начально-рыночных отношений на базе традиционных укладов (представлена традиционными купцами, скупщиками, теми, кто занимается перепродажей, ростовщиками, а также частью крестьянства, которая занимается товарным производством, ремесленниками, кустарями, мелкими торговцами); в-третьих, подсистема рыночных отношений современных предпринимательских укладов (частнохозяйственного и государственного). При этом между подсистемами нет четких границ.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Особенности рыночного хозяйства в развивающихся странах отражаются в специфических условиях формирования в них рыночных отношений: общая технико-экономическая отсталость; контраст между современными товарными формами хозяйствования и традиционными нетоварными формами; наличие развитого рыночного хозяйства в передовых государствах мира. В развивающихся странах существуют как рыночные, так и нерыночные отношения, причем зависимость их от мирового рынка очевидна.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Традиционные уклады составляют многомерную систему нерыночных отношений, на которую постоянно влияет подсистема рыночных отношений. Это объясняется тем, что в процессе развития постепенно преодолеваются традиционные уклады под действием экономических законов рыночной экономики, влияние которых на эти уклады значительно усиливается и ускоряется вследствие целенаправленной экономической политики государства.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Таким образом, в экономике развивающихся стран действуют две подсистемы производственных отношений — та, которая изменяется (нерыночно-традиционная), и та, которая изменяет (рыночная). Анализ системы производственных отношений невозможен без учета тех производственных отношений, которые возникают в ходе в становления системы и при ее упадке. Эти производственные отношения и являются переходными.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 переходных экономических производственных отношениях переплетаются разнообразные по своему содержанию производственные отношения, сочетаются свойства отмирающих и зарождающихся экономических связей. При этом социальные группы, классы защищают собственные интересы, связанные с сохранением или изменением какой-либо формы производственных отношений.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Переходные экономические производственные отношения разнообразны и динамичны по своей структуре и формам: они не могут быть одинаковыми даже при переходе от одного и того же экономического строя, но в разные исторические эпохи и в разных странах. В различных конкретно-исторических условиях они будут проявляться в богатстве форм и содержания. Отсюда и относительная сложность как самих отношений, так и возможностей их исследования.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Комплексность является действенным методом анализа переходных производственных отношений, поскольку переходные формы охватывают не только экономический базис и социальную структуру, но и политическую организацию общества.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Переходные производственные отношения для развитых стран имеют меньшее значение, чем для отсталых. Поскольку в последних многоукладность существует на двух разных основах — товарной и нетоварной, то и использование переходных производственных отношений становится более интенсивным.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Переходные производственные отношения не могут быть конечной целью развития. Они всегда являются средством достижения основной цели, занимают промежуточное положение между сформировавшимися системами.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Поскольку социально-экономическая природа любой экономической системы определяется не формой хозяйствования, а основными производственными отношениями (способом соединения рабочей силы со средствами производства и распределения их по отраслям производства), выделяют два типа переходных отношений: переходные лишь по форме (когда переплетаются элементы различных форм ведения хозяйства) и переходные как по форме, так и по содержанию (когда сочетаются различные по своей социально-экономической природе отношения).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На примере развития государственного сектора экономики в развивающихся странах, где он имеет ключевые позиции и производит более половины совокупного общественного продукта, можно убедиться, что содержание и характер переходных производственных отношений будет зависеть от того, какие производственные отношения будет выражать государственный сектор, будет он основой развития товарных или, наоборот, нетоварных отношений.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 странах с развитой экономикой переходные отношения имеют формальный характер, поскольку государственный сектор в них является результатом концентрации и централизации производства на высшей стадии и в высшей форме. Государственный сектор в развитых странах обусловлен закономерностями развития одной из тенденций обобществления производства (тенденции к укрупнению производства через возрастание взаимосвязей его звеньев) и поэтому подчиняется развитию товарных отношений.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 развивающихся странах государственный сектор возникает раньше, чем развитые предпринимательские производственные отношения, в которых господствующими являются товарные формы хозяйствования. Если он не гипертрофированный и не насаждается искусственно, то может позитивно влиять на регулирование не только производственных, но и общественных отношений, гарантировать согласование интересов, прежде всего экономических, представителей всех слоев социально-классовой структуры.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Товарные отношения развивающихся стран едва ли смогут повторить классический путь и этапы развития, которые были характерными, например, для Великобритании. Задачи государственного сектора и целевая функции различны. Собственно именно поэтому переходные производственные отношения в конкретно-исторических условиях развивающихся стран являются переходными не только по форме, но и по содержанию.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Каждая форма хозяйствования, кроме того, имеет собственное содержание независимо от того, в каких производственных отношениях она существует. Переходные по форме отношения определяются переплетением различных способов соединения рабочей силы со средствами производства.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Образование переходных отношений — это продукт взаимодействия производительных сил и производственных отношений. Возникновение новой системы осуществляется на основе определенных материальных предпосылок, которые создаются в недрах предыдущей общественной системы. И именно капитал создает материальные условия более высокой формы производства. Речь идет о создании системы индустриальных и научно-технических производительных сил и соответствующей квалификации рабочей силы.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Рассматриваемые здесь переходные производственные отношения условно можно разделить на две большие группы: отношения, связанные с преодолением нетоварных форм хозяйствования, и такие, которые обслуживают товарные формы хозяйствования. Отношения первой группы действуют более активно, и поле их деятельности значительно шире. Трудно определить, что собственно является более сложным: развитие товарных производственных отношений или "снятие" нетоварных форм хозяйствования.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Вследствие специфической многоукладности экономики развивающихся стран переход к товарным формам хозяйствования не может реализоваться в чистом виде. Продолжительность, меры социально-политического и социально-экономического порядка будут достаточно разнообразными в странах с относительно более высоким развитием товарно-денежных отношений, чем в странах с относительно низким их развитием. Переходным производственным отношениям свойственны два типа противоречий:</w:t>
      </w:r>
    </w:p>
    <w:p w:rsidR="00710425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1)</w:t>
      </w:r>
      <w:r w:rsidR="00710425" w:rsidRPr="00986834">
        <w:rPr>
          <w:sz w:val="28"/>
          <w:szCs w:val="28"/>
        </w:rPr>
        <w:t xml:space="preserve"> </w:t>
      </w:r>
      <w:r w:rsidRPr="00986834">
        <w:rPr>
          <w:sz w:val="28"/>
          <w:szCs w:val="28"/>
        </w:rPr>
        <w:t>между антагонистическими противоположностями, причина существования которых</w:t>
      </w:r>
      <w:r w:rsidR="00710425" w:rsidRPr="00986834">
        <w:rPr>
          <w:sz w:val="28"/>
          <w:szCs w:val="28"/>
        </w:rPr>
        <w:t xml:space="preserve"> </w:t>
      </w:r>
      <w:r w:rsidRPr="00986834">
        <w:rPr>
          <w:sz w:val="28"/>
          <w:szCs w:val="28"/>
        </w:rPr>
        <w:t>связана с первобытнообщинной (общей) и частной формой собственности (разложение</w:t>
      </w:r>
      <w:r w:rsidR="00710425" w:rsidRPr="00986834">
        <w:rPr>
          <w:sz w:val="28"/>
          <w:szCs w:val="28"/>
        </w:rPr>
        <w:t xml:space="preserve"> </w:t>
      </w:r>
      <w:r w:rsidRPr="00986834">
        <w:rPr>
          <w:sz w:val="28"/>
          <w:szCs w:val="28"/>
        </w:rPr>
        <w:t>различных форм общины);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 xml:space="preserve">2) неантагонистические, вызванные сосуществованием различных форм частной собственности </w:t>
      </w:r>
      <w:r w:rsidRPr="00986834">
        <w:rPr>
          <w:iCs/>
          <w:sz w:val="28"/>
          <w:szCs w:val="28"/>
        </w:rPr>
        <w:t xml:space="preserve">— </w:t>
      </w:r>
      <w:r w:rsidRPr="00986834">
        <w:rPr>
          <w:sz w:val="28"/>
          <w:szCs w:val="28"/>
        </w:rPr>
        <w:t>традиционных и современных. При этом одна</w:t>
      </w:r>
      <w:r w:rsidR="00710425" w:rsidRPr="00986834">
        <w:rPr>
          <w:sz w:val="28"/>
          <w:szCs w:val="28"/>
        </w:rPr>
        <w:t xml:space="preserve"> </w:t>
      </w:r>
      <w:r w:rsidRPr="00986834">
        <w:rPr>
          <w:sz w:val="28"/>
          <w:szCs w:val="28"/>
        </w:rPr>
        <w:t>форма частной собственности трансформируется в другую, одни производственные</w:t>
      </w:r>
      <w:r w:rsidR="00710425" w:rsidRPr="00986834">
        <w:rPr>
          <w:sz w:val="28"/>
          <w:szCs w:val="28"/>
        </w:rPr>
        <w:t xml:space="preserve"> </w:t>
      </w:r>
      <w:r w:rsidRPr="00986834">
        <w:rPr>
          <w:sz w:val="28"/>
          <w:szCs w:val="28"/>
        </w:rPr>
        <w:t>отношения — в другие, одна противоположность — в</w:t>
      </w:r>
      <w:r w:rsidR="00710425" w:rsidRPr="00986834">
        <w:rPr>
          <w:sz w:val="28"/>
          <w:szCs w:val="28"/>
        </w:rPr>
        <w:t xml:space="preserve"> другую. Следовательно, переход</w:t>
      </w:r>
      <w:r w:rsidRPr="00986834">
        <w:rPr>
          <w:sz w:val="28"/>
          <w:szCs w:val="28"/>
        </w:rPr>
        <w:t>ные производственные отношения трансформируются постепенно, и противоречия их</w:t>
      </w:r>
      <w:r w:rsidR="00710425" w:rsidRPr="00986834">
        <w:rPr>
          <w:sz w:val="28"/>
          <w:szCs w:val="28"/>
        </w:rPr>
        <w:t xml:space="preserve"> </w:t>
      </w:r>
      <w:r w:rsidRPr="00986834">
        <w:rPr>
          <w:sz w:val="28"/>
          <w:szCs w:val="28"/>
        </w:rPr>
        <w:t>тесно переплетаются и разрешаются постепенно, эволюционно.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Из цепи переходных производственных отношений можно выделить акционерные общества, которые выступают экономической формой отрицания капитала как индивидуальной частной собственности. Это является переходным звеном от частного производителя к ассоциированному.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 xml:space="preserve">В развивающихся странах больше форм организации акционерных компаний, чем в развитых странах. Собственно акционерные компании распространены в Бразилии, Южной Корее и др.; смешанные государственно-частные компании — почти во всех развивающихся странах; </w:t>
      </w:r>
      <w:r w:rsidR="00710425" w:rsidRPr="00986834">
        <w:rPr>
          <w:sz w:val="28"/>
          <w:szCs w:val="28"/>
        </w:rPr>
        <w:t>смешанные частные (национальные,</w:t>
      </w:r>
      <w:r w:rsidRPr="00986834">
        <w:rPr>
          <w:sz w:val="28"/>
          <w:szCs w:val="28"/>
        </w:rPr>
        <w:t xml:space="preserve"> иностранные) акционерные компании — в Аргентине, Нигерии и др.; смешанные государственно-частные ком</w:t>
      </w:r>
      <w:r w:rsidR="0084528B" w:rsidRPr="00986834">
        <w:rPr>
          <w:sz w:val="28"/>
          <w:szCs w:val="28"/>
        </w:rPr>
        <w:t>пании (национальное государство,</w:t>
      </w:r>
      <w:r w:rsidRPr="00986834">
        <w:rPr>
          <w:sz w:val="28"/>
          <w:szCs w:val="28"/>
        </w:rPr>
        <w:t xml:space="preserve"> частные иностранные) — в Чили, Турции и др.; смешанные государственные акцион</w:t>
      </w:r>
      <w:r w:rsidR="0084528B" w:rsidRPr="00986834">
        <w:rPr>
          <w:sz w:val="28"/>
          <w:szCs w:val="28"/>
        </w:rPr>
        <w:t>ерные (национальное государство,</w:t>
      </w:r>
      <w:r w:rsidRPr="00986834">
        <w:rPr>
          <w:sz w:val="28"/>
          <w:szCs w:val="28"/>
        </w:rPr>
        <w:t xml:space="preserve"> иностранное, чаще всего развитое, государство) — в Египте, Колумбии и т. п.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Переходный характер производственных отношений в одних формах акционерных компаний проявляется в меньшей мере (частных), в других — в большей (в тех, где преобладает доля государственного капитала). Исходя из общенациональных социальных и экономических задач (например, создание или дальнейшее развитие национального рынка), государство включает различные формы хозяйствования в различные экономические связи (между ними, между ними и мировым рынком и т. п.), расчищая простор для действия стоимостных отношений.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Таким образом, для развивающихся стран характерной является такая совокупность укладов и их переходных форм, которой были лишены в прошлом все современные промышленно развитые страны.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Государство не только выполняет регулирующие экономические функции, но и становится субъектом экономических отношений. Это материализуется в создаваемом им государственном секторе экономики. Особая роль государства реализуется в условиях необходимости развития частного предпринимательства и специфики диалектики экономики и политики. Если в промышленно развитых странах усиление экономических функций государства происходит вследствие высокого уровня обобществления производства, проведения политики макроэкономической стабилизации, то в освободившихся странах укрепление экономических функций государства является результатом отсталости, значительной архаичности и дезинтегрированности социально-экономической структуры. В этом процессе отражается специфика перехода от колониального типа страны к современному. Жизненно важной проблемой является достижение экономической независимости, развитие национального хозяйствования, и именно государство выступает доминантной силой в решении этой задачи.</w:t>
      </w:r>
    </w:p>
    <w:p w:rsidR="0084528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Главными причинами ведущей роли государства в развивающихся странах являются: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1) необходимость регулирования деятельности иностранного капитала для того, чтобы максимально повысить народнохозяйственную эффективность его использования;</w:t>
      </w:r>
    </w:p>
    <w:p w:rsidR="0084528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2)</w:t>
      </w:r>
      <w:r w:rsidR="0084528B" w:rsidRPr="00986834">
        <w:rPr>
          <w:sz w:val="28"/>
          <w:szCs w:val="28"/>
        </w:rPr>
        <w:t xml:space="preserve"> </w:t>
      </w:r>
      <w:r w:rsidRPr="00986834">
        <w:rPr>
          <w:sz w:val="28"/>
          <w:szCs w:val="28"/>
        </w:rPr>
        <w:t>противостояние неблагоприятной конъюнктуре мирового рынка в условиях неразвитос</w:t>
      </w:r>
      <w:r w:rsidRPr="00986834">
        <w:rPr>
          <w:sz w:val="28"/>
          <w:szCs w:val="28"/>
          <w:lang w:val="uk-UA"/>
        </w:rPr>
        <w:t xml:space="preserve">ти </w:t>
      </w:r>
      <w:r w:rsidRPr="00986834">
        <w:rPr>
          <w:sz w:val="28"/>
          <w:szCs w:val="28"/>
        </w:rPr>
        <w:t>рыночного хозяйства и национального частного предпринимательства;</w:t>
      </w:r>
    </w:p>
    <w:p w:rsidR="0084528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3) отсутствие в большинстве из них механизма общественного воспроизводства, который опирался бы на национальную почву;</w:t>
      </w:r>
    </w:p>
    <w:p w:rsidR="0084528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4) необходимость аккумуляции средств для накопления и развития общественного капитала;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5) потребность в скорейшем овладении достижениями научно-технического прогресса.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Государство влияет на социально-экономическую структуру не только через систему управления, но и через государственный сектор как непосредственного участника экономических отношений. Отсюда и различные формы проявления экономической функции государства. Первая из них — это законодательные и другие правовые акты, внедрение соответствующих структур налогообложения, проведение определенной политики в сфере накопления, другими словами, непрямая функция. Вторая форма — непосредственное участие государства в сфере производства и обращения, владение предприятиями, банками, объектами инфраструктуры. Именно эта форма является основной для большинства развивающихся стран.</w:t>
      </w:r>
    </w:p>
    <w:p w:rsidR="0084528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Вместе с тем следует различать:</w:t>
      </w:r>
    </w:p>
    <w:p w:rsidR="0084528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а) активную роль государства, которая дает возможность проводить единую национальную политику и мобилизовать ресурсы страны на решение стратегических задач (что не под силу национальному частному капиталу);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б) огосударствление средств производства с целью получения возможности жестко контролировать производство национального продукта и его перераспределение в соответствии, например, с оборонными и антитеррористическими приоритетами.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Государственный сектор, который является одной из двух основных форм реализации экономической функции государства, имеет две структуры: технико-экономическую и социально-экономическую. Первая представлена совокупностью государственных предприятий, учреждений и других форм и видов государственной деятельности вместе с работающими на них; вторая как проявление государственною сектора сквозь социально-экономическую призму — это социально-экономические отношения, возникающие в границах сферы его действия.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При количественном определении размеров и роли государственного сектора в экономике используют такие основные критерии (показатели): его доля в создании валового продукта как в отдельных отраслях и сферах деятельности, так и в общественном хозяйстве в целом (ВНП); доля государственных предприятий в их общем количестве; доля государства в производственных и непроизводственных фондах, собственности и т. п.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Количественное представление о государственном секторе дает его технико-экономическая, а качественное, более глубокое — социально-экономическая структура. Для углубленного исследования социально-экономического содержания государственного сектора следует детально определить его технико-экономические количественные характеристики.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Пути образования государственного сектора различны: во-первых, строительство государством предприятий и других объектов экономики, являющихся полной или частичной собственностью государства; во-вторых, национализация существующих социально-экономических объектов.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Экономические функции государства переходят сегодня из преимущественно административной экономики к рыночному регулированию производства и большей открытости внешнему миру.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Внешний фактор, который является компетенцией государства, используется для обеспечения глубинных процессов перестройки внутренней экономической системы.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Однако на определенном этапе развития чрезмерное огосударствление экономики и сверхцентрализация управления приводят к серьезным негативным социально-экономическим последствиям, подобным тем, которые возникли в странах бывшей командно-административной системы. Это прежде всего падение эффективности производства</w:t>
      </w:r>
      <w:r w:rsidR="0084528B" w:rsidRPr="00986834">
        <w:rPr>
          <w:sz w:val="28"/>
          <w:szCs w:val="28"/>
        </w:rPr>
        <w:t xml:space="preserve">, </w:t>
      </w:r>
      <w:r w:rsidRPr="00986834">
        <w:rPr>
          <w:sz w:val="28"/>
          <w:szCs w:val="28"/>
        </w:rPr>
        <w:t>монополизация экономики, торможение научно-технического прогресса, коррупция и т. п. Поэтому в последние годы во многих развивающихся странах набрал силу процесс разгосударствления собственности в самых разнообразных формах.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 целом же оптимальный по размерам (в основном до 30%) и структуре государственный сектор играет в развивающихся странах важную роль в достижении экономической независимости, самостоятельности и преодолении экономической отсталости. Все большее значение приобретает непрямое участие государства в экономике через систему ее регулирования.</w:t>
      </w:r>
    </w:p>
    <w:p w:rsidR="0084528B" w:rsidRPr="0099443A" w:rsidRDefault="0084528B" w:rsidP="0098683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2. Дифференциация развивающихся стран</w:t>
      </w:r>
    </w:p>
    <w:p w:rsidR="00986834" w:rsidRPr="0099443A" w:rsidRDefault="00986834" w:rsidP="00986834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Среди развивающихся стран усиливаются процессы дифференциации, которые осуществляются одновременно в нескольких направлениях. Это прежде всего направление развития экономической системы. До недавнего времени среди освободившихся стран существовала группа стран (свыше 20), которая избрала командно-административное направление развития. Большинство же освободившихся стран с самого начала ориентировались на рыночную систему хозяйства.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Другая плоскость анализа процесса дифференциации развивающихся стран — это разграничение (очень противоречивое) в странах рыночной ориентации. Среди них выделяют новые индустриальные страны (НИС), которые по многим показателям приблизились к развитым государствам и даже опередили некоторые из них.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Есть также группа стран — нефтеэкспортеров, которые вследствие "революции" цен на нефть получили большие валютные прибыли (например, ежегодный размер ВНП на душу населения в них превышает 20 тыс. долл. США). Эти последние были использованы с большей или меньшей эффективностью, что, однако, не привело к качественным изменениям в положении этих стран (по сравнению с промышленно развитыми государствами).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Иная группа развивающихся стран — это государства, где предпринимательские уклады находятся на начальном этапе развития или имеют замкнутый характер. Преобладают здесь нетоварные или мелкотоварные уклады.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Нельзя обойти вниманием и такую группу стран, где в центре развития находятся концепции ортодоксального религиозного фундаментализма, в частности исламского (Иран, Бангладеш, в определенной мере Саудовская Аравия).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Меняется подход к понятию "дифференциация освободившихся стран".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На международном симпозиуме, организованном Центром развития Организации экономического и социального развития (Париж, февраль 1989 г.), было предложено деление государств мира на промышленно развитые, новые индустриальные и развивающиеся страны. В составе первой подгруппы — США, Япония и члены Европейского экономического сообщества (ЕЭС) (Великобритания, Франция, Германия, Италия, Нидерланды, Бельгия, Люксембург) и др.; среди второй — бывший СССР, Китай, Индия, а также 6 групп стран: средиземноморские члены ЕЭС (Испания, Португалия, Греция), средиземноморские страны, которые не входят в ЕЭС (Египет, Израиль, Турция, бывшая Югославия), латиноамериканские страны (Аргентина, Бразилия, Мексика), азиатские НИС (Гонконг, Сингапур, Южная Корея, Тайвань), второе поколение азиатских НИС (Малайзия, Таиланд), европейские НИС (Болгария, Венгрия, бывшие Чехословакия и ГДР, Польша, Румыния) и т. п.; в составе третьей подгруппы: 9 стран из числа основных государств-должников, страны с низким доходом (28 из 39 стран с низким доходом в соответствии с рубрикатором МБРР, за исключением Китая и Индии), 7 стран ОПЕК и др.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Эта градация основана на динамике мировой экономики и общей логике изменений в ее структуре.</w:t>
      </w:r>
    </w:p>
    <w:p w:rsidR="0084528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 xml:space="preserve">Фундаментальным критерием современной дифференциации развивающихся стран </w:t>
      </w:r>
      <w:r w:rsidRPr="00986834">
        <w:rPr>
          <w:bCs/>
          <w:sz w:val="28"/>
          <w:szCs w:val="28"/>
        </w:rPr>
        <w:t xml:space="preserve">является уровень развития товарных форм хозяйствования в сочетании со степенью и глубиной участия этих стран в процессе интернационализации производства и капитала. </w:t>
      </w:r>
      <w:r w:rsidRPr="00986834">
        <w:rPr>
          <w:sz w:val="28"/>
          <w:szCs w:val="28"/>
        </w:rPr>
        <w:t>Такой подход обусловлен:</w:t>
      </w:r>
    </w:p>
    <w:p w:rsidR="0084528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1) взаимозависимостью стран (несмотря на противоречия, которые уже существуют и еще будут возникать в будущем), что будет реализовываться в целостности мирового хозяйства, которое может быть только одним — рыночным;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2) поскольку современные производительные силы и современные производственные отношения в развивающихся странах не являются результатом развития местных производительных сил и местных традиционных структур на основе внутренне присущих им закономерностей, развитие рыночных отношений внутри этих стран нельзя рассматривать как автономный, оторванный от требований экономических законов мирового рынка процесс.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Необходимо выделить другие, порождаемые научно-техническим прогрессом факторы, которые по-разному влияют на отдельные государства. Это прежде всего различия в уровнях производительных сил, неодинаковая обеспеченность природными ресурсами и т. п.</w:t>
      </w:r>
    </w:p>
    <w:p w:rsidR="0084528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 соответствии с функциональным критерием дифференциации различают четыре основные подгруппы развивающихся стран:</w:t>
      </w:r>
    </w:p>
    <w:p w:rsidR="0084528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1) новы</w:t>
      </w:r>
      <w:r w:rsidR="0084528B" w:rsidRPr="00986834">
        <w:rPr>
          <w:sz w:val="28"/>
          <w:szCs w:val="28"/>
        </w:rPr>
        <w:t>е индустриальные страны;</w:t>
      </w:r>
    </w:p>
    <w:p w:rsidR="0084528B" w:rsidRPr="00986834" w:rsidRDefault="0084528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2</w:t>
      </w:r>
      <w:r w:rsidR="007058AB" w:rsidRPr="00986834">
        <w:rPr>
          <w:sz w:val="28"/>
          <w:szCs w:val="28"/>
        </w:rPr>
        <w:t>) страны</w:t>
      </w:r>
      <w:r w:rsidRPr="00986834">
        <w:rPr>
          <w:sz w:val="28"/>
          <w:szCs w:val="28"/>
        </w:rPr>
        <w:t xml:space="preserve"> </w:t>
      </w:r>
      <w:r w:rsidR="007058AB" w:rsidRPr="00986834">
        <w:rPr>
          <w:sz w:val="28"/>
          <w:szCs w:val="28"/>
        </w:rPr>
        <w:t>нефтеэкспортеры;</w:t>
      </w:r>
    </w:p>
    <w:p w:rsidR="0084528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3) среднеразвитые;</w:t>
      </w:r>
    </w:p>
    <w:p w:rsidR="0084528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4) наименее развитые страны.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Между этими основными подгруппами существуют другие группировки, которые невозможно однозначно отнести к одной из подгрупп.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 специализированных докладах международных организаций используются такие критерии выделения новых индустриальных стран: доля промышленной продукции в ВНП должна составлять не менее 30 процентов, готовые изделия в экспорте — не менее 50 процентов; доход на душу населения — не менее 6 тыс. долл. США в год. К этой группе принадлежат Аргентина, Бразилия, Мексика, Южная Корея, Малайзия, Сингапур, Гонконг, Тайвань и др. как страны "первой волны"; Индия, Турция, Таиланд, Индонезия, Венесуэла, Египет, Марокко и др. как страны "второй волны"; наконец, Вьетнам, Колумбия, Ямайка, Нигерия, Кения и др. как страны уже "третьей волны".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Историческая эволюция стран отмеченной группы всех "волн" различается и одновременно совпадает в том, что их путь к нынешнему состоянию был сходным — развитию базовых отраслей современной промышленности предшествовало развитие пищевой и легкой промышленности, сельского хозяйства и добывающей промышленности, туристического бизнеса. Продукция этих отраслей народного хозяйства в значительной мере была ориентирована на экспорт. В современных условиях все большая доля их экспортных прибылей получается за счет вывоза продукции современных отраслей промышленности. Так, Бразилия ныне относится к десяти государствам — наибольшим мировым производителям промышленной продукции, а в 2000 г. она по этому показателю опережает, в соответствии с прогнозами, Италию. Среди стран, имеющих наивысшие экспортные прибыли, Тайвань и Сингапур.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 экономике новых индустриальных стран важная роль принадлежит иностранному капиталу. Непрерывно возрастающие его размеры достигают десятков миллиардов долларов. Отрицательным последствием широкого применения иностранного капитала стала внешняя задолженность.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Наряду с общими чертами в развитии этих стран существуют и отличительные признаки: место в международном разделении труда; размеры и структура экономического потенциала; структура экспортного сектора; доля в социально-экономической структуре традиционных укладов; место национального капитала в экономике и т. п.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 целом новые индустриальные страны показывают пример быстрого экономического развития на пути создания рыночных структур. Динамизм темпов экономического роста обеспечивается прежде всего глубинными структурными изменениями в экономике, формированием хорошо отлаженной хозяйственной системы. При этом производительные силы приобретают новое содержание, которое соответствует современным требованиям НТП. Как следствие ускоренное экономическое развитие НИС привело к повышению реальных доходов населения, росту занятости и квалификационного уровня занятых, расширению социальных услуг и т. п.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Одновременно процесс становления современных экономических производственных отношений побуждал к усилению монополизации их экономического развития, более тесной взаимозависимости с подсистемой развитого рыночного хозяйствования в масштабах мирового хозяйства. Несмотря на это НИС из всей группы развивающихся стран наиболее гибко приспособились к структурным и циклическим кризисам и не понесли таких ощутимых потерь, как другие освободившиеся страны.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Значительную роль в мировом хозяйстве играют страны-нефтеэкспортеры. Нефтедоллары, полученные этими странами в результате "революции" цен на нефть, дали им возможность значительно ускорить социально-экономическое развитие и модернизировать технико-экономическую базу. К этой группе принадлежат в основном страны входящие в ОПЕК (Саудовская Аравия, ОАЭ, Ливия, Иран, Кувейт, Оман, Габон и др.).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Важным средством существования для многих стран-нефтеэкспортеров являются экспортные прибыли, получаемые от продажи нефти и нефтепродуктов. Они составляют львиную долю всех валютных поступлений этих стран. Поскольку большинство стран-нефтеэкспортеров не в состоянии осуществлять процесс воспроизводства на национальной основе без импорта средств производства, валютные поступления от экспорта нефти имеют ключевое значение. Сегодня такие государства-нефтеэкспортеры, как Ливия, Саудовская Аравия, более 2/3 своих экспортных прибылей получают от продажи нефти и нефтепродуктов.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 xml:space="preserve">Однако возрастание цен на нефть в середине 70-х — начале 80-х годов до 35 — 42 долл. США за баррель (1 баррель = 159 л нефти; </w:t>
      </w:r>
      <w:r w:rsidR="0084528B" w:rsidRPr="00986834">
        <w:rPr>
          <w:sz w:val="28"/>
          <w:szCs w:val="28"/>
        </w:rPr>
        <w:t>о</w:t>
      </w:r>
      <w:r w:rsidRPr="00986834">
        <w:rPr>
          <w:sz w:val="28"/>
          <w:szCs w:val="28"/>
          <w:lang w:val="uk-UA"/>
        </w:rPr>
        <w:t xml:space="preserve">т — </w:t>
      </w:r>
      <w:r w:rsidRPr="00986834">
        <w:rPr>
          <w:sz w:val="28"/>
          <w:szCs w:val="28"/>
        </w:rPr>
        <w:t xml:space="preserve">7,3 — 7,6 баррелей в зависимости от сорта нефти) сменилось резким (с незначительными колебаниями) падением во второй половине 80-х — начале 90-х годов до 16 — 22 долл. США за баррель. Как следствие значительно уменьшились валютные прибыли государств-нефтеэкспортеров и осложнилось их экономическое положение. В конце 90-х годов </w:t>
      </w:r>
      <w:r w:rsidRPr="00986834">
        <w:rPr>
          <w:sz w:val="28"/>
          <w:szCs w:val="28"/>
          <w:lang w:val="en-US"/>
        </w:rPr>
        <w:t>XX</w:t>
      </w:r>
      <w:r w:rsidRPr="00986834">
        <w:rPr>
          <w:sz w:val="28"/>
          <w:szCs w:val="28"/>
        </w:rPr>
        <w:t xml:space="preserve"> — начале </w:t>
      </w:r>
      <w:r w:rsidRPr="00986834">
        <w:rPr>
          <w:sz w:val="28"/>
          <w:szCs w:val="28"/>
          <w:lang w:val="en-US"/>
        </w:rPr>
        <w:t>XXI</w:t>
      </w:r>
      <w:r w:rsidRPr="00986834">
        <w:rPr>
          <w:sz w:val="28"/>
          <w:szCs w:val="28"/>
        </w:rPr>
        <w:t xml:space="preserve"> в. снова заметен всплеск роста цен на нефть до 28 — 30 долл. США за баррель.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Колебание нефтяных прибылей ярко демонстрирует прямую зависимость национальных хозяйств государств-нефтеэкспортеров от стран с развитой рыночной экономикой, а также невозможность добиться экономической независимости, опираясь лишь на высокоприбыльную, но монокультурную экономику.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 НИС и некоторых странах-нефтеэкспортерах осуществляется переход к новейшим технологиям, однако этот процесс сопровождается усилением технико-экономической неоднородности хозяйственных структур, углублением региональных и имущественных контрастов. Кроме того, результатами НТП пользуется большей частью ограниченное число компаний, прежде всего наиболее крупные и те, которые связаны с иностранными корпорациями.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Освоение научно-технических инноваций в среднеразвитых по функциональному критерию странах третьей подгруппы (Эквадоре, Парагвае, Перу, Тунисе, Фиджи, Гренаде, Сальвадоре, Никарагуа, Иордании, Шри-Ланке, Камеруне, Гане, Папуа — Новой Гвинее и многих других) сдерживается слабым развитием промышленности и сферы услуг, телекоммуникационной инфраструктуры, низким уровнем информационного обеспечения, несовместимостью требований новейших технологий с традиционными стереотипами мышления и поведения.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Распространение микроэлектронной технологии модифицировало содержание самого понятия индустриализации, которой, несомненно, принадлежит решающая роль в преодолении социально-экономической отсталости развивающихся стран. Независимо</w:t>
      </w:r>
      <w:r w:rsidR="00074160" w:rsidRPr="00986834">
        <w:rPr>
          <w:sz w:val="28"/>
          <w:szCs w:val="28"/>
        </w:rPr>
        <w:t xml:space="preserve"> </w:t>
      </w:r>
      <w:r w:rsidRPr="00986834">
        <w:rPr>
          <w:sz w:val="28"/>
          <w:szCs w:val="28"/>
          <w:lang w:val="uk-UA"/>
        </w:rPr>
        <w:t xml:space="preserve">от стадии </w:t>
      </w:r>
      <w:r w:rsidRPr="00986834">
        <w:rPr>
          <w:sz w:val="28"/>
          <w:szCs w:val="28"/>
        </w:rPr>
        <w:t>промышленного переворота, который переживает та или иная страна, ни одна из них не может не считывать существования новейших технологий. Без широкого применения их вряд, ли можно достичь современных стандартов труда и быта. Для среднеразвитых и еще в большей мере для наименее развитых освободившихся стран</w:t>
      </w:r>
      <w:r w:rsidR="00074160" w:rsidRPr="00986834">
        <w:rPr>
          <w:sz w:val="28"/>
          <w:szCs w:val="28"/>
        </w:rPr>
        <w:t xml:space="preserve">, </w:t>
      </w:r>
      <w:r w:rsidRPr="00986834">
        <w:rPr>
          <w:sz w:val="28"/>
          <w:szCs w:val="28"/>
        </w:rPr>
        <w:t xml:space="preserve">что привносит новые черты в </w:t>
      </w:r>
      <w:r w:rsidRPr="00986834">
        <w:rPr>
          <w:iCs/>
          <w:sz w:val="28"/>
          <w:szCs w:val="28"/>
        </w:rPr>
        <w:t xml:space="preserve">процесс индустриализации на фоне перехода к новым, </w:t>
      </w:r>
      <w:r w:rsidRPr="00986834">
        <w:rPr>
          <w:sz w:val="28"/>
          <w:szCs w:val="28"/>
        </w:rPr>
        <w:t>прежде всего микроэлектронным, технологиям. Выделенные по функциональному критерию страны первой и частично второй подгрупп существенно влияют и на без того низкую конкурентоспособность стран третьей и особенно четвертой подгрупп, вызывают еще большее уменьшение их возможностей промышленного экспорта. Как следствие осложняется развитие экономического сотрудничества среди развивающихся стран.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Индустриализация в подгруппе среднеразвитых стран не приводит к существенным сдвигам в макроструктуре промышленного производства: львиная доля его, как и раньше, опирается на внутренний рынок предметов потребления. Потребности в средствах производства удовлетворяются в основном через импортные каналы. Кроме того, индустриализация не вносит ощутимых изменений в диверсификацию местного экспорта. Корни этого неблагоприятного явления следует искать в противоречии между материальным и человеческим факторами производства, особенно в качественной подготовке рабочей силы. Решающая роль в разрешении этого противоречия принадлежит развитию и закреплению частной собственности. Это даст возможность изменить организационно-экономические формы взаимодействия производственных сил различных укладов, интенсифицировать процесс воспроизводства.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Для наименее развитых стран (Гаити, Пакистан, Йемен, Бангладеш, Афганистан, Непал, Нигер, Того, Лесото, Танзания, Мозамбик, Руанда, Буркина-Фасо, Бурунди, Заир, Чад, Малави и др.) общими с точки зрения их участия в процессе интернационализации производства и степени развития товарных форм хозяйствования являются: структура производительных сил, которая обусловливает низкую восприимчивость экономики к достижениям науки и техники, не дает возможности решать насущные социальные проблемы; узкая специализация на производстве одного или нескольких видов товаров; преобладание в хозяйственной структуре второстепенных, вспомогательных производств по отношению к мировому производству в целом. Чаще всего это производства, которые основываются на использовании природных ресурсов и обусловливает применение малоквалифицированной и дешевой рабочей силы; анклавная, ориентированная на экспорт организация производства, которая осуществляется иностранным капиталом.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Разнообразие (в социальном понимании) развивающихся стран основывается на сочетании общих для всей группы (товарных) и особенных (нетоварных) укладов в неодинаковых пропорциях и формах. Ни в одном укладе процесс воспроизводства не осуществляется только на собственной основе и только в собственных границах. Очевидна их взаимодополняемость. С натурально-патриархальным укладом в наименее развитых странах связано существование родоплеменных пережитков и форм традиционной организации труда. Этот уклад по своей сущности является основной социально-экономической почвой, на которой прозябает патриархальное крестьянство. Показательными в этом отношении могут быть страны тропической Африки, в которых коллективная собственность на землю сохранилась поныне, хотя и сочетается с индивидуальным присвоением урожая и закреплением наделов за отдельными семьями. Хозяйствование характеризуется чрезвычайно низкой производительностью, испытывает большое давление со стороны избыточного населения села и неспособно обеспечить потребности общества в продовольственных товарах.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Одновременно наблюдается относительно быстрое вытеснение традиционных форм производства, что исторически было связано с возникновением мелкотоварного уклада.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Последний, в свою очередь, подвластен влиянию предпринимательского уклада, который постоянно укрепляется и способствует существованию мелкотоварного производства (в аграрном секторе, городском ремесленничестве, торговле, обслуживании городского населения). Таким образом удается частично решить проблему занятости того трудоспособного населения, которое стекается в города. Одновременно мозаичность мелкотоварного уклада расширяется вследствие сильного влияния сверху (со стороны иностранного капитала) и снизу (со стороны традиционных форм производства).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Натурально-патриархальный и мелкотоварный у</w:t>
      </w:r>
      <w:r w:rsidR="00074160" w:rsidRPr="00986834">
        <w:rPr>
          <w:sz w:val="28"/>
          <w:szCs w:val="28"/>
        </w:rPr>
        <w:t>клады тесно переплетаются и вза</w:t>
      </w:r>
      <w:r w:rsidRPr="00986834">
        <w:rPr>
          <w:sz w:val="28"/>
          <w:szCs w:val="28"/>
        </w:rPr>
        <w:t>имодействуют. Последний, кроме того, в чистом виде не существует, но присутствует почти во всех отраслях экономики, переплетаясь с другими укладами, в частности с мелкопредпринимательским.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Система трудовых мотиваций, культура труда, место ее в иерархии ценностей определенной культуры очень контрастируют в нетоварных формах хозяйствования, вносят своеобразную окраску в процесс дифференциации развивающихся стран.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Противоречия между старыми формами ассоциированного труда (замкнутость и самообеспеченность на натуральном уровне) и новыми формами коллективного хозяйствования (ориентация на общественные потребности, на рынок) свойственны процессу воспроизводства в развивающихся странах. Ограниченность экономического интереса производителей дополняется низким уровнем общественного сознания, не готового к восприятию дополнительного труда, который бы существенно опережал необходимый для удовлетворения примитивных потребностей уровень.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 таких условиях государство контролирует главные рычаги макроэкономического регулирования и не передоверяет их частному капиталу. Положительный опыт контроля над изменением организационно-экономических форм производства, денежной массой, инфляцией и бюджетным дефицитом накоплен, например, в Южной Корее и Чили.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Неравномерность развития является экономическим законом товарного производства вообще и особенно его предпринимательских форм. Это ярко видно на примере традиционных развивающихся стран. Так, с начала 50-х до середины 80-х годов доля населения "верхней" группы развивающихся стран, где со временем появились и новые индустриальные страны, возросла всего с 14 до 16 процентов в общей численности населения всех развивающихся стран. Вместе с тем в ВВП всей совокупности развивающихся стран доля этой "верхней" группы возросла с 36 до 58 процентов. За этот же период доля "нижней" группы уменьшилась в общем ВВП с 32 до 16,5 процента при почти стабильной доле населения (около 60 процентов).</w:t>
      </w:r>
    </w:p>
    <w:p w:rsidR="00986834" w:rsidRPr="0099443A" w:rsidRDefault="00986834" w:rsidP="0098683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3. Разнообразие форм социально-экономического прогресса</w:t>
      </w:r>
    </w:p>
    <w:p w:rsidR="00986834" w:rsidRPr="0099443A" w:rsidRDefault="00986834" w:rsidP="00986834">
      <w:pPr>
        <w:spacing w:line="360" w:lineRule="auto"/>
        <w:ind w:firstLine="709"/>
        <w:jc w:val="both"/>
        <w:rPr>
          <w:sz w:val="28"/>
          <w:szCs w:val="28"/>
        </w:rPr>
      </w:pP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Ускорение мирового научно-технического прогресса резко повысило требования к эффективности экономики всех государств, активизировало все попытки развивающихся стран преодолеть экономическую отсталость.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Процесс переосмысления концептуальных основ развития усилился в большинстве развивающихся стран со второй половины 80-х годов. Он касается положений о роли государства, рыночных отношений, внешнеэкономической политики, форм участия в международном разделении труда. Ключевыми чертами эволюции современных стратегий экономического прогресса развивающихся стран являются усиление акцента на функционировании рыночных механизмов; курс на структурные изменения в экономике; переход от политики импортозамещения к экспортно ориентированной модели экономики; значительная либерализация внешнеэкономической политики.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Методология анализа социально-экономических преобразований в освободившихся странах требует выделения их технико-организационных форм, связанных с функционированием производительных сил (общее) и преодолением отсталости производственных отношений, т. е. преобразованиями в социально-экономических формах (особенное). Как форма существования и развития производительных сил производственные отношения не могут не отражать их состояние. Таким образом, проанализированные как переходные производственные отношения являются собственно такими еще и потому, что отражают аналогичные процессы и в производительных силах развивающихся стран.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Вследствие высокой доли сельского хозяйства в ВНП, темпов и уровня развития аграрных отношений социально-экономические преобразования в аграрном секторе экономики большинства развивающихся стран занимают ведущее место. Продолжительное господство в сельском хозяйстве архаичных производственных отношений обусловило низкий уровень его развития и стало главной преградой на пути роста производительных сил отрасли, улучшения условий жизни крестьян, быстрого и устойчивого прогресса экономики в целом.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Реализация принятых законов об аграрной реформе направлена на запрещение отработок, замену их арендой на основе меньшей по размерам фиксированной ренты; на принудительный выкуп государством земель крупных землесобственников с последующим распределением ее среди бывших арендаторов, чтобы превратить их в собственников на определенных условиях (выплаты государству на протяжении установленного времени какой-то части стоимости урожая; вступления новых хозяев в кооперативы и т. п.); на осуществление комплекса агротехнических мер (внедрение высокоурожайных сортов, улучшение материально-технического обеспечения хозяйств и др.); наконец, на внедрение товарных форм хозяйствования.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Понятно, что последовательность в решениях и действиях правящих кругов против крупных земельных собственников, состояние финансовой и материально-технической базы весьма отличаются в разных развивающихся странах, что создает препятствия для реализации предусмотренных аграрной реформой мер.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Еще одним направлением преобразований в аграрном секторе должно стать изменение соотношения между производством тропических технических культур, с одной стороны, и производством продовольственных товаров — с другой.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 условиях сохранения нерыночных производственных отношений сельскохозяйственное производство в освободившихся странах не может эффективно освоить даже те ограниченные ресурсы, которые оно получает, реализовать большие резервы роста производства продовольственных товаров и двигаться в направлении трех качественных сдвигов, известных в мировом земледелии (переход к системе машин на основе высокоурожайных, гибридных семян; широкое развитие агропромышленной интеграции и становление агропромышленного комплекса; биотехнологическая революция).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Наряду с перестройкой и интеграцией разъединенных экономических структур, проведением социально-экономических преобразований в аграрном секторе развивающиеся страны значительное внимание уделяют развитию индустриализации. Исходным (начальным) в этом отношении является уровень обеспеченности различными видами полезных ископаемых. Однако значительная часть разведанных запасов топлива и сырья сосредоточена только в трети развивающихся стран, среди которых лишь в 10 найдены более трех видов имеющих промышленное значение запасов полезных ископаемых, в других — только один-два. Собственный добывающий комплекс как материальную базу многоотраслевой обрабатывающей промышленности могут использовать Индия, Бразилия, Аргентина, Мексика, Венесуэла, Перу и некоторые другие страны, а в несколько меньшей мере — Заир, Иран, Боливия и т. п.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 условиях социально-экономической отсталости меняются понятия структурных сдвигов и модернизации экономических структур. Индустриализация реализуется как технико-экономический и социально-экономический процесс. Она, во-первых, ориентируется на мировые рынки и, во-вторых, включает элементы защиты национальных предпринимателей и стимулирования международной конкуренции или поощрения региональной интеграции. Содержание структурных сдвигов, как и стимулов нововведений, зависит не только от конкретно-исторических условий той или иной страны, но и от сектора, отрасли и даже предприятия, где они внедряются. Значение экономической политики, направленной на последовательность освоения современных методов производства и технологий различными отраслями хозяйства, возрастает еще и потому, что влияние современного научно-технического прогресса на освободившиеся страны началось на этапе незавершенной промышленной революции, когда большинство из них только приступили к созданию национальной промышленности.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Неравномерность использования достижений науки и техники в развивающихся странах усиливается вследствие отсутствия тесной совместимости в уровнях развития различных отраслей хозяйства. Если в развитых странах отрасли "прорыва", которые первыми используют технические нововведения, побуждают смежные производства также применять их, то в развивающихся странах инновации усиливают разрыв между отдельными отраслями.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Аккумуляция отсталых технологий обусловливает снижение показателей экономического роста освободившихся стран, превращается в серьезную преграду на пути преодоления отсталости. Кроме того, неблагоприятная демографическая ситуация еще больше обостряет проблему отсталости, поскольку "провоцирует" экстенсивный путь экономического роста.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Некоторые развивающиеся страны вырабатывают собственную стратегию развития (НИС первого и второго поколений), которая состоит в изменении колониальных структур экономики, преодолении своего подчиненного положения, свойственного старому, колониальному разделению труда, создании первичной базы индустриализации.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Один из путей — более полное использование сырьевой промышленности в структурной реорганизации всего национального хозяйства (налаживание более глубокой переработки сырья, создание обрабатывающей промышленности, вложение средств, например, в сложную нефтехимию, производство синтетических материалов).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Дискуссионной остается проблема международной помощи наименее развитым странам с целью осуществления в них структурных преобразований в экономике. Если такая помощь предоставляется на исключительно финансовом уровне (кредитование, ценообразование), а производственные отношения остаются неизменными, то все усилия достичь определенных результатов оказываются иллюзорными. Внешняя финансовая помощь лишь тогда может способствовать социально-экономическому прогрессу, когда она будет направлена не на преодоление повседневных трудностей развивающихся стран, а на действенную структурную перестройку их экономики в направлении от необработанной продукции к ее первичной обработке, затем к полуфабрикатам и, наконец, к готовой продукции. Это перспективный путь выхода на мировой рынок в новом качестве.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Вследствие расхождений внешних влияний и внутренних социально-экономических структур своеобразно вырисовывается проблема отношений с иностранным капиталом. Речь идет о социальной и экономической цене, которую развивающиеся страны в настоящее время вынуждены платить за приобщение к новым технологиям, использование научно-технических услуг, поскольку большинство из них выступают не как субъекты, а как объекты НТП. Углубляется реальное противоречие между задачами, которые стоят перед освободившимися странами (и которые определяют необходимость привлечения иностранного капитала), и их социально-экономической структурой, которая ограничивает потребность этого привлечения. Причем это противоречие по-разному проявляется в каждой отдельно взятой стране.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 одну из глобальных экономических проблем превратилась проблема внешней задолженности развивающихся стран в целом. Опыт этих стран показывает, что внешние заимствования должны быть, как правило, производственного назначения, и тогда создается</w:t>
      </w:r>
      <w:r w:rsidR="00825ECE" w:rsidRPr="00986834">
        <w:rPr>
          <w:sz w:val="28"/>
          <w:szCs w:val="28"/>
        </w:rPr>
        <w:t xml:space="preserve"> </w:t>
      </w:r>
      <w:r w:rsidRPr="00986834">
        <w:rPr>
          <w:sz w:val="28"/>
          <w:szCs w:val="28"/>
        </w:rPr>
        <w:t>объективная основа их возвращения заимодавцам с учетом интересов обеих сторон. Однако развивающиеся страны получали огромные внешние кредиты в первую очередь на "проедание", вооружение, использовали их для обогащения олигархических структур, развития коррупции и т. п. Задолженность развивающихся стран развитым рыночным странам превысила 1,3 трлн долл. США, и возврат ее является весьма проблематичным. Остро встал вопрос о реструктуризации этой задолженности, в том числе через выпуск под нее ценных бумаг, погашаемых по значительно более низким ценам, и т. п.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Проблеме внешней задолженности развивающихся стран уделяется внимание на различных мировых форумах. Так, после многолетнего обсуждения на ежегодной экономической встрече в верхах ведущей семерки развитых стран в середине 2000 г. наконец был рассмотрен вопрос о снижении задолженности 40 наиболее бедным развивающимся странам на сумму 100 млрд долл. США. Для сравнения отметим, что несколько ранее в этом же году суд присяжных в штате Флорида присудил по коллективному иску борцов против курения, наносимого им ущерба к табачным корпорациям США возмещение потерь здоровья от курения в сумме 145 млрд долл. В результате развернувшихся в США исков американские табачные корпорации перемещают основной свой бизнес в развивающиеся страны, а также в страны с переходной экономикой, что ярко видно и в Украине.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 современных условиях рост технологического потенциала развивающихся стран в определенной мере отвечает интересам развитых стран. Такой является логика взаимозависимости государств, предусматривающая социально-экономические преобразования в освободившихся странах как необходимое условие стабильного развития центров развитой рыночной экономики мирового хозяйства, и наоборот. И все же это асимметричная зависимость, которой нельзя избежать без преодоления отсталости.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Такая зависимость отражается на уровне жизни населения, который меняется вместе с качеством жизни. Уровень жизни преобладающего большинства населения в развивающихся странах отражает систему зависимых (относительно изменений в мировых производительных силах) отношений, которые складываются между людьми по поводу обеспеченности их материальными, духовными и социальными благами. Эта категория выражает достигнутый уровень потребления и степень удовлетворения потребностей людей в этих благах. Особенность состоит в количественной определенности уровня жизни, ее зависимости от уровня развития местных производительных сил.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Особо важное значение в развивающихся странах имеет подготовка кадров ввиду того, что она связана не только с развитием промышленности и сельского хозяйства, но и с преобразованиями в социальной инфраструктуре.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Проведение социальных реформ невозможно без развития духовных качеств той или иной нации. Реализация реформ в экономической, социальной и политической сферах требует критического пересмотра тех этических норм, правил поведения, отношения к миру и обществу, которые являются результатом традиционной культуры, преобразования в ней того, что отжило, сохранения приобретенных общечеловеческих ценностей.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В каждой традиционной культуре есть нормы, которые стоит сберечь (например, конфуцианский принцип умеренности и экономии или индуистский — нахождения жизнеспособного компромисса) даже вопреки неблагоприятным последствиям, которые проявляются в ходе модернизации; и есть нормы, которые целесообразно "снять" (например, в том же индуизме — непротивление злу и насилию материальной силой). Даже когда достижение экономического благосостояния выдвигается как первоочередное задание, его невозможно решить без связи с повышением культурного уровня нации. Сокровищница традиционной культуры каждой нации является неповторимой и одновременно важной составной частью мировой цивилизации.</w:t>
      </w:r>
      <w:r w:rsidR="00986834" w:rsidRPr="00986834">
        <w:rPr>
          <w:sz w:val="28"/>
          <w:szCs w:val="28"/>
        </w:rPr>
        <w:t xml:space="preserve"> </w:t>
      </w:r>
      <w:r w:rsidRPr="00986834">
        <w:rPr>
          <w:sz w:val="28"/>
          <w:szCs w:val="28"/>
        </w:rPr>
        <w:t>Внеклассовые факторы, несомненно, будут влиять на разнообразие форм социально-экономического прогресса. Невозможно игнорировать религию, межплеменные распри</w:t>
      </w:r>
      <w:r w:rsidR="005F61B6" w:rsidRPr="00986834">
        <w:rPr>
          <w:sz w:val="28"/>
          <w:szCs w:val="28"/>
        </w:rPr>
        <w:t xml:space="preserve"> </w:t>
      </w:r>
      <w:r w:rsidRPr="00986834">
        <w:rPr>
          <w:sz w:val="28"/>
          <w:szCs w:val="28"/>
        </w:rPr>
        <w:t>и этнический национализм, которые опосредованно будут определять выбор той иной формы развития. При этом "развитость" является способностью общества обе</w:t>
      </w:r>
      <w:r w:rsidR="005F61B6" w:rsidRPr="00986834">
        <w:rPr>
          <w:sz w:val="28"/>
          <w:szCs w:val="28"/>
        </w:rPr>
        <w:t>спе</w:t>
      </w:r>
      <w:r w:rsidRPr="00986834">
        <w:rPr>
          <w:sz w:val="28"/>
          <w:szCs w:val="28"/>
        </w:rPr>
        <w:t xml:space="preserve">чить реализацию социальных потребностей граждан, решать глобальные проблемы </w:t>
      </w:r>
      <w:r w:rsidRPr="00986834">
        <w:rPr>
          <w:sz w:val="28"/>
          <w:szCs w:val="28"/>
          <w:lang w:val="uk-UA"/>
        </w:rPr>
        <w:t xml:space="preserve">ким </w:t>
      </w:r>
      <w:r w:rsidRPr="00986834">
        <w:rPr>
          <w:sz w:val="28"/>
          <w:szCs w:val="28"/>
        </w:rPr>
        <w:t>образом, формы социально-экономического прогресса имеют множественный, н</w:t>
      </w:r>
      <w:r w:rsidR="005F61B6" w:rsidRPr="00986834">
        <w:rPr>
          <w:sz w:val="28"/>
          <w:szCs w:val="28"/>
        </w:rPr>
        <w:t>а</w:t>
      </w:r>
      <w:r w:rsidRPr="00986834">
        <w:rPr>
          <w:sz w:val="28"/>
          <w:szCs w:val="28"/>
        </w:rPr>
        <w:t>родный, разорванный в пространстве и во времени объект познания — мир процесс общественного развития в целом.</w:t>
      </w:r>
    </w:p>
    <w:p w:rsidR="007058AB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Однако не может быть единого мнения относительно социально-экономичес</w:t>
      </w:r>
      <w:r w:rsidR="005F61B6" w:rsidRPr="00986834">
        <w:rPr>
          <w:sz w:val="28"/>
          <w:szCs w:val="28"/>
        </w:rPr>
        <w:t>кого</w:t>
      </w:r>
      <w:r w:rsidRPr="00986834">
        <w:rPr>
          <w:sz w:val="28"/>
          <w:szCs w:val="28"/>
        </w:rPr>
        <w:t xml:space="preserve"> фундамента нового общества: или им должна быть частная собственность (что исторически происходит от так называемого Афинского способа </w:t>
      </w:r>
      <w:r w:rsidR="005F61B6" w:rsidRPr="00986834">
        <w:rPr>
          <w:sz w:val="28"/>
          <w:szCs w:val="28"/>
        </w:rPr>
        <w:t>про</w:t>
      </w:r>
      <w:r w:rsidRPr="00986834">
        <w:rPr>
          <w:sz w:val="28"/>
          <w:szCs w:val="28"/>
        </w:rPr>
        <w:t>изводства), или определяющее значение отводится общественной собственности, пр</w:t>
      </w:r>
      <w:r w:rsidR="005F61B6" w:rsidRPr="00986834">
        <w:rPr>
          <w:sz w:val="28"/>
          <w:szCs w:val="28"/>
        </w:rPr>
        <w:t>ежде</w:t>
      </w:r>
      <w:r w:rsidRPr="00986834">
        <w:rPr>
          <w:sz w:val="28"/>
          <w:szCs w:val="28"/>
        </w:rPr>
        <w:t xml:space="preserve"> всего в государственной ее форме (что исторически происходит от так называе</w:t>
      </w:r>
      <w:r w:rsidR="005F61B6" w:rsidRPr="00986834">
        <w:rPr>
          <w:sz w:val="28"/>
          <w:szCs w:val="28"/>
        </w:rPr>
        <w:t>мого</w:t>
      </w:r>
      <w:r w:rsidRPr="00986834">
        <w:rPr>
          <w:sz w:val="28"/>
          <w:szCs w:val="28"/>
        </w:rPr>
        <w:t xml:space="preserve"> Восточного способа производства); или им должен быть симбиоз частной и обществе собственности как форм, которые уравновешивают друг друга</w:t>
      </w:r>
      <w:r w:rsidR="005F61B6" w:rsidRPr="00986834">
        <w:rPr>
          <w:sz w:val="28"/>
          <w:szCs w:val="28"/>
        </w:rPr>
        <w:t>.</w:t>
      </w:r>
      <w:r w:rsidR="00986834" w:rsidRPr="00986834">
        <w:rPr>
          <w:sz w:val="28"/>
          <w:szCs w:val="28"/>
        </w:rPr>
        <w:t xml:space="preserve"> </w:t>
      </w:r>
      <w:r w:rsidRPr="00986834">
        <w:rPr>
          <w:sz w:val="28"/>
          <w:szCs w:val="28"/>
        </w:rPr>
        <w:t>Признание множественности исторических вариантов социально-экономиче</w:t>
      </w:r>
      <w:r w:rsidR="005F61B6" w:rsidRPr="00986834">
        <w:rPr>
          <w:sz w:val="28"/>
          <w:szCs w:val="28"/>
        </w:rPr>
        <w:t>ского</w:t>
      </w:r>
      <w:r w:rsidRPr="00986834">
        <w:rPr>
          <w:sz w:val="28"/>
          <w:szCs w:val="28"/>
        </w:rPr>
        <w:t xml:space="preserve"> прогресса требует множественности теоретических моделей отражения, а это озн</w:t>
      </w:r>
      <w:r w:rsidR="005F61B6" w:rsidRPr="00986834">
        <w:rPr>
          <w:sz w:val="28"/>
          <w:szCs w:val="28"/>
        </w:rPr>
        <w:t>ачает,</w:t>
      </w:r>
      <w:r w:rsidRPr="00986834">
        <w:rPr>
          <w:sz w:val="28"/>
          <w:szCs w:val="28"/>
        </w:rPr>
        <w:t xml:space="preserve"> что необходимо оперировать не одним объектом исследования — идеализирова</w:t>
      </w:r>
      <w:r w:rsidR="005F61B6" w:rsidRPr="00986834">
        <w:rPr>
          <w:sz w:val="28"/>
          <w:szCs w:val="28"/>
        </w:rPr>
        <w:t>нной</w:t>
      </w:r>
      <w:r w:rsidRPr="00986834">
        <w:rPr>
          <w:sz w:val="28"/>
          <w:szCs w:val="28"/>
        </w:rPr>
        <w:t xml:space="preserve"> моделью общества, а полиморфным объектом</w:t>
      </w:r>
      <w:r w:rsidR="005F61B6" w:rsidRPr="00986834">
        <w:rPr>
          <w:sz w:val="28"/>
          <w:szCs w:val="28"/>
        </w:rPr>
        <w:t>, который состоит из различных составляющих</w:t>
      </w:r>
      <w:r w:rsidRPr="00986834">
        <w:rPr>
          <w:sz w:val="28"/>
          <w:szCs w:val="28"/>
        </w:rPr>
        <w:t xml:space="preserve"> этого общества.</w:t>
      </w:r>
      <w:r w:rsidR="00986834" w:rsidRPr="00986834">
        <w:rPr>
          <w:sz w:val="28"/>
          <w:szCs w:val="28"/>
        </w:rPr>
        <w:t xml:space="preserve"> </w:t>
      </w:r>
      <w:r w:rsidRPr="00986834">
        <w:rPr>
          <w:sz w:val="28"/>
          <w:szCs w:val="28"/>
        </w:rPr>
        <w:t xml:space="preserve">Многовариантность отражается в различиях основных общественных </w:t>
      </w:r>
      <w:r w:rsidRPr="00986834">
        <w:rPr>
          <w:sz w:val="28"/>
          <w:szCs w:val="28"/>
          <w:lang w:val="uk-UA"/>
        </w:rPr>
        <w:t>характери</w:t>
      </w:r>
      <w:r w:rsidR="005F61B6" w:rsidRPr="00986834">
        <w:rPr>
          <w:sz w:val="28"/>
          <w:szCs w:val="28"/>
          <w:lang w:val="uk-UA"/>
        </w:rPr>
        <w:t>стиках</w:t>
      </w:r>
      <w:r w:rsidRPr="00986834">
        <w:rPr>
          <w:sz w:val="28"/>
          <w:szCs w:val="28"/>
          <w:lang w:val="uk-UA"/>
        </w:rPr>
        <w:t xml:space="preserve"> </w:t>
      </w:r>
      <w:r w:rsidRPr="00986834">
        <w:rPr>
          <w:sz w:val="28"/>
          <w:szCs w:val="28"/>
        </w:rPr>
        <w:t>форм собственности, политических структур, идеологических ориентиров и т. п.</w:t>
      </w:r>
    </w:p>
    <w:p w:rsidR="00986834" w:rsidRPr="00986834" w:rsidRDefault="007058AB" w:rsidP="00986834">
      <w:pPr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t>Базовыми характеристиками социально-экономического прогресса могут быть экономические отношения, которые подчиняются ра</w:t>
      </w:r>
      <w:r w:rsidR="005F61B6" w:rsidRPr="00986834">
        <w:rPr>
          <w:sz w:val="28"/>
          <w:szCs w:val="28"/>
        </w:rPr>
        <w:t>зумным интересам человека:</w:t>
      </w:r>
      <w:r w:rsidRPr="00986834">
        <w:rPr>
          <w:sz w:val="28"/>
          <w:szCs w:val="28"/>
        </w:rPr>
        <w:t xml:space="preserve"> реальный гуманизм общественных отношений;</w:t>
      </w:r>
      <w:r w:rsidR="005F61B6" w:rsidRPr="00986834">
        <w:rPr>
          <w:sz w:val="28"/>
          <w:szCs w:val="28"/>
        </w:rPr>
        <w:t xml:space="preserve"> </w:t>
      </w:r>
      <w:r w:rsidRPr="00986834">
        <w:rPr>
          <w:sz w:val="28"/>
          <w:szCs w:val="28"/>
        </w:rPr>
        <w:t>пр</w:t>
      </w:r>
      <w:r w:rsidR="005F61B6" w:rsidRPr="00986834">
        <w:rPr>
          <w:sz w:val="28"/>
          <w:szCs w:val="28"/>
        </w:rPr>
        <w:t>ояв</w:t>
      </w:r>
      <w:r w:rsidRPr="00986834">
        <w:rPr>
          <w:sz w:val="28"/>
          <w:szCs w:val="28"/>
        </w:rPr>
        <w:t>ление отчуждения основной массы людей от собственности, продуктов и резуль</w:t>
      </w:r>
      <w:r w:rsidR="005F61B6" w:rsidRPr="00986834">
        <w:rPr>
          <w:sz w:val="28"/>
          <w:szCs w:val="28"/>
        </w:rPr>
        <w:t>татов</w:t>
      </w:r>
      <w:r w:rsidRPr="00986834">
        <w:rPr>
          <w:sz w:val="28"/>
          <w:szCs w:val="28"/>
        </w:rPr>
        <w:t xml:space="preserve"> труда, власти и управления, что будет сопровождаться расширением границы свободы и самостоятельности.</w:t>
      </w:r>
      <w:r w:rsidR="00986834" w:rsidRPr="00986834">
        <w:rPr>
          <w:sz w:val="28"/>
          <w:szCs w:val="28"/>
        </w:rPr>
        <w:t xml:space="preserve"> </w:t>
      </w:r>
    </w:p>
    <w:p w:rsidR="005F61B6" w:rsidRPr="00986834" w:rsidRDefault="005F61B6" w:rsidP="00986834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986834">
        <w:rPr>
          <w:sz w:val="28"/>
          <w:szCs w:val="28"/>
        </w:rPr>
        <w:br w:type="page"/>
      </w:r>
    </w:p>
    <w:p w:rsidR="007058AB" w:rsidRPr="00986834" w:rsidRDefault="005F61B6" w:rsidP="0098683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86834">
        <w:rPr>
          <w:sz w:val="28"/>
          <w:szCs w:val="28"/>
        </w:rPr>
        <w:t>4. Список литературы</w:t>
      </w:r>
    </w:p>
    <w:p w:rsidR="00986834" w:rsidRPr="00986834" w:rsidRDefault="00986834" w:rsidP="0098683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F61B6" w:rsidRPr="00986834" w:rsidRDefault="005F61B6" w:rsidP="00986834">
      <w:pPr>
        <w:numPr>
          <w:ilvl w:val="0"/>
          <w:numId w:val="2"/>
        </w:numPr>
        <w:shd w:val="clear" w:color="auto" w:fill="FFFFFF"/>
        <w:tabs>
          <w:tab w:val="clear" w:pos="1060"/>
          <w:tab w:val="num" w:pos="720"/>
        </w:tabs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986834">
        <w:rPr>
          <w:color w:val="000000"/>
          <w:sz w:val="28"/>
          <w:szCs w:val="28"/>
          <w:lang w:val="uk-UA"/>
        </w:rPr>
        <w:t xml:space="preserve">Беляєв О.О. Економічна політика: Навч. посіб. – К.: КНЕУ, 2006. – </w:t>
      </w:r>
      <w:r w:rsidR="00986834">
        <w:rPr>
          <w:color w:val="000000"/>
          <w:sz w:val="28"/>
          <w:szCs w:val="28"/>
          <w:lang w:val="uk-UA"/>
        </w:rPr>
        <w:t>288</w:t>
      </w:r>
      <w:r w:rsidRPr="00986834">
        <w:rPr>
          <w:color w:val="000000"/>
          <w:sz w:val="28"/>
          <w:szCs w:val="28"/>
          <w:lang w:val="uk-UA"/>
        </w:rPr>
        <w:t>с.</w:t>
      </w:r>
    </w:p>
    <w:p w:rsidR="005F61B6" w:rsidRPr="00986834" w:rsidRDefault="005F61B6" w:rsidP="00986834">
      <w:pPr>
        <w:numPr>
          <w:ilvl w:val="0"/>
          <w:numId w:val="2"/>
        </w:numPr>
        <w:shd w:val="clear" w:color="auto" w:fill="FFFFFF"/>
        <w:tabs>
          <w:tab w:val="clear" w:pos="1060"/>
          <w:tab w:val="num" w:pos="720"/>
        </w:tabs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</w:rPr>
      </w:pPr>
      <w:r w:rsidRPr="00986834">
        <w:rPr>
          <w:color w:val="000000"/>
          <w:sz w:val="28"/>
          <w:szCs w:val="28"/>
          <w:lang w:val="uk-UA"/>
        </w:rPr>
        <w:t>Базилевич В.Д. Політекономія. – К.: Знання-Пресс, 2007. – 719 с.</w:t>
      </w:r>
    </w:p>
    <w:p w:rsidR="005F61B6" w:rsidRPr="00986834" w:rsidRDefault="005F61B6" w:rsidP="00986834">
      <w:pPr>
        <w:numPr>
          <w:ilvl w:val="0"/>
          <w:numId w:val="2"/>
        </w:numPr>
        <w:shd w:val="clear" w:color="auto" w:fill="FFFFFF"/>
        <w:tabs>
          <w:tab w:val="clear" w:pos="1060"/>
          <w:tab w:val="num" w:pos="720"/>
        </w:tabs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986834">
        <w:rPr>
          <w:color w:val="000000"/>
          <w:sz w:val="28"/>
          <w:szCs w:val="28"/>
          <w:lang w:val="uk-UA"/>
        </w:rPr>
        <w:t>Степура О.С. Політична економія: Навч. посіб. К.: Кондор, 2006;</w:t>
      </w:r>
    </w:p>
    <w:p w:rsidR="00986834" w:rsidRDefault="005F61B6" w:rsidP="00986834">
      <w:pPr>
        <w:numPr>
          <w:ilvl w:val="0"/>
          <w:numId w:val="2"/>
        </w:numPr>
        <w:shd w:val="clear" w:color="auto" w:fill="FFFFFF"/>
        <w:tabs>
          <w:tab w:val="clear" w:pos="1060"/>
          <w:tab w:val="num" w:pos="720"/>
        </w:tabs>
        <w:autoSpaceDE/>
        <w:autoSpaceDN/>
        <w:adjustRightInd/>
        <w:spacing w:line="360" w:lineRule="auto"/>
        <w:ind w:left="0" w:firstLine="0"/>
        <w:rPr>
          <w:color w:val="000000"/>
          <w:sz w:val="28"/>
          <w:szCs w:val="28"/>
          <w:lang w:val="uk-UA"/>
        </w:rPr>
      </w:pPr>
      <w:r w:rsidRPr="00986834">
        <w:rPr>
          <w:color w:val="000000"/>
          <w:sz w:val="28"/>
          <w:szCs w:val="28"/>
          <w:lang w:val="uk-UA"/>
        </w:rPr>
        <w:t>Економічна теорія: Підручник / за ред.. В.Н.Тарасевича. – К.: Центр навчальної літератури, 2006.</w:t>
      </w:r>
    </w:p>
    <w:p w:rsidR="005F61B6" w:rsidRPr="00986834" w:rsidRDefault="005F61B6" w:rsidP="00986834">
      <w:pPr>
        <w:shd w:val="clear" w:color="auto" w:fill="FFFFFF"/>
        <w:tabs>
          <w:tab w:val="left" w:pos="684"/>
        </w:tabs>
        <w:spacing w:line="360" w:lineRule="auto"/>
        <w:rPr>
          <w:bCs/>
          <w:color w:val="000000"/>
          <w:sz w:val="28"/>
          <w:szCs w:val="28"/>
          <w:lang w:val="uk-UA"/>
        </w:rPr>
      </w:pPr>
      <w:r w:rsidRPr="00986834">
        <w:rPr>
          <w:color w:val="000000"/>
          <w:sz w:val="28"/>
          <w:szCs w:val="28"/>
          <w:lang w:val="uk-UA"/>
        </w:rPr>
        <w:t xml:space="preserve">5. Башнянин ГЛ., Лазур П.Ю., Медведєв </w:t>
      </w:r>
      <w:r w:rsidRPr="00986834">
        <w:rPr>
          <w:color w:val="000000"/>
          <w:sz w:val="28"/>
          <w:szCs w:val="28"/>
          <w:lang w:val="en-US"/>
        </w:rPr>
        <w:t>B</w:t>
      </w:r>
      <w:r w:rsidRPr="00986834">
        <w:rPr>
          <w:color w:val="000000"/>
          <w:sz w:val="28"/>
          <w:szCs w:val="28"/>
          <w:lang w:val="uk-UA"/>
        </w:rPr>
        <w:t>.</w:t>
      </w:r>
      <w:r w:rsidRPr="00986834">
        <w:rPr>
          <w:color w:val="000000"/>
          <w:sz w:val="28"/>
          <w:szCs w:val="28"/>
          <w:lang w:val="en-US"/>
        </w:rPr>
        <w:t>C</w:t>
      </w:r>
      <w:r w:rsidRPr="00986834">
        <w:rPr>
          <w:color w:val="000000"/>
          <w:sz w:val="28"/>
          <w:szCs w:val="28"/>
          <w:lang w:val="uk-UA"/>
        </w:rPr>
        <w:t>. Політична економія. - К.: Ніка-Центр: Ельга, 2002.</w:t>
      </w:r>
    </w:p>
    <w:p w:rsidR="005F61B6" w:rsidRPr="00986834" w:rsidRDefault="005F61B6" w:rsidP="00986834">
      <w:pPr>
        <w:shd w:val="clear" w:color="auto" w:fill="FFFFFF"/>
        <w:tabs>
          <w:tab w:val="left" w:pos="684"/>
        </w:tabs>
        <w:spacing w:line="360" w:lineRule="auto"/>
        <w:rPr>
          <w:color w:val="000000"/>
          <w:sz w:val="28"/>
          <w:szCs w:val="28"/>
        </w:rPr>
      </w:pPr>
      <w:r w:rsidRPr="00986834">
        <w:rPr>
          <w:color w:val="000000"/>
          <w:sz w:val="28"/>
          <w:szCs w:val="28"/>
          <w:lang w:val="uk-UA"/>
        </w:rPr>
        <w:t xml:space="preserve">6.Політекономія. Навчальний посібник </w:t>
      </w:r>
      <w:r w:rsidRPr="00986834">
        <w:rPr>
          <w:color w:val="000000"/>
          <w:sz w:val="28"/>
          <w:szCs w:val="28"/>
        </w:rPr>
        <w:t xml:space="preserve">/ </w:t>
      </w:r>
      <w:r w:rsidRPr="00986834">
        <w:rPr>
          <w:color w:val="000000"/>
          <w:sz w:val="28"/>
          <w:szCs w:val="28"/>
          <w:lang w:val="uk-UA"/>
        </w:rPr>
        <w:t xml:space="preserve">За </w:t>
      </w:r>
      <w:r w:rsidRPr="00986834">
        <w:rPr>
          <w:color w:val="000000"/>
          <w:sz w:val="28"/>
          <w:szCs w:val="28"/>
        </w:rPr>
        <w:t xml:space="preserve">ред. </w:t>
      </w:r>
      <w:r w:rsidRPr="00986834">
        <w:rPr>
          <w:color w:val="000000"/>
          <w:sz w:val="28"/>
          <w:szCs w:val="28"/>
          <w:lang w:val="uk-UA"/>
        </w:rPr>
        <w:t xml:space="preserve">Ніколенко Ю.В. </w:t>
      </w:r>
      <w:r w:rsidRPr="00986834">
        <w:rPr>
          <w:color w:val="000000"/>
          <w:sz w:val="28"/>
          <w:szCs w:val="28"/>
        </w:rPr>
        <w:t xml:space="preserve">- </w:t>
      </w:r>
      <w:r w:rsidRPr="00986834">
        <w:rPr>
          <w:color w:val="000000"/>
          <w:sz w:val="28"/>
          <w:szCs w:val="28"/>
          <w:lang w:val="uk-UA"/>
        </w:rPr>
        <w:t>К.: Знання,</w:t>
      </w:r>
      <w:r w:rsidRPr="00986834">
        <w:rPr>
          <w:color w:val="000000"/>
          <w:sz w:val="28"/>
          <w:szCs w:val="28"/>
        </w:rPr>
        <w:t>2003.</w:t>
      </w:r>
      <w:bookmarkStart w:id="0" w:name="_GoBack"/>
      <w:bookmarkEnd w:id="0"/>
    </w:p>
    <w:sectPr w:rsidR="005F61B6" w:rsidRPr="00986834" w:rsidSect="0098683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0620EC2"/>
    <w:lvl w:ilvl="0">
      <w:numFmt w:val="bullet"/>
      <w:lvlText w:val="*"/>
      <w:lvlJc w:val="left"/>
    </w:lvl>
  </w:abstractNum>
  <w:abstractNum w:abstractNumId="1">
    <w:nsid w:val="239013F5"/>
    <w:multiLevelType w:val="hybridMultilevel"/>
    <w:tmpl w:val="88E2C1D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26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8AB"/>
    <w:rsid w:val="00036846"/>
    <w:rsid w:val="00074160"/>
    <w:rsid w:val="000D4A6C"/>
    <w:rsid w:val="00100E33"/>
    <w:rsid w:val="005F61B6"/>
    <w:rsid w:val="007058AB"/>
    <w:rsid w:val="00710425"/>
    <w:rsid w:val="00731CE8"/>
    <w:rsid w:val="00825ECE"/>
    <w:rsid w:val="0084528B"/>
    <w:rsid w:val="009323AE"/>
    <w:rsid w:val="00986834"/>
    <w:rsid w:val="0099443A"/>
    <w:rsid w:val="00AB5CAA"/>
    <w:rsid w:val="00C308C8"/>
    <w:rsid w:val="00CC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5ADCFE-CD06-4E5F-A947-773FB1C78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AB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8073</Words>
  <Characters>46021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SE7EN TEAMS</Company>
  <LinksUpToDate>false</LinksUpToDate>
  <CharactersWithSpaces>53987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 USER</dc:creator>
  <cp:keywords/>
  <dc:description/>
  <cp:lastModifiedBy>admin</cp:lastModifiedBy>
  <cp:revision>2</cp:revision>
  <dcterms:created xsi:type="dcterms:W3CDTF">2014-02-28T03:48:00Z</dcterms:created>
  <dcterms:modified xsi:type="dcterms:W3CDTF">2014-02-28T03:48:00Z</dcterms:modified>
</cp:coreProperties>
</file>