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24" w:rsidRPr="002A1457" w:rsidRDefault="00135624" w:rsidP="002A1457">
      <w:pPr>
        <w:pStyle w:val="a7"/>
        <w:spacing w:line="360" w:lineRule="auto"/>
        <w:ind w:firstLine="709"/>
        <w:jc w:val="center"/>
        <w:rPr>
          <w:sz w:val="28"/>
        </w:rPr>
      </w:pPr>
      <w:r w:rsidRPr="002A1457">
        <w:rPr>
          <w:sz w:val="28"/>
        </w:rPr>
        <w:t>Федеральное агентство связи</w:t>
      </w:r>
    </w:p>
    <w:p w:rsidR="00135624" w:rsidRPr="002A1457" w:rsidRDefault="00135624" w:rsidP="002A1457">
      <w:pPr>
        <w:pStyle w:val="21"/>
        <w:spacing w:after="0" w:line="360" w:lineRule="auto"/>
        <w:ind w:firstLine="709"/>
        <w:jc w:val="center"/>
        <w:rPr>
          <w:sz w:val="28"/>
        </w:rPr>
      </w:pPr>
      <w:r w:rsidRPr="002A1457">
        <w:rPr>
          <w:sz w:val="28"/>
        </w:rPr>
        <w:t>Сибирский Государственный Университет Телекоммуникаций и Информатики</w:t>
      </w:r>
    </w:p>
    <w:p w:rsidR="00135624" w:rsidRPr="002A1457" w:rsidRDefault="00135624" w:rsidP="002A1457">
      <w:pPr>
        <w:pStyle w:val="21"/>
        <w:spacing w:after="0" w:line="360" w:lineRule="auto"/>
        <w:ind w:firstLine="709"/>
        <w:jc w:val="center"/>
        <w:rPr>
          <w:sz w:val="28"/>
        </w:rPr>
      </w:pPr>
      <w:r w:rsidRPr="002A1457">
        <w:rPr>
          <w:sz w:val="28"/>
        </w:rPr>
        <w:t>Межрегиональный центр переподготовки специалистов</w:t>
      </w:r>
    </w:p>
    <w:p w:rsidR="00135624" w:rsidRPr="002A1457" w:rsidRDefault="00135624" w:rsidP="002A1457">
      <w:pPr>
        <w:spacing w:after="0" w:line="360" w:lineRule="auto"/>
        <w:ind w:firstLine="709"/>
        <w:jc w:val="center"/>
        <w:rPr>
          <w:rFonts w:ascii="Times New Roman" w:hAnsi="Times New Roman"/>
          <w:sz w:val="28"/>
        </w:rPr>
      </w:pPr>
    </w:p>
    <w:p w:rsidR="00135624" w:rsidRPr="002A1457" w:rsidRDefault="00135624" w:rsidP="002A1457">
      <w:pPr>
        <w:spacing w:after="0" w:line="360" w:lineRule="auto"/>
        <w:ind w:firstLine="709"/>
        <w:jc w:val="center"/>
        <w:rPr>
          <w:rFonts w:ascii="Times New Roman" w:hAnsi="Times New Roman"/>
          <w:sz w:val="28"/>
        </w:rPr>
      </w:pPr>
    </w:p>
    <w:p w:rsidR="00135624" w:rsidRDefault="00135624" w:rsidP="002A1457">
      <w:pPr>
        <w:spacing w:after="0" w:line="360" w:lineRule="auto"/>
        <w:ind w:firstLine="709"/>
        <w:jc w:val="center"/>
        <w:rPr>
          <w:rFonts w:ascii="Times New Roman" w:hAnsi="Times New Roman"/>
          <w:sz w:val="28"/>
        </w:rPr>
      </w:pPr>
    </w:p>
    <w:p w:rsidR="002A1457" w:rsidRDefault="002A1457" w:rsidP="002A1457">
      <w:pPr>
        <w:spacing w:after="0" w:line="360" w:lineRule="auto"/>
        <w:ind w:firstLine="709"/>
        <w:jc w:val="center"/>
        <w:rPr>
          <w:rFonts w:ascii="Times New Roman" w:hAnsi="Times New Roman"/>
          <w:sz w:val="28"/>
        </w:rPr>
      </w:pPr>
    </w:p>
    <w:p w:rsidR="002A1457" w:rsidRDefault="002A1457" w:rsidP="002A1457">
      <w:pPr>
        <w:spacing w:after="0" w:line="360" w:lineRule="auto"/>
        <w:ind w:firstLine="709"/>
        <w:jc w:val="center"/>
        <w:rPr>
          <w:rFonts w:ascii="Times New Roman" w:hAnsi="Times New Roman"/>
          <w:sz w:val="28"/>
        </w:rPr>
      </w:pPr>
    </w:p>
    <w:p w:rsidR="002A1457" w:rsidRDefault="002A1457" w:rsidP="002A1457">
      <w:pPr>
        <w:spacing w:after="0" w:line="360" w:lineRule="auto"/>
        <w:ind w:firstLine="709"/>
        <w:jc w:val="center"/>
        <w:rPr>
          <w:rFonts w:ascii="Times New Roman" w:hAnsi="Times New Roman"/>
          <w:sz w:val="28"/>
        </w:rPr>
      </w:pPr>
    </w:p>
    <w:p w:rsidR="002A1457" w:rsidRDefault="002A1457" w:rsidP="002A1457">
      <w:pPr>
        <w:spacing w:after="0" w:line="360" w:lineRule="auto"/>
        <w:ind w:firstLine="709"/>
        <w:jc w:val="center"/>
        <w:rPr>
          <w:rFonts w:ascii="Times New Roman" w:hAnsi="Times New Roman"/>
          <w:sz w:val="28"/>
        </w:rPr>
      </w:pPr>
    </w:p>
    <w:p w:rsidR="002A1457" w:rsidRDefault="002A1457" w:rsidP="002A1457">
      <w:pPr>
        <w:spacing w:after="0" w:line="360" w:lineRule="auto"/>
        <w:ind w:firstLine="709"/>
        <w:jc w:val="center"/>
        <w:rPr>
          <w:rFonts w:ascii="Times New Roman" w:hAnsi="Times New Roman"/>
          <w:sz w:val="28"/>
        </w:rPr>
      </w:pPr>
    </w:p>
    <w:p w:rsidR="002A1457" w:rsidRDefault="002A1457" w:rsidP="002A1457">
      <w:pPr>
        <w:spacing w:after="0" w:line="360" w:lineRule="auto"/>
        <w:ind w:firstLine="709"/>
        <w:jc w:val="center"/>
        <w:rPr>
          <w:rFonts w:ascii="Times New Roman" w:hAnsi="Times New Roman"/>
          <w:sz w:val="28"/>
        </w:rPr>
      </w:pPr>
    </w:p>
    <w:p w:rsidR="002A1457" w:rsidRPr="002A1457" w:rsidRDefault="002A1457" w:rsidP="002A1457">
      <w:pPr>
        <w:spacing w:after="0" w:line="360" w:lineRule="auto"/>
        <w:ind w:firstLine="709"/>
        <w:jc w:val="center"/>
        <w:rPr>
          <w:rFonts w:ascii="Times New Roman" w:hAnsi="Times New Roman"/>
          <w:sz w:val="28"/>
        </w:rPr>
      </w:pPr>
    </w:p>
    <w:p w:rsidR="00135624" w:rsidRPr="002A1457" w:rsidRDefault="00135624" w:rsidP="002A1457">
      <w:pPr>
        <w:pStyle w:val="1"/>
        <w:spacing w:before="0" w:after="0" w:line="360" w:lineRule="auto"/>
        <w:ind w:firstLine="709"/>
        <w:jc w:val="center"/>
        <w:rPr>
          <w:rFonts w:ascii="Times New Roman" w:hAnsi="Times New Roman" w:cs="Times New Roman"/>
          <w:b w:val="0"/>
          <w:sz w:val="28"/>
        </w:rPr>
      </w:pPr>
      <w:r w:rsidRPr="002A1457">
        <w:rPr>
          <w:rFonts w:ascii="Times New Roman" w:hAnsi="Times New Roman" w:cs="Times New Roman"/>
          <w:b w:val="0"/>
          <w:sz w:val="28"/>
        </w:rPr>
        <w:t>Реферат</w:t>
      </w:r>
    </w:p>
    <w:p w:rsidR="00135624" w:rsidRPr="002A1457" w:rsidRDefault="00135624" w:rsidP="002A1457">
      <w:pPr>
        <w:pStyle w:val="1"/>
        <w:spacing w:before="0" w:after="0" w:line="360" w:lineRule="auto"/>
        <w:ind w:firstLine="709"/>
        <w:jc w:val="center"/>
        <w:rPr>
          <w:rFonts w:ascii="Times New Roman" w:hAnsi="Times New Roman" w:cs="Times New Roman"/>
          <w:b w:val="0"/>
          <w:sz w:val="28"/>
        </w:rPr>
      </w:pPr>
      <w:r w:rsidRPr="002A1457">
        <w:rPr>
          <w:rFonts w:ascii="Times New Roman" w:hAnsi="Times New Roman" w:cs="Times New Roman"/>
          <w:b w:val="0"/>
          <w:sz w:val="28"/>
        </w:rPr>
        <w:t>По дисциплине: История экономики</w:t>
      </w:r>
    </w:p>
    <w:p w:rsidR="00135624" w:rsidRPr="002A1457" w:rsidRDefault="00BA4E17" w:rsidP="002A1457">
      <w:pPr>
        <w:spacing w:after="0" w:line="360" w:lineRule="auto"/>
        <w:ind w:firstLine="709"/>
        <w:jc w:val="center"/>
        <w:rPr>
          <w:rFonts w:ascii="Times New Roman" w:hAnsi="Times New Roman"/>
          <w:sz w:val="28"/>
          <w:szCs w:val="32"/>
          <w:u w:val="single"/>
        </w:rPr>
      </w:pPr>
      <w:r w:rsidRPr="002A1457">
        <w:rPr>
          <w:rFonts w:ascii="Times New Roman" w:hAnsi="Times New Roman"/>
          <w:sz w:val="28"/>
          <w:szCs w:val="32"/>
        </w:rPr>
        <w:t xml:space="preserve">Тема: </w:t>
      </w:r>
      <w:r w:rsidRPr="002A1457">
        <w:rPr>
          <w:rFonts w:ascii="Times New Roman" w:hAnsi="Times New Roman"/>
          <w:sz w:val="28"/>
          <w:szCs w:val="32"/>
          <w:u w:val="single"/>
        </w:rPr>
        <w:t>Особенности экономической модели США</w:t>
      </w:r>
    </w:p>
    <w:p w:rsidR="00135624" w:rsidRDefault="00135624" w:rsidP="002A1457">
      <w:pPr>
        <w:spacing w:after="0" w:line="360" w:lineRule="auto"/>
        <w:ind w:firstLine="709"/>
        <w:jc w:val="both"/>
        <w:rPr>
          <w:rFonts w:ascii="Times New Roman" w:hAnsi="Times New Roman"/>
          <w:sz w:val="28"/>
        </w:rPr>
      </w:pPr>
    </w:p>
    <w:p w:rsidR="002A1457" w:rsidRPr="002A1457" w:rsidRDefault="002A1457" w:rsidP="002A1457">
      <w:pPr>
        <w:spacing w:after="0" w:line="360" w:lineRule="auto"/>
        <w:ind w:firstLine="709"/>
        <w:jc w:val="both"/>
        <w:rPr>
          <w:rFonts w:ascii="Times New Roman" w:hAnsi="Times New Roman"/>
          <w:sz w:val="28"/>
        </w:rPr>
      </w:pPr>
    </w:p>
    <w:p w:rsidR="00135624" w:rsidRPr="002A1457" w:rsidRDefault="00135624" w:rsidP="002A1457">
      <w:pPr>
        <w:spacing w:after="0" w:line="360" w:lineRule="auto"/>
        <w:ind w:firstLine="709"/>
        <w:jc w:val="both"/>
        <w:rPr>
          <w:rFonts w:ascii="Times New Roman" w:hAnsi="Times New Roman"/>
          <w:sz w:val="28"/>
        </w:rPr>
      </w:pPr>
    </w:p>
    <w:p w:rsidR="00135624" w:rsidRPr="002A1457" w:rsidRDefault="00135624" w:rsidP="002A1457">
      <w:pPr>
        <w:spacing w:after="0" w:line="360" w:lineRule="auto"/>
        <w:ind w:firstLine="709"/>
        <w:jc w:val="both"/>
        <w:rPr>
          <w:rFonts w:ascii="Times New Roman" w:hAnsi="Times New Roman"/>
          <w:sz w:val="28"/>
        </w:rPr>
      </w:pPr>
      <w:r w:rsidRPr="002A1457">
        <w:rPr>
          <w:rFonts w:ascii="Times New Roman" w:hAnsi="Times New Roman"/>
          <w:sz w:val="28"/>
        </w:rPr>
        <w:t>Выполнил</w:t>
      </w:r>
      <w:r w:rsidR="00BA4E17" w:rsidRPr="002A1457">
        <w:rPr>
          <w:rFonts w:ascii="Times New Roman" w:hAnsi="Times New Roman"/>
          <w:sz w:val="28"/>
        </w:rPr>
        <w:t>: Килина Н.В.</w:t>
      </w:r>
    </w:p>
    <w:p w:rsidR="00135624" w:rsidRPr="002A1457" w:rsidRDefault="00135624" w:rsidP="002A1457">
      <w:pPr>
        <w:spacing w:after="0" w:line="360" w:lineRule="auto"/>
        <w:ind w:firstLine="709"/>
        <w:jc w:val="both"/>
        <w:rPr>
          <w:rFonts w:ascii="Times New Roman" w:hAnsi="Times New Roman"/>
          <w:sz w:val="28"/>
        </w:rPr>
      </w:pPr>
      <w:r w:rsidRPr="002A1457">
        <w:rPr>
          <w:rFonts w:ascii="Times New Roman" w:hAnsi="Times New Roman"/>
          <w:sz w:val="28"/>
        </w:rPr>
        <w:t>Группа</w:t>
      </w:r>
      <w:r w:rsidR="00BA4E17" w:rsidRPr="002A1457">
        <w:rPr>
          <w:rFonts w:ascii="Times New Roman" w:hAnsi="Times New Roman"/>
          <w:sz w:val="28"/>
        </w:rPr>
        <w:t>: ЭПВ-01</w:t>
      </w:r>
    </w:p>
    <w:p w:rsidR="00135624" w:rsidRPr="002A1457" w:rsidRDefault="00BA4E17" w:rsidP="002A1457">
      <w:pPr>
        <w:spacing w:after="0" w:line="360" w:lineRule="auto"/>
        <w:ind w:firstLine="709"/>
        <w:jc w:val="both"/>
        <w:rPr>
          <w:rFonts w:ascii="Times New Roman" w:hAnsi="Times New Roman"/>
          <w:sz w:val="28"/>
        </w:rPr>
      </w:pPr>
      <w:r w:rsidRPr="002A1457">
        <w:rPr>
          <w:rFonts w:ascii="Times New Roman" w:hAnsi="Times New Roman"/>
          <w:sz w:val="28"/>
        </w:rPr>
        <w:t>Вариант: 3</w:t>
      </w:r>
    </w:p>
    <w:p w:rsidR="00135624" w:rsidRPr="002A1457" w:rsidRDefault="00135624" w:rsidP="002A1457">
      <w:pPr>
        <w:spacing w:after="0" w:line="360" w:lineRule="auto"/>
        <w:ind w:firstLine="709"/>
        <w:jc w:val="center"/>
        <w:rPr>
          <w:rFonts w:ascii="Times New Roman" w:hAnsi="Times New Roman"/>
          <w:sz w:val="28"/>
        </w:rPr>
      </w:pPr>
    </w:p>
    <w:p w:rsidR="00135624" w:rsidRPr="002A1457" w:rsidRDefault="00135624" w:rsidP="002A1457">
      <w:pPr>
        <w:spacing w:after="0" w:line="360" w:lineRule="auto"/>
        <w:ind w:firstLine="709"/>
        <w:jc w:val="center"/>
        <w:rPr>
          <w:rFonts w:ascii="Times New Roman" w:hAnsi="Times New Roman"/>
          <w:sz w:val="28"/>
        </w:rPr>
      </w:pPr>
    </w:p>
    <w:p w:rsidR="00135624" w:rsidRPr="002A1457" w:rsidRDefault="00135624" w:rsidP="002A1457">
      <w:pPr>
        <w:spacing w:after="0" w:line="360" w:lineRule="auto"/>
        <w:ind w:firstLine="709"/>
        <w:jc w:val="center"/>
        <w:rPr>
          <w:rFonts w:ascii="Times New Roman" w:hAnsi="Times New Roman"/>
          <w:sz w:val="28"/>
        </w:rPr>
      </w:pPr>
    </w:p>
    <w:p w:rsidR="00135624" w:rsidRDefault="00135624" w:rsidP="002A1457">
      <w:pPr>
        <w:spacing w:after="0" w:line="360" w:lineRule="auto"/>
        <w:ind w:firstLine="709"/>
        <w:jc w:val="center"/>
        <w:rPr>
          <w:rFonts w:ascii="Times New Roman" w:hAnsi="Times New Roman"/>
          <w:sz w:val="28"/>
          <w:szCs w:val="28"/>
        </w:rPr>
      </w:pPr>
    </w:p>
    <w:p w:rsidR="002A1457" w:rsidRPr="002A1457" w:rsidRDefault="002A1457" w:rsidP="002A1457">
      <w:pPr>
        <w:spacing w:after="0" w:line="360" w:lineRule="auto"/>
        <w:ind w:firstLine="709"/>
        <w:jc w:val="center"/>
        <w:rPr>
          <w:rFonts w:ascii="Times New Roman" w:hAnsi="Times New Roman"/>
          <w:sz w:val="28"/>
          <w:szCs w:val="28"/>
        </w:rPr>
      </w:pPr>
    </w:p>
    <w:p w:rsidR="00135624" w:rsidRPr="002A1457" w:rsidRDefault="00135624" w:rsidP="002A1457">
      <w:pPr>
        <w:spacing w:after="0" w:line="360" w:lineRule="auto"/>
        <w:ind w:firstLine="709"/>
        <w:jc w:val="center"/>
        <w:rPr>
          <w:rFonts w:ascii="Times New Roman" w:hAnsi="Times New Roman"/>
          <w:sz w:val="28"/>
          <w:szCs w:val="28"/>
        </w:rPr>
      </w:pPr>
    </w:p>
    <w:p w:rsidR="00135624" w:rsidRPr="002A1457" w:rsidRDefault="00135624" w:rsidP="002A1457">
      <w:pPr>
        <w:spacing w:after="0" w:line="360" w:lineRule="auto"/>
        <w:ind w:firstLine="709"/>
        <w:jc w:val="center"/>
        <w:rPr>
          <w:rFonts w:ascii="Times New Roman" w:hAnsi="Times New Roman"/>
          <w:sz w:val="28"/>
          <w:szCs w:val="28"/>
        </w:rPr>
      </w:pPr>
      <w:r w:rsidRPr="002A1457">
        <w:rPr>
          <w:rFonts w:ascii="Times New Roman" w:hAnsi="Times New Roman"/>
          <w:sz w:val="28"/>
          <w:szCs w:val="28"/>
        </w:rPr>
        <w:t>Новосибирск</w:t>
      </w:r>
      <w:r w:rsidR="00BA4E17" w:rsidRPr="002A1457">
        <w:rPr>
          <w:rFonts w:ascii="Times New Roman" w:hAnsi="Times New Roman"/>
          <w:sz w:val="28"/>
          <w:szCs w:val="28"/>
        </w:rPr>
        <w:t>,</w:t>
      </w:r>
      <w:r w:rsidR="002A1457">
        <w:rPr>
          <w:rFonts w:ascii="Times New Roman" w:hAnsi="Times New Roman"/>
          <w:sz w:val="28"/>
          <w:szCs w:val="28"/>
        </w:rPr>
        <w:t xml:space="preserve"> </w:t>
      </w:r>
      <w:r w:rsidRPr="002A1457">
        <w:rPr>
          <w:rFonts w:ascii="Times New Roman" w:hAnsi="Times New Roman"/>
          <w:sz w:val="28"/>
          <w:szCs w:val="28"/>
        </w:rPr>
        <w:t>2010</w:t>
      </w:r>
    </w:p>
    <w:p w:rsidR="00135624" w:rsidRPr="002A1457" w:rsidRDefault="002A1457" w:rsidP="002A145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35624" w:rsidRPr="002A1457">
        <w:rPr>
          <w:rFonts w:ascii="Times New Roman" w:hAnsi="Times New Roman"/>
          <w:sz w:val="28"/>
          <w:szCs w:val="28"/>
        </w:rPr>
        <w:t>ПЛАН</w:t>
      </w:r>
    </w:p>
    <w:p w:rsidR="00135624" w:rsidRPr="002A1457" w:rsidRDefault="00135624" w:rsidP="002A1457">
      <w:pPr>
        <w:spacing w:after="0" w:line="360" w:lineRule="auto"/>
        <w:ind w:firstLine="709"/>
        <w:jc w:val="both"/>
        <w:rPr>
          <w:rFonts w:ascii="Times New Roman" w:hAnsi="Times New Roman"/>
          <w:sz w:val="28"/>
          <w:szCs w:val="28"/>
        </w:rPr>
      </w:pPr>
    </w:p>
    <w:p w:rsidR="00135624" w:rsidRPr="002A1457" w:rsidRDefault="00135624" w:rsidP="002A1457">
      <w:pPr>
        <w:spacing w:after="0" w:line="360" w:lineRule="auto"/>
        <w:jc w:val="both"/>
        <w:rPr>
          <w:rFonts w:ascii="Times New Roman" w:hAnsi="Times New Roman"/>
          <w:sz w:val="28"/>
          <w:szCs w:val="28"/>
        </w:rPr>
      </w:pPr>
      <w:r w:rsidRPr="002A1457">
        <w:rPr>
          <w:rFonts w:ascii="Times New Roman" w:hAnsi="Times New Roman"/>
          <w:sz w:val="28"/>
          <w:szCs w:val="28"/>
        </w:rPr>
        <w:t>ВВЕДЕНИЕ</w:t>
      </w:r>
    </w:p>
    <w:p w:rsidR="00006E7A" w:rsidRPr="002A1457" w:rsidRDefault="00006E7A" w:rsidP="002A1457">
      <w:pPr>
        <w:numPr>
          <w:ilvl w:val="0"/>
          <w:numId w:val="4"/>
        </w:numPr>
        <w:spacing w:after="0" w:line="360" w:lineRule="auto"/>
        <w:ind w:left="0" w:firstLine="0"/>
        <w:jc w:val="both"/>
        <w:rPr>
          <w:rFonts w:ascii="Times New Roman" w:hAnsi="Times New Roman"/>
          <w:sz w:val="28"/>
          <w:szCs w:val="28"/>
        </w:rPr>
      </w:pPr>
      <w:r w:rsidRPr="002A1457">
        <w:rPr>
          <w:rFonts w:ascii="Times New Roman" w:hAnsi="Times New Roman"/>
          <w:sz w:val="28"/>
          <w:szCs w:val="28"/>
        </w:rPr>
        <w:t>ОСНОВНАЯ ЧАСТЬ</w:t>
      </w:r>
    </w:p>
    <w:p w:rsidR="00006E7A" w:rsidRPr="002A1457" w:rsidRDefault="002A1457" w:rsidP="002A1457">
      <w:pPr>
        <w:spacing w:after="0" w:line="360" w:lineRule="auto"/>
        <w:jc w:val="both"/>
        <w:rPr>
          <w:rFonts w:ascii="Times New Roman" w:hAnsi="Times New Roman"/>
          <w:sz w:val="28"/>
          <w:szCs w:val="28"/>
        </w:rPr>
      </w:pPr>
      <w:r>
        <w:rPr>
          <w:rFonts w:ascii="Times New Roman" w:hAnsi="Times New Roman"/>
          <w:sz w:val="28"/>
          <w:szCs w:val="28"/>
        </w:rPr>
        <w:t xml:space="preserve">1.1 </w:t>
      </w:r>
      <w:r w:rsidR="00006E7A" w:rsidRPr="002A1457">
        <w:rPr>
          <w:rFonts w:ascii="Times New Roman" w:hAnsi="Times New Roman"/>
          <w:sz w:val="28"/>
          <w:szCs w:val="28"/>
        </w:rPr>
        <w:t>Экономическая модель США</w:t>
      </w:r>
    </w:p>
    <w:p w:rsidR="008C6D82" w:rsidRPr="002A1457" w:rsidRDefault="002A1457" w:rsidP="002A1457">
      <w:pPr>
        <w:spacing w:after="0" w:line="360" w:lineRule="auto"/>
        <w:jc w:val="both"/>
        <w:rPr>
          <w:rFonts w:ascii="Times New Roman" w:hAnsi="Times New Roman"/>
          <w:sz w:val="28"/>
          <w:szCs w:val="28"/>
        </w:rPr>
      </w:pPr>
      <w:r>
        <w:rPr>
          <w:rFonts w:ascii="Times New Roman" w:hAnsi="Times New Roman"/>
          <w:sz w:val="28"/>
          <w:szCs w:val="28"/>
        </w:rPr>
        <w:t xml:space="preserve">1.2 </w:t>
      </w:r>
      <w:r w:rsidR="008C6D82" w:rsidRPr="002A1457">
        <w:rPr>
          <w:rFonts w:ascii="Times New Roman" w:hAnsi="Times New Roman"/>
          <w:sz w:val="28"/>
          <w:szCs w:val="28"/>
        </w:rPr>
        <w:t xml:space="preserve">Роль государства в построении </w:t>
      </w:r>
      <w:r w:rsidR="006D594D" w:rsidRPr="002A1457">
        <w:rPr>
          <w:rFonts w:ascii="Times New Roman" w:hAnsi="Times New Roman"/>
          <w:sz w:val="28"/>
          <w:szCs w:val="28"/>
        </w:rPr>
        <w:t>экономической модели</w:t>
      </w:r>
      <w:r w:rsidR="00480C60" w:rsidRPr="002A1457">
        <w:rPr>
          <w:rFonts w:ascii="Times New Roman" w:hAnsi="Times New Roman"/>
          <w:sz w:val="28"/>
          <w:szCs w:val="28"/>
        </w:rPr>
        <w:t xml:space="preserve"> США</w:t>
      </w:r>
    </w:p>
    <w:p w:rsidR="00006E7A" w:rsidRPr="002A1457" w:rsidRDefault="002A1457" w:rsidP="002A1457">
      <w:pPr>
        <w:spacing w:after="0" w:line="360" w:lineRule="auto"/>
        <w:jc w:val="both"/>
        <w:rPr>
          <w:rFonts w:ascii="Times New Roman" w:hAnsi="Times New Roman"/>
          <w:sz w:val="28"/>
          <w:szCs w:val="28"/>
        </w:rPr>
      </w:pPr>
      <w:r>
        <w:rPr>
          <w:rFonts w:ascii="Times New Roman" w:hAnsi="Times New Roman"/>
          <w:sz w:val="28"/>
          <w:szCs w:val="28"/>
        </w:rPr>
        <w:t xml:space="preserve">1.3 </w:t>
      </w:r>
      <w:r w:rsidR="00006E7A" w:rsidRPr="002A1457">
        <w:rPr>
          <w:rFonts w:ascii="Times New Roman" w:hAnsi="Times New Roman"/>
          <w:sz w:val="28"/>
          <w:szCs w:val="28"/>
        </w:rPr>
        <w:t>Мифы об экономической модели США</w:t>
      </w:r>
    </w:p>
    <w:p w:rsidR="00006E7A" w:rsidRPr="002A1457" w:rsidRDefault="00006E7A" w:rsidP="002A1457">
      <w:pPr>
        <w:spacing w:after="0" w:line="360" w:lineRule="auto"/>
        <w:jc w:val="both"/>
        <w:rPr>
          <w:rFonts w:ascii="Times New Roman" w:hAnsi="Times New Roman"/>
          <w:sz w:val="28"/>
          <w:szCs w:val="28"/>
        </w:rPr>
      </w:pPr>
      <w:r w:rsidRPr="002A1457">
        <w:rPr>
          <w:rFonts w:ascii="Times New Roman" w:hAnsi="Times New Roman"/>
          <w:sz w:val="28"/>
          <w:szCs w:val="28"/>
        </w:rPr>
        <w:t>ЗА</w:t>
      </w:r>
      <w:r w:rsidR="00732088" w:rsidRPr="002A1457">
        <w:rPr>
          <w:rFonts w:ascii="Times New Roman" w:hAnsi="Times New Roman"/>
          <w:sz w:val="28"/>
          <w:szCs w:val="28"/>
        </w:rPr>
        <w:t>КЛЮЧЕНИЕ</w:t>
      </w:r>
    </w:p>
    <w:p w:rsidR="006D594D" w:rsidRPr="002A1457" w:rsidRDefault="006D594D" w:rsidP="002A1457">
      <w:pPr>
        <w:spacing w:after="0" w:line="360" w:lineRule="auto"/>
        <w:jc w:val="both"/>
        <w:rPr>
          <w:rFonts w:ascii="Times New Roman" w:hAnsi="Times New Roman"/>
          <w:sz w:val="28"/>
          <w:szCs w:val="28"/>
        </w:rPr>
      </w:pPr>
      <w:r w:rsidRPr="002A1457">
        <w:rPr>
          <w:rFonts w:ascii="Times New Roman" w:hAnsi="Times New Roman"/>
          <w:sz w:val="28"/>
          <w:szCs w:val="28"/>
        </w:rPr>
        <w:t>ЛИТЕРАТУРА</w:t>
      </w:r>
    </w:p>
    <w:p w:rsidR="00006E7A" w:rsidRPr="002A1457" w:rsidRDefault="00006E7A" w:rsidP="002A1457">
      <w:pPr>
        <w:spacing w:after="0" w:line="360" w:lineRule="auto"/>
        <w:ind w:firstLine="709"/>
        <w:jc w:val="both"/>
        <w:rPr>
          <w:rFonts w:ascii="Times New Roman" w:hAnsi="Times New Roman"/>
          <w:sz w:val="28"/>
          <w:szCs w:val="28"/>
        </w:rPr>
      </w:pPr>
    </w:p>
    <w:p w:rsidR="005548D6" w:rsidRPr="002A1457" w:rsidRDefault="002A1457" w:rsidP="002A145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548D6" w:rsidRPr="002A1457">
        <w:rPr>
          <w:rFonts w:ascii="Times New Roman" w:hAnsi="Times New Roman"/>
          <w:sz w:val="28"/>
          <w:szCs w:val="28"/>
        </w:rPr>
        <w:t>ВВЕДЕНИЕ</w:t>
      </w:r>
    </w:p>
    <w:p w:rsidR="005548D6" w:rsidRPr="002A1457" w:rsidRDefault="005548D6" w:rsidP="002A1457">
      <w:pPr>
        <w:spacing w:after="0" w:line="360" w:lineRule="auto"/>
        <w:ind w:firstLine="709"/>
        <w:jc w:val="both"/>
        <w:rPr>
          <w:rFonts w:ascii="Times New Roman" w:hAnsi="Times New Roman"/>
          <w:sz w:val="28"/>
          <w:szCs w:val="28"/>
        </w:rPr>
      </w:pP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Несмотря на общий для всех рыночных экономик механизм функционирования, основанный на доминировании частной собственности, соотношении спроса и предложения и действии сил конкуренции, экономическое и социальное развитие любой страны во многом определяется набором характерных черт, формирующих специфику той или иной рыночной модели. Это и соотношение рынка с государственным регулированием, и состояние предпринимательского климата в стране, и господствующий характер отношения граждан к труду, и многие другие факторы, связанные с историей и традициями государства. Опыт показывает, что в совокупности эти факторы могут играть едва ли не более существенную роль, чем базисные принципы рыночной экономики.</w:t>
      </w:r>
    </w:p>
    <w:p w:rsidR="00025FC8" w:rsidRPr="002A1457" w:rsidRDefault="00025FC8"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В основу экономической</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 xml:space="preserve">модели США положены система всемерного поощрения предпринимательства, достижения личного успеха, обогащения наиболее активной части населения. Задача социального равновесия при американской модели не рассматривается, прямое государственное вмешательство в экономику незначительно. Приемлемый уровень малообеспеченных групп населения, как и регулирование других вопросов экономики обеспечивается за счет перераспределения части национального дохода, а также налоговых функций. Национальное хозяйство страны характеризуется высоким уровнем экономического благосостояния. </w:t>
      </w:r>
    </w:p>
    <w:p w:rsidR="007F07FF"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Цель данной работы</w:t>
      </w:r>
      <w:r w:rsidR="007F07FF" w:rsidRPr="002A1457">
        <w:rPr>
          <w:rFonts w:ascii="Times New Roman" w:hAnsi="Times New Roman"/>
          <w:color w:val="000000"/>
          <w:sz w:val="28"/>
          <w:szCs w:val="28"/>
        </w:rPr>
        <w:t>:</w:t>
      </w:r>
    </w:p>
    <w:p w:rsidR="007F07FF" w:rsidRPr="002A1457" w:rsidRDefault="002A1457" w:rsidP="002A145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5548D6" w:rsidRPr="002A1457">
        <w:rPr>
          <w:rFonts w:ascii="Times New Roman" w:hAnsi="Times New Roman"/>
          <w:color w:val="000000"/>
          <w:sz w:val="28"/>
          <w:szCs w:val="28"/>
        </w:rPr>
        <w:t>- рассмотреть основные черты эконо</w:t>
      </w:r>
      <w:r w:rsidR="00A52F13" w:rsidRPr="002A1457">
        <w:rPr>
          <w:rFonts w:ascii="Times New Roman" w:hAnsi="Times New Roman"/>
          <w:color w:val="000000"/>
          <w:sz w:val="28"/>
          <w:szCs w:val="28"/>
        </w:rPr>
        <w:t>мической модели США</w:t>
      </w:r>
      <w:r w:rsidR="007F07FF" w:rsidRPr="002A1457">
        <w:rPr>
          <w:rFonts w:ascii="Times New Roman" w:hAnsi="Times New Roman"/>
          <w:color w:val="000000"/>
          <w:sz w:val="28"/>
          <w:szCs w:val="28"/>
        </w:rPr>
        <w:t>;</w:t>
      </w:r>
    </w:p>
    <w:p w:rsidR="007F07FF" w:rsidRPr="002A1457" w:rsidRDefault="007F07FF"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 - выявить</w:t>
      </w:r>
      <w:r w:rsidR="005548D6" w:rsidRPr="002A1457">
        <w:rPr>
          <w:rFonts w:ascii="Times New Roman" w:hAnsi="Times New Roman"/>
          <w:color w:val="000000"/>
          <w:sz w:val="28"/>
          <w:szCs w:val="28"/>
        </w:rPr>
        <w:t xml:space="preserve"> уровень жизни и экономического разв</w:t>
      </w:r>
      <w:r w:rsidRPr="002A1457">
        <w:rPr>
          <w:rFonts w:ascii="Times New Roman" w:hAnsi="Times New Roman"/>
          <w:color w:val="000000"/>
          <w:sz w:val="28"/>
          <w:szCs w:val="28"/>
        </w:rPr>
        <w:t>ития</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страны;</w:t>
      </w:r>
    </w:p>
    <w:p w:rsidR="00006E7A" w:rsidRPr="002A1457" w:rsidRDefault="007F07FF"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 -</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определить</w:t>
      </w:r>
      <w:r w:rsidR="002A1457">
        <w:rPr>
          <w:rFonts w:ascii="Times New Roman" w:hAnsi="Times New Roman"/>
          <w:color w:val="000000"/>
          <w:sz w:val="28"/>
          <w:szCs w:val="28"/>
        </w:rPr>
        <w:t xml:space="preserve"> </w:t>
      </w:r>
      <w:r w:rsidR="00FE7A41" w:rsidRPr="002A1457">
        <w:rPr>
          <w:rFonts w:ascii="Times New Roman" w:hAnsi="Times New Roman"/>
          <w:color w:val="000000"/>
          <w:sz w:val="28"/>
          <w:szCs w:val="28"/>
        </w:rPr>
        <w:t>позицию</w:t>
      </w:r>
      <w:r w:rsidR="005548D6" w:rsidRPr="002A1457">
        <w:rPr>
          <w:rFonts w:ascii="Times New Roman" w:hAnsi="Times New Roman"/>
          <w:color w:val="000000"/>
          <w:sz w:val="28"/>
          <w:szCs w:val="28"/>
        </w:rPr>
        <w:t xml:space="preserve"> Соединенных Штатов</w:t>
      </w:r>
      <w:r w:rsidR="000F2E29" w:rsidRPr="002A1457">
        <w:rPr>
          <w:rFonts w:ascii="Times New Roman" w:hAnsi="Times New Roman"/>
          <w:color w:val="000000"/>
          <w:sz w:val="28"/>
          <w:szCs w:val="28"/>
        </w:rPr>
        <w:t xml:space="preserve"> Америки</w:t>
      </w:r>
      <w:r w:rsidR="005548D6" w:rsidRPr="002A1457">
        <w:rPr>
          <w:rFonts w:ascii="Times New Roman" w:hAnsi="Times New Roman"/>
          <w:color w:val="000000"/>
          <w:sz w:val="28"/>
          <w:szCs w:val="28"/>
        </w:rPr>
        <w:t xml:space="preserve"> в мировой экономике.</w:t>
      </w:r>
    </w:p>
    <w:p w:rsidR="00025FC8" w:rsidRPr="002A1457" w:rsidRDefault="00025FC8" w:rsidP="002A1457">
      <w:pPr>
        <w:spacing w:after="0" w:line="360" w:lineRule="auto"/>
        <w:ind w:firstLine="709"/>
        <w:jc w:val="both"/>
        <w:rPr>
          <w:rFonts w:ascii="Times New Roman" w:hAnsi="Times New Roman"/>
          <w:color w:val="000000"/>
          <w:sz w:val="28"/>
          <w:szCs w:val="28"/>
        </w:rPr>
      </w:pPr>
    </w:p>
    <w:p w:rsidR="007F07FF" w:rsidRPr="002A1457" w:rsidRDefault="00BD04EE" w:rsidP="00BD04EE">
      <w:pPr>
        <w:spacing w:after="0" w:line="360" w:lineRule="auto"/>
        <w:ind w:firstLine="720"/>
        <w:jc w:val="both"/>
        <w:rPr>
          <w:rFonts w:ascii="Times New Roman" w:hAnsi="Times New Roman"/>
          <w:sz w:val="28"/>
          <w:szCs w:val="28"/>
        </w:rPr>
      </w:pPr>
      <w:r>
        <w:rPr>
          <w:rFonts w:ascii="Times New Roman" w:hAnsi="Times New Roman"/>
          <w:sz w:val="28"/>
          <w:szCs w:val="28"/>
        </w:rPr>
        <w:br w:type="page"/>
        <w:t xml:space="preserve">1. </w:t>
      </w:r>
      <w:r w:rsidR="005548D6" w:rsidRPr="002A1457">
        <w:rPr>
          <w:rFonts w:ascii="Times New Roman" w:hAnsi="Times New Roman"/>
          <w:sz w:val="28"/>
          <w:szCs w:val="28"/>
        </w:rPr>
        <w:t>ОСНОВНАЯ ЧАСТЬ</w:t>
      </w:r>
    </w:p>
    <w:p w:rsidR="00BD04EE" w:rsidRDefault="00BD04EE" w:rsidP="002A145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E06E13" w:rsidRPr="002A1457" w:rsidRDefault="007F07FF" w:rsidP="002A145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sz w:val="28"/>
          <w:szCs w:val="28"/>
        </w:rPr>
        <w:t>М</w:t>
      </w:r>
      <w:r w:rsidR="00E06E13" w:rsidRPr="002A1457">
        <w:rPr>
          <w:rFonts w:ascii="Times New Roman" w:hAnsi="Times New Roman"/>
          <w:sz w:val="28"/>
          <w:szCs w:val="28"/>
        </w:rPr>
        <w:t>одели социально-экономических процессов в разных странах формировались под влиянием соответствующих объективных и субъективных факторов развития общества, в том числе под влиянием рассмотренных теоретических концепций. В каждой стране реализовались те или иные из этих концепций, нередко в определенном сочетании. Это нашло воплощение прежде всего в моделях развития их экономики и в немалой степени определило их специфику.</w:t>
      </w:r>
    </w:p>
    <w:p w:rsidR="00E06E13" w:rsidRPr="002A1457" w:rsidRDefault="00E06E13" w:rsidP="002A145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bCs/>
          <w:sz w:val="28"/>
          <w:szCs w:val="28"/>
        </w:rPr>
        <w:t xml:space="preserve">Экономическая модель </w:t>
      </w:r>
      <w:r w:rsidRPr="002A1457">
        <w:rPr>
          <w:rFonts w:ascii="Times New Roman" w:hAnsi="Times New Roman"/>
          <w:sz w:val="28"/>
          <w:szCs w:val="28"/>
        </w:rPr>
        <w:t>— это формализованное описание экономического процесса или явления, структура которого определяется его объективными свойствами. Отображение экономического явления в определенной экономической модели основывается на сравнительном анализе, который заключается в фиксации исследуемого явления и рассмотрении специфики его развития в рамках мирового хозяйства</w:t>
      </w:r>
      <w:r w:rsidR="00480C60" w:rsidRPr="002A1457">
        <w:rPr>
          <w:rStyle w:val="ae"/>
          <w:rFonts w:ascii="Times New Roman" w:hAnsi="Times New Roman"/>
          <w:sz w:val="28"/>
          <w:szCs w:val="28"/>
        </w:rPr>
        <w:footnoteReference w:id="1"/>
      </w:r>
      <w:r w:rsidRPr="002A1457">
        <w:rPr>
          <w:rFonts w:ascii="Times New Roman" w:hAnsi="Times New Roman"/>
          <w:sz w:val="28"/>
          <w:szCs w:val="28"/>
        </w:rPr>
        <w:t>.</w:t>
      </w:r>
    </w:p>
    <w:p w:rsidR="00E06E13" w:rsidRPr="002A1457" w:rsidRDefault="00E06E13" w:rsidP="002A145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sz w:val="28"/>
          <w:szCs w:val="28"/>
        </w:rPr>
        <w:t>Основу любой современной государственной политики той или иной страны составляет не вообще рыночная экономика, а ее национальная модель. В социально-экономическом исследовании понятие «национальная экономика» подразумевает:</w:t>
      </w:r>
    </w:p>
    <w:p w:rsidR="00E06E13" w:rsidRPr="002A1457" w:rsidRDefault="00E06E13" w:rsidP="002A1457">
      <w:pPr>
        <w:widowControl w:val="0"/>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sz w:val="28"/>
          <w:szCs w:val="28"/>
        </w:rPr>
        <w:t>- пространственно определенную и национально специфическую организацию экономической жизни;</w:t>
      </w:r>
    </w:p>
    <w:p w:rsidR="00E06E13" w:rsidRPr="002A1457" w:rsidRDefault="00E06E13" w:rsidP="002A1457">
      <w:pPr>
        <w:widowControl w:val="0"/>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sz w:val="28"/>
          <w:szCs w:val="28"/>
        </w:rPr>
        <w:t>- экономический потенциал страны;</w:t>
      </w:r>
    </w:p>
    <w:p w:rsidR="00E06E13" w:rsidRPr="002A1457" w:rsidRDefault="00E06E13" w:rsidP="002A1457">
      <w:pPr>
        <w:widowControl w:val="0"/>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sz w:val="28"/>
          <w:szCs w:val="28"/>
        </w:rPr>
        <w:t>- национальный рынок, место страны в мировой экономике;</w:t>
      </w:r>
    </w:p>
    <w:p w:rsidR="00E06E13" w:rsidRPr="002A1457" w:rsidRDefault="00E06E13" w:rsidP="002A1457">
      <w:pPr>
        <w:widowControl w:val="0"/>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sz w:val="28"/>
          <w:szCs w:val="28"/>
        </w:rPr>
        <w:t>- специфику форм проявления универсальных экономических причинно-следственных связей (рост производительности и снижение трудоемкости изделий);</w:t>
      </w:r>
    </w:p>
    <w:p w:rsidR="00E06E13" w:rsidRPr="002A1457" w:rsidRDefault="00E06E13" w:rsidP="002A1457">
      <w:pPr>
        <w:widowControl w:val="0"/>
        <w:shd w:val="clear" w:color="auto" w:fill="FFFFFF"/>
        <w:tabs>
          <w:tab w:val="left" w:pos="485"/>
        </w:tabs>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повышение доли сбережений по мере роста доходов;</w:t>
      </w:r>
    </w:p>
    <w:p w:rsidR="00E06E13" w:rsidRPr="002A1457" w:rsidRDefault="00E06E13" w:rsidP="002A1457">
      <w:pPr>
        <w:widowControl w:val="0"/>
        <w:shd w:val="clear" w:color="auto" w:fill="FFFFFF"/>
        <w:tabs>
          <w:tab w:val="left" w:pos="485"/>
        </w:tabs>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воздействие экспорта и импорта на экономический рост;</w:t>
      </w:r>
    </w:p>
    <w:p w:rsidR="00E06E13" w:rsidRPr="002A1457" w:rsidRDefault="00E06E13" w:rsidP="002A1457">
      <w:pPr>
        <w:widowControl w:val="0"/>
        <w:shd w:val="clear" w:color="auto" w:fill="FFFFFF"/>
        <w:tabs>
          <w:tab w:val="left" w:pos="485"/>
        </w:tabs>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степень государственного вмешательства в экономику (от почти свободного рыночного хозяйства до его полного огосударствления);</w:t>
      </w:r>
    </w:p>
    <w:p w:rsidR="00E06E13" w:rsidRPr="002A1457" w:rsidRDefault="00E06E13" w:rsidP="002A1457">
      <w:pPr>
        <w:widowControl w:val="0"/>
        <w:shd w:val="clear" w:color="auto" w:fill="FFFFFF"/>
        <w:tabs>
          <w:tab w:val="left" w:pos="485"/>
        </w:tabs>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создание национального экономического порядка;</w:t>
      </w:r>
    </w:p>
    <w:p w:rsidR="00E06E13" w:rsidRPr="002A1457" w:rsidRDefault="00E06E13" w:rsidP="002A1457">
      <w:pPr>
        <w:widowControl w:val="0"/>
        <w:shd w:val="clear" w:color="auto" w:fill="FFFFFF"/>
        <w:tabs>
          <w:tab w:val="left" w:pos="485"/>
        </w:tabs>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традиции и национальную психологию, объясняющие поведенческие реакции членов общества</w:t>
      </w:r>
      <w:r w:rsidR="000F2E29" w:rsidRPr="002A1457">
        <w:rPr>
          <w:rStyle w:val="ae"/>
          <w:rFonts w:ascii="Times New Roman" w:hAnsi="Times New Roman"/>
          <w:color w:val="000000"/>
          <w:sz w:val="28"/>
          <w:szCs w:val="28"/>
        </w:rPr>
        <w:footnoteReference w:id="2"/>
      </w:r>
      <w:r w:rsidRPr="002A1457">
        <w:rPr>
          <w:rFonts w:ascii="Times New Roman" w:hAnsi="Times New Roman"/>
          <w:color w:val="000000"/>
          <w:sz w:val="28"/>
          <w:szCs w:val="28"/>
        </w:rPr>
        <w:t>.</w:t>
      </w:r>
    </w:p>
    <w:p w:rsidR="00E06E13" w:rsidRPr="002A1457" w:rsidRDefault="00E06E13" w:rsidP="002A145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color w:val="000000"/>
          <w:sz w:val="28"/>
          <w:szCs w:val="28"/>
        </w:rPr>
        <w:t xml:space="preserve">Перечисленные элементы необходимы для возведения экономической модели той или иной страны. Многие исследователи полагают, что </w:t>
      </w:r>
      <w:r w:rsidR="000F2E29" w:rsidRPr="002A1457">
        <w:rPr>
          <w:rFonts w:ascii="Times New Roman" w:hAnsi="Times New Roman"/>
          <w:color w:val="000000"/>
          <w:sz w:val="28"/>
          <w:szCs w:val="28"/>
        </w:rPr>
        <w:t xml:space="preserve">определяющим </w:t>
      </w:r>
      <w:r w:rsidRPr="002A1457">
        <w:rPr>
          <w:rFonts w:ascii="Times New Roman" w:hAnsi="Times New Roman"/>
          <w:color w:val="000000"/>
          <w:sz w:val="28"/>
          <w:szCs w:val="28"/>
        </w:rPr>
        <w:t>фактором экономической модели является менталитет. Действительно, экономическая наука имеет дело с социумом, который имеет исторические традиции, национальный характер и менталитет, политические пристрастия и приспосабливает к этим признакам инструментарий экономической политики. Сформировавшиеся под воздействием этих факторов системы настолько различны, что порой трудно выделить их экономическую общность.</w:t>
      </w:r>
    </w:p>
    <w:p w:rsidR="00E06E13" w:rsidRPr="002A1457" w:rsidRDefault="00E06E13" w:rsidP="002A1457">
      <w:pPr>
        <w:spacing w:after="0" w:line="360" w:lineRule="auto"/>
        <w:ind w:firstLine="709"/>
        <w:jc w:val="both"/>
        <w:rPr>
          <w:rFonts w:ascii="Times New Roman" w:hAnsi="Times New Roman"/>
          <w:sz w:val="28"/>
          <w:szCs w:val="28"/>
        </w:rPr>
      </w:pPr>
    </w:p>
    <w:p w:rsidR="005548D6" w:rsidRPr="002A1457" w:rsidRDefault="00984FF4" w:rsidP="002A1457">
      <w:pPr>
        <w:spacing w:after="0" w:line="360" w:lineRule="auto"/>
        <w:ind w:firstLine="709"/>
        <w:jc w:val="both"/>
        <w:rPr>
          <w:rFonts w:ascii="Times New Roman" w:hAnsi="Times New Roman"/>
          <w:sz w:val="28"/>
          <w:szCs w:val="28"/>
        </w:rPr>
      </w:pPr>
      <w:r>
        <w:rPr>
          <w:rFonts w:ascii="Times New Roman" w:hAnsi="Times New Roman"/>
          <w:sz w:val="28"/>
          <w:szCs w:val="28"/>
        </w:rPr>
        <w:t>1</w:t>
      </w:r>
      <w:r w:rsidR="005548D6" w:rsidRPr="002A1457">
        <w:rPr>
          <w:rFonts w:ascii="Times New Roman" w:hAnsi="Times New Roman"/>
          <w:sz w:val="28"/>
          <w:szCs w:val="28"/>
        </w:rPr>
        <w:t>.1</w:t>
      </w:r>
      <w:r w:rsidR="00885211" w:rsidRPr="002A1457">
        <w:rPr>
          <w:rFonts w:ascii="Times New Roman" w:hAnsi="Times New Roman"/>
          <w:sz w:val="28"/>
          <w:szCs w:val="28"/>
        </w:rPr>
        <w:t xml:space="preserve"> ЭКОНОМИЧЕСКАЯ МОДЕЛЬ США</w:t>
      </w:r>
    </w:p>
    <w:p w:rsidR="00984FF4" w:rsidRDefault="00984FF4" w:rsidP="002A1457">
      <w:pPr>
        <w:spacing w:after="0" w:line="360" w:lineRule="auto"/>
        <w:ind w:firstLine="709"/>
        <w:jc w:val="both"/>
        <w:rPr>
          <w:rFonts w:ascii="Times New Roman" w:hAnsi="Times New Roman"/>
          <w:color w:val="000000"/>
          <w:sz w:val="28"/>
          <w:szCs w:val="28"/>
        </w:rPr>
      </w:pP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Экономическую модель США можно разделить на две группы: традиционные и формирующие новый облик экономики.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К первой группе относят черты, издавна присущие американской экономической модели: </w:t>
      </w:r>
    </w:p>
    <w:p w:rsidR="005548D6" w:rsidRPr="002A1457" w:rsidRDefault="007A2CE8"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 </w:t>
      </w:r>
      <w:r w:rsidR="005548D6" w:rsidRPr="002A1457">
        <w:rPr>
          <w:rFonts w:ascii="Times New Roman" w:hAnsi="Times New Roman"/>
          <w:color w:val="000000"/>
          <w:sz w:val="28"/>
          <w:szCs w:val="28"/>
        </w:rPr>
        <w:t xml:space="preserve">всемерное поощрение американским обществом и государством предпринимательской активности, благоприятный предпринимательский климат, общественная установка на достижение успеха для каждого человека, независимо от его происхождения и социального статуса; </w:t>
      </w:r>
    </w:p>
    <w:p w:rsidR="005548D6" w:rsidRPr="002A1457" w:rsidRDefault="007A2CE8"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 </w:t>
      </w:r>
      <w:r w:rsidR="005548D6" w:rsidRPr="002A1457">
        <w:rPr>
          <w:rFonts w:ascii="Times New Roman" w:hAnsi="Times New Roman"/>
          <w:color w:val="000000"/>
          <w:sz w:val="28"/>
          <w:szCs w:val="28"/>
        </w:rPr>
        <w:t>относительно низкий уровень перераспределения ВВП через государственный бюджет (менее 17-18% через федеральный и около 30% через консолидированный бюджет, то есть гораздо меньше, чем в большинстве других развитых стран);</w:t>
      </w:r>
    </w:p>
    <w:p w:rsidR="005548D6" w:rsidRPr="002A1457" w:rsidRDefault="007A2CE8"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 </w:t>
      </w:r>
      <w:r w:rsidR="005548D6" w:rsidRPr="002A1457">
        <w:rPr>
          <w:rFonts w:ascii="Times New Roman" w:hAnsi="Times New Roman"/>
          <w:color w:val="000000"/>
          <w:sz w:val="28"/>
          <w:szCs w:val="28"/>
        </w:rPr>
        <w:t xml:space="preserve">относительно низкий удельный вес государства в произведенном ВВП (около 12%). Государственная собственность представлена лишь в атомной энергетике, в производственной инфраструктуре (мосты, дороги, трубопроводы), в образовании и здравоохранении; </w:t>
      </w:r>
    </w:p>
    <w:p w:rsidR="005548D6" w:rsidRPr="002A1457" w:rsidRDefault="007A2CE8"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 </w:t>
      </w:r>
      <w:r w:rsidR="005548D6" w:rsidRPr="002A1457">
        <w:rPr>
          <w:rFonts w:ascii="Times New Roman" w:hAnsi="Times New Roman"/>
          <w:color w:val="000000"/>
          <w:sz w:val="28"/>
          <w:szCs w:val="28"/>
        </w:rPr>
        <w:t xml:space="preserve">более ограниченное, чем во многих других развитых странах, но весьма эффективное государственное вмешательство в экономику; </w:t>
      </w:r>
    </w:p>
    <w:p w:rsidR="005548D6" w:rsidRPr="002A1457" w:rsidRDefault="007A2CE8"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 </w:t>
      </w:r>
      <w:r w:rsidR="005548D6" w:rsidRPr="002A1457">
        <w:rPr>
          <w:rFonts w:ascii="Times New Roman" w:hAnsi="Times New Roman"/>
          <w:color w:val="000000"/>
          <w:sz w:val="28"/>
          <w:szCs w:val="28"/>
        </w:rPr>
        <w:t>высокая трудовая мораль, во многом основанная на протестантской этике, трудолюбие и вера большинства граждан в собственные силы</w:t>
      </w:r>
      <w:r w:rsidR="00042588" w:rsidRPr="002A1457">
        <w:rPr>
          <w:rStyle w:val="ae"/>
          <w:rFonts w:ascii="Times New Roman" w:hAnsi="Times New Roman"/>
          <w:color w:val="000000"/>
          <w:sz w:val="28"/>
          <w:szCs w:val="28"/>
        </w:rPr>
        <w:footnoteReference w:id="3"/>
      </w:r>
      <w:r w:rsidR="005548D6" w:rsidRPr="002A1457">
        <w:rPr>
          <w:rFonts w:ascii="Times New Roman" w:hAnsi="Times New Roman"/>
          <w:color w:val="000000"/>
          <w:sz w:val="28"/>
          <w:szCs w:val="28"/>
        </w:rPr>
        <w:t xml:space="preserve">.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Данные</w:t>
      </w:r>
      <w:r w:rsidR="007A2CE8" w:rsidRPr="002A1457">
        <w:rPr>
          <w:rFonts w:ascii="Times New Roman" w:hAnsi="Times New Roman"/>
          <w:color w:val="000000"/>
          <w:sz w:val="28"/>
          <w:szCs w:val="28"/>
        </w:rPr>
        <w:t xml:space="preserve"> характеристики являются основой </w:t>
      </w:r>
      <w:r w:rsidRPr="002A1457">
        <w:rPr>
          <w:rFonts w:ascii="Times New Roman" w:hAnsi="Times New Roman"/>
          <w:color w:val="000000"/>
          <w:sz w:val="28"/>
          <w:szCs w:val="28"/>
        </w:rPr>
        <w:t xml:space="preserve">американской либеральной экономической модели. Но в последние десятилетия большое значение приобретают новые черты экономической модели, связанные с развитием научно-технической революции. В частности, одна из важнейших особенностей современного экономического развития США - ориентация на гибкое, диверсифицированное и мелкосерийное производство, способность адаптироваться к быстро меняющимся потребностям экономики и населения. Это достигается за счет использования и в материальном производстве, и в сфере услуг новейших технологий, основанных на микропроцессорах, микроэлектронике, программируемой автоматизации и биоинженерии.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Еще одна принципиальная черта, характеризующая состояние американской экономики, - повышение уровня ее наукоемкости. Он определяется, с одной стороны, общим увеличением затрат на научно-исследовательские и опытно-конструкторские разработки (НИОКР), совершенствованием их структуры и кадрового обеспечения, а с другой - становлением и выделением группы отраслей экономики, производственные результаты которых чрезвычайно сильно зависят от затрат на НИОКР. Общий объем расходов на НИОКР в США превысил в </w:t>
      </w:r>
      <w:smartTag w:uri="urn:schemas-microsoft-com:office:smarttags" w:element="metricconverter">
        <w:smartTagPr>
          <w:attr w:name="ProductID" w:val="2005 г"/>
        </w:smartTagPr>
        <w:r w:rsidRPr="002A1457">
          <w:rPr>
            <w:rFonts w:ascii="Times New Roman" w:hAnsi="Times New Roman"/>
            <w:color w:val="000000"/>
            <w:sz w:val="28"/>
            <w:szCs w:val="28"/>
          </w:rPr>
          <w:t>2005 г</w:t>
        </w:r>
      </w:smartTag>
      <w:r w:rsidRPr="002A1457">
        <w:rPr>
          <w:rFonts w:ascii="Times New Roman" w:hAnsi="Times New Roman"/>
          <w:color w:val="000000"/>
          <w:sz w:val="28"/>
          <w:szCs w:val="28"/>
        </w:rPr>
        <w:t>. $ 280 млрд (около 2,7% ВВП) - это рекордный за всю историю страны уровень. При этом затраты на гражданские НИОКР составили 2,2% ВВП. На долю США приходится около 46% всех расходов на НИОКР в развитых странах мира</w:t>
      </w:r>
      <w:r w:rsidR="000F2E29" w:rsidRPr="002A1457">
        <w:rPr>
          <w:rStyle w:val="ae"/>
          <w:rFonts w:ascii="Times New Roman" w:hAnsi="Times New Roman"/>
          <w:color w:val="000000"/>
          <w:sz w:val="28"/>
          <w:szCs w:val="28"/>
        </w:rPr>
        <w:footnoteReference w:id="4"/>
      </w:r>
      <w:r w:rsidRPr="002A1457">
        <w:rPr>
          <w:rFonts w:ascii="Times New Roman" w:hAnsi="Times New Roman"/>
          <w:color w:val="000000"/>
          <w:sz w:val="28"/>
          <w:szCs w:val="28"/>
        </w:rPr>
        <w:t xml:space="preserve">.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Качественно новой чертой сдвигов в общественном производстве США в начале ХХI в. стала роль сформировавшейся всеобъемлющей информационной инфраструктуры. Ее принципиальное значение состоит в том, что она стала важнейшим и необходимым элементом всей производственной инфраструктуры. Без нее эффективное функционирование экономики и общества в настоящее время невозможно</w:t>
      </w:r>
      <w:r w:rsidR="00025FC8" w:rsidRPr="002A1457">
        <w:rPr>
          <w:rStyle w:val="ae"/>
          <w:rFonts w:ascii="Times New Roman" w:hAnsi="Times New Roman"/>
          <w:color w:val="000000"/>
          <w:sz w:val="28"/>
          <w:szCs w:val="28"/>
        </w:rPr>
        <w:footnoteReference w:id="5"/>
      </w:r>
      <w:r w:rsidRPr="002A1457">
        <w:rPr>
          <w:rFonts w:ascii="Times New Roman" w:hAnsi="Times New Roman"/>
          <w:color w:val="000000"/>
          <w:sz w:val="28"/>
          <w:szCs w:val="28"/>
        </w:rPr>
        <w:t xml:space="preserve">.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В основе информационной инфраструктуры лежит создание комплексной индустрии обработки информации на базе новейшей электронной техники и средств связи. На долю США в начале ХХI в. приходилось более 40% всех работающих в мире компьютеров. Все более заметную роль в экономике играет Интернет: по оценкам, объем коммерческих сделок через Интернет в </w:t>
      </w:r>
      <w:smartTag w:uri="urn:schemas-microsoft-com:office:smarttags" w:element="metricconverter">
        <w:smartTagPr>
          <w:attr w:name="ProductID" w:val="2003 г"/>
        </w:smartTagPr>
        <w:r w:rsidRPr="002A1457">
          <w:rPr>
            <w:rFonts w:ascii="Times New Roman" w:hAnsi="Times New Roman"/>
            <w:color w:val="000000"/>
            <w:sz w:val="28"/>
            <w:szCs w:val="28"/>
          </w:rPr>
          <w:t>2003 г</w:t>
        </w:r>
      </w:smartTag>
      <w:r w:rsidRPr="002A1457">
        <w:rPr>
          <w:rFonts w:ascii="Times New Roman" w:hAnsi="Times New Roman"/>
          <w:color w:val="000000"/>
          <w:sz w:val="28"/>
          <w:szCs w:val="28"/>
        </w:rPr>
        <w:t xml:space="preserve">. достиг $1,3 трлн. Заметных масштабов развития достигла принципиально новая отрасль - специализированные компьютерные услуги, которые представляют более 80 тыс. фирм.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Еще одна очень важная особенность экономического развития США и их экономической модели - роль и масштабы сферы услуг, не имеющие аналогов в других развитых странах. О роли сферы услуг в экономике США говорит уже то, что в начале 2000-х гг. здесь было сосредоточено около 80% занятых (причем, более 85% всех кадров высшей квалификации), около 40% основных производственных фондов, создавалось около 80% ВВП.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Значение сферы услуг, однако, отнюдь не исчерпывается ростом ее доли в ВВП и концентрацией в ней ресурсов и капитала. Многие отрасли услуг приобрели ключевое значение для функционирования экономики в долговременном плане, стали "локомотивами" научно-технического и социально-экономического развития страны. В первую очередь, это касается развития науки и научного обслуживания, образования и здравоохранения, увеличения разнообразия профессиональных услуг, связи, информационного обслуживания и т.д. Эти отрасли также вносят главный вклад в развитие человеческого фактора, приобретшего особое значение в современной высокоразвитой экономике.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Современная</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 xml:space="preserve">экономическая модель претерпевает существенные изменения, связанные с отношениями собственности. Ключевой чертой доминирующего частного сектора хозяйства является эволюция структуры производственного капитала. В начале ХХI в. около 90% всех доходов в экономике создавалось в корпоративном секторе хозяйства, доля которого в создании ВВП по сравнению с </w:t>
      </w:r>
      <w:smartTag w:uri="urn:schemas-microsoft-com:office:smarttags" w:element="metricconverter">
        <w:smartTagPr>
          <w:attr w:name="ProductID" w:val="1970 г"/>
        </w:smartTagPr>
        <w:r w:rsidRPr="002A1457">
          <w:rPr>
            <w:rFonts w:ascii="Times New Roman" w:hAnsi="Times New Roman"/>
            <w:color w:val="000000"/>
            <w:sz w:val="28"/>
            <w:szCs w:val="28"/>
          </w:rPr>
          <w:t>1970 г</w:t>
        </w:r>
      </w:smartTag>
      <w:r w:rsidRPr="002A1457">
        <w:rPr>
          <w:rFonts w:ascii="Times New Roman" w:hAnsi="Times New Roman"/>
          <w:color w:val="000000"/>
          <w:sz w:val="28"/>
          <w:szCs w:val="28"/>
        </w:rPr>
        <w:t>. возросла на 20 процентных пунктов. Таким образом, корпоративная частная собственность стала в США преобладающей по сравнению с другими формами частной собственности (партнерство, индивидуальная частная собственность) и проявила себя как наиболее эффективная с точки зрения привлечения дополнительных капиталовложений, возможностей использования новейших управленческих методов, повышения производительности труда и совершенствования трудовых отношений. Получили распространение и заняли свою нишу на рынке и новые формы частной собственности: компании, принадлежащие инвесторам (более 80% акционерного капитала корпоративного с</w:t>
      </w:r>
      <w:r w:rsidR="00732088" w:rsidRPr="002A1457">
        <w:rPr>
          <w:rFonts w:ascii="Times New Roman" w:hAnsi="Times New Roman"/>
          <w:color w:val="000000"/>
          <w:sz w:val="28"/>
          <w:szCs w:val="28"/>
        </w:rPr>
        <w:t>ектора страны) или работникам (</w:t>
      </w:r>
      <w:r w:rsidRPr="002A1457">
        <w:rPr>
          <w:rFonts w:ascii="Times New Roman" w:hAnsi="Times New Roman"/>
          <w:color w:val="000000"/>
          <w:sz w:val="28"/>
          <w:szCs w:val="28"/>
        </w:rPr>
        <w:t xml:space="preserve">8%); компании, принадлежащие потребителям, а также бесприбыльные организации (вместе - оставшиеся 12% акционерного капитала).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Немалые изменения произошли и в механизме функционирования различных рынков. Характерной чертой американской экономической модели, влияющей на функционирование рынка труда и трудовые отношения, является тенденция снижения степени охвата работников профсоюзами. Только за последние 12 лет она уменьшилась с 0,1% в </w:t>
      </w:r>
      <w:smartTag w:uri="urn:schemas-microsoft-com:office:smarttags" w:element="metricconverter">
        <w:smartTagPr>
          <w:attr w:name="ProductID" w:val="1983 г"/>
        </w:smartTagPr>
        <w:r w:rsidRPr="002A1457">
          <w:rPr>
            <w:rFonts w:ascii="Times New Roman" w:hAnsi="Times New Roman"/>
            <w:color w:val="000000"/>
            <w:sz w:val="28"/>
            <w:szCs w:val="28"/>
          </w:rPr>
          <w:t>1983 г</w:t>
        </w:r>
      </w:smartTag>
      <w:r w:rsidRPr="002A1457">
        <w:rPr>
          <w:rFonts w:ascii="Times New Roman" w:hAnsi="Times New Roman"/>
          <w:color w:val="000000"/>
          <w:sz w:val="28"/>
          <w:szCs w:val="28"/>
        </w:rPr>
        <w:t xml:space="preserve">. до 1,5% в </w:t>
      </w:r>
      <w:smartTag w:uri="urn:schemas-microsoft-com:office:smarttags" w:element="metricconverter">
        <w:smartTagPr>
          <w:attr w:name="ProductID" w:val="2005 г"/>
        </w:smartTagPr>
        <w:r w:rsidRPr="002A1457">
          <w:rPr>
            <w:rFonts w:ascii="Times New Roman" w:hAnsi="Times New Roman"/>
            <w:color w:val="000000"/>
            <w:sz w:val="28"/>
            <w:szCs w:val="28"/>
          </w:rPr>
          <w:t>2005 г</w:t>
        </w:r>
      </w:smartTag>
      <w:r w:rsidRPr="002A1457">
        <w:rPr>
          <w:rFonts w:ascii="Times New Roman" w:hAnsi="Times New Roman"/>
          <w:color w:val="000000"/>
          <w:sz w:val="28"/>
          <w:szCs w:val="28"/>
        </w:rPr>
        <w:t xml:space="preserve">. Это делает рынок более мобильным вследствие уменьшения влияния профсоюзов на процесс заключения коллективных договоров, занятость и уровень заработной платы.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Ощутимые изменения произошли в функционировании товарных рынков и в динамике экономического цикла. Распространение информационных технологий революционизировало, например, всю систему управления материальными запасами: эти технологии позволяют избегать перенакопления запасов и таким образом уменьшают материальную основу перенакопления производственного капитала в целом. Как следствие, претерпел изменения экономический цикл, что, несомненно, привело к принципиальным сдвигам во всем механизме воспроизводства. В последние 50 лет экономические спады стали гораздо менее болезненными для американской экономики. Так, 14 циклических спадов в период с </w:t>
      </w:r>
      <w:smartTag w:uri="urn:schemas-microsoft-com:office:smarttags" w:element="metricconverter">
        <w:smartTagPr>
          <w:attr w:name="ProductID" w:val="1900 г"/>
        </w:smartTagPr>
        <w:r w:rsidRPr="002A1457">
          <w:rPr>
            <w:rFonts w:ascii="Times New Roman" w:hAnsi="Times New Roman"/>
            <w:color w:val="000000"/>
            <w:sz w:val="28"/>
            <w:szCs w:val="28"/>
          </w:rPr>
          <w:t>1900 г</w:t>
        </w:r>
      </w:smartTag>
      <w:r w:rsidRPr="002A1457">
        <w:rPr>
          <w:rFonts w:ascii="Times New Roman" w:hAnsi="Times New Roman"/>
          <w:color w:val="000000"/>
          <w:sz w:val="28"/>
          <w:szCs w:val="28"/>
        </w:rPr>
        <w:t xml:space="preserve">. по </w:t>
      </w:r>
      <w:smartTag w:uri="urn:schemas-microsoft-com:office:smarttags" w:element="metricconverter">
        <w:smartTagPr>
          <w:attr w:name="ProductID" w:val="1953 г"/>
        </w:smartTagPr>
        <w:r w:rsidRPr="002A1457">
          <w:rPr>
            <w:rFonts w:ascii="Times New Roman" w:hAnsi="Times New Roman"/>
            <w:color w:val="000000"/>
            <w:sz w:val="28"/>
            <w:szCs w:val="28"/>
          </w:rPr>
          <w:t>1953 г</w:t>
        </w:r>
      </w:smartTag>
      <w:r w:rsidRPr="002A1457">
        <w:rPr>
          <w:rFonts w:ascii="Times New Roman" w:hAnsi="Times New Roman"/>
          <w:color w:val="000000"/>
          <w:sz w:val="28"/>
          <w:szCs w:val="28"/>
        </w:rPr>
        <w:t>. означали в среднем втрое большие потери ВВП, чем последующих кризисов. Периоды подъема в рамках одного цикла увеличились почти вдвое - с 2,5 лет в 1900-1953 гг. до 5 лет в последующем. Одновременно период спада производства сократился в последние пять десятилетий с 17 до 11 месяцев</w:t>
      </w:r>
      <w:r w:rsidR="00195EC9" w:rsidRPr="002A1457">
        <w:rPr>
          <w:rStyle w:val="ae"/>
          <w:rFonts w:ascii="Times New Roman" w:hAnsi="Times New Roman"/>
          <w:color w:val="000000"/>
          <w:sz w:val="28"/>
          <w:szCs w:val="28"/>
        </w:rPr>
        <w:footnoteReference w:id="6"/>
      </w:r>
      <w:r w:rsidRPr="002A1457">
        <w:rPr>
          <w:rFonts w:ascii="Times New Roman" w:hAnsi="Times New Roman"/>
          <w:color w:val="000000"/>
          <w:sz w:val="28"/>
          <w:szCs w:val="28"/>
        </w:rPr>
        <w:t xml:space="preserve">. </w:t>
      </w:r>
    </w:p>
    <w:p w:rsidR="005548D6" w:rsidRPr="002A1457" w:rsidRDefault="005548D6"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Наряду с внедрением информационных технологий и влиянием научно-технического прогресса в целом, важнейшим фактором изменений механизма цикла стало и государственное регулирование экономики, в частности, стабилизирующая роль фискальной и денежно-кредитной политики. Манипулирование размерами налоговых поступлений в бюджет, а также регуляторы денежно-кредитной политики - учетная ставка Федеральной резервной системы, нормы обязательного резервирования коммерческих банков, операции на открытом рынке с государственными ценными бумагами - позволяют в нужный момент заметно снижать "перегрев" экономики или, напротив, стимулировать ее рост. В целом вся совокупность действий государства в экономической и социальной сфере позволяет рассматривать его как важный системообразующий элемент экономической модели. </w:t>
      </w:r>
    </w:p>
    <w:p w:rsidR="005548D6" w:rsidRPr="002A1457" w:rsidRDefault="005548D6" w:rsidP="002A1457">
      <w:pPr>
        <w:spacing w:after="0" w:line="360" w:lineRule="auto"/>
        <w:ind w:firstLine="709"/>
        <w:jc w:val="both"/>
        <w:rPr>
          <w:rFonts w:ascii="Times New Roman" w:hAnsi="Times New Roman"/>
          <w:sz w:val="28"/>
          <w:szCs w:val="28"/>
        </w:rPr>
      </w:pPr>
    </w:p>
    <w:p w:rsidR="00006E7A" w:rsidRPr="002A1457" w:rsidRDefault="00D56F7C" w:rsidP="002A1457">
      <w:pPr>
        <w:spacing w:after="0" w:line="360" w:lineRule="auto"/>
        <w:ind w:firstLine="709"/>
        <w:jc w:val="both"/>
        <w:rPr>
          <w:rFonts w:ascii="Times New Roman" w:hAnsi="Times New Roman"/>
          <w:color w:val="000000"/>
          <w:sz w:val="28"/>
          <w:szCs w:val="28"/>
        </w:rPr>
      </w:pPr>
      <w:r>
        <w:rPr>
          <w:rFonts w:ascii="Times New Roman" w:hAnsi="Times New Roman"/>
          <w:sz w:val="28"/>
          <w:szCs w:val="28"/>
        </w:rPr>
        <w:t>1</w:t>
      </w:r>
      <w:r w:rsidR="00006E7A" w:rsidRPr="002A1457">
        <w:rPr>
          <w:rFonts w:ascii="Times New Roman" w:hAnsi="Times New Roman"/>
          <w:sz w:val="28"/>
          <w:szCs w:val="28"/>
        </w:rPr>
        <w:t xml:space="preserve">.2 </w:t>
      </w:r>
      <w:r w:rsidR="008C6D82" w:rsidRPr="002A1457">
        <w:rPr>
          <w:rFonts w:ascii="Times New Roman" w:hAnsi="Times New Roman"/>
          <w:bCs/>
          <w:color w:val="000000"/>
          <w:sz w:val="28"/>
          <w:szCs w:val="28"/>
        </w:rPr>
        <w:t>РОЛЬ ГОСУДАРСТВА В ПОСТРОЕНИИ</w:t>
      </w:r>
      <w:r w:rsidR="002A1457">
        <w:rPr>
          <w:rFonts w:ascii="Times New Roman" w:hAnsi="Times New Roman"/>
          <w:bCs/>
          <w:color w:val="000000"/>
          <w:sz w:val="28"/>
          <w:szCs w:val="28"/>
        </w:rPr>
        <w:t xml:space="preserve"> </w:t>
      </w:r>
      <w:r w:rsidR="008C6D82" w:rsidRPr="002A1457">
        <w:rPr>
          <w:rFonts w:ascii="Times New Roman" w:hAnsi="Times New Roman"/>
          <w:bCs/>
          <w:color w:val="000000"/>
          <w:sz w:val="28"/>
          <w:szCs w:val="28"/>
        </w:rPr>
        <w:t>ЭКОНОМИЧЕСКОЙ МОДЕЛИ</w:t>
      </w:r>
      <w:r w:rsidR="00480C60" w:rsidRPr="002A1457">
        <w:rPr>
          <w:rFonts w:ascii="Times New Roman" w:hAnsi="Times New Roman"/>
          <w:bCs/>
          <w:color w:val="000000"/>
          <w:sz w:val="28"/>
          <w:szCs w:val="28"/>
        </w:rPr>
        <w:t xml:space="preserve"> США</w:t>
      </w:r>
    </w:p>
    <w:p w:rsidR="00D56F7C" w:rsidRDefault="00D56F7C" w:rsidP="002A1457">
      <w:pPr>
        <w:spacing w:after="0" w:line="360" w:lineRule="auto"/>
        <w:ind w:firstLine="709"/>
        <w:jc w:val="both"/>
        <w:rPr>
          <w:rFonts w:ascii="Times New Roman" w:hAnsi="Times New Roman"/>
          <w:color w:val="000000"/>
          <w:sz w:val="28"/>
          <w:szCs w:val="28"/>
        </w:rPr>
      </w:pPr>
    </w:p>
    <w:p w:rsidR="00F025CF" w:rsidRPr="002A1457" w:rsidRDefault="00F025CF"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Характерная черта экономической модели США начала ХХI в. - все большая ориентация бюджета на решение социально-экономических задач. Доля расходов федерального бюджета на социальные цели, включая развитие человеческого капитала (образование, здравоохранение), социальное страхование и вспомоществование превысила в </w:t>
      </w:r>
      <w:smartTag w:uri="urn:schemas-microsoft-com:office:smarttags" w:element="metricconverter">
        <w:smartTagPr>
          <w:attr w:name="ProductID" w:val="2005 г"/>
        </w:smartTagPr>
        <w:r w:rsidRPr="002A1457">
          <w:rPr>
            <w:rFonts w:ascii="Times New Roman" w:hAnsi="Times New Roman"/>
            <w:color w:val="000000"/>
            <w:sz w:val="28"/>
            <w:szCs w:val="28"/>
          </w:rPr>
          <w:t>2005 г</w:t>
        </w:r>
      </w:smartTag>
      <w:r w:rsidRPr="002A1457">
        <w:rPr>
          <w:rFonts w:ascii="Times New Roman" w:hAnsi="Times New Roman"/>
          <w:color w:val="000000"/>
          <w:sz w:val="28"/>
          <w:szCs w:val="28"/>
        </w:rPr>
        <w:t>. 60%; доля этих расходов в консолидированном бюджете еще выше. Кажущееся противоречие между социальной ориентацией бюджета и общей достаточно низкой долей перераспределения национального дохода через федеральный и консолидированный бюджет объясняется достижением некоего оптимума между экономическими и социальными целями макроэкономической политики и путями их реализации</w:t>
      </w:r>
      <w:r w:rsidR="00C17696" w:rsidRPr="002A1457">
        <w:rPr>
          <w:rStyle w:val="ae"/>
          <w:rFonts w:ascii="Times New Roman" w:hAnsi="Times New Roman"/>
          <w:color w:val="000000"/>
          <w:sz w:val="28"/>
          <w:szCs w:val="28"/>
        </w:rPr>
        <w:footnoteReference w:id="7"/>
      </w:r>
      <w:r w:rsidRPr="002A1457">
        <w:rPr>
          <w:rFonts w:ascii="Times New Roman" w:hAnsi="Times New Roman"/>
          <w:color w:val="000000"/>
          <w:sz w:val="28"/>
          <w:szCs w:val="28"/>
        </w:rPr>
        <w:t xml:space="preserve">. </w:t>
      </w:r>
    </w:p>
    <w:p w:rsidR="00F025CF" w:rsidRPr="002A1457" w:rsidRDefault="00F025CF"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Констатируя весьма высокую эффективность современного государственного регулирования в США, необходимо отметить его качественно новую особенность - стремление найти оптимальную пропорцию между рынком и государственным вмешательством вне зависимости от различий в идеологических и политических взглядах той или иной американской администрации</w:t>
      </w:r>
      <w:r w:rsidR="00480C60" w:rsidRPr="002A1457">
        <w:rPr>
          <w:rStyle w:val="ae"/>
          <w:rFonts w:ascii="Times New Roman" w:hAnsi="Times New Roman"/>
          <w:color w:val="000000"/>
          <w:sz w:val="28"/>
          <w:szCs w:val="28"/>
        </w:rPr>
        <w:footnoteReference w:id="8"/>
      </w:r>
      <w:r w:rsidRPr="002A1457">
        <w:rPr>
          <w:rFonts w:ascii="Times New Roman" w:hAnsi="Times New Roman"/>
          <w:color w:val="000000"/>
          <w:sz w:val="28"/>
          <w:szCs w:val="28"/>
        </w:rPr>
        <w:t xml:space="preserve">. </w:t>
      </w:r>
    </w:p>
    <w:p w:rsidR="00F025CF" w:rsidRPr="002A1457" w:rsidRDefault="00F025CF"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Основные подходы Дж. Буша к экономической модели были отчетливо обозначены им во время его первой президентской кампании. Квинтэссенцией их было существенное снижение налогов (как подоходных индивидуальных, так и налогов на прибыли корпораций) и всемерное поощрение предпринимательства. Надо признать, что в более широком контексте экономическая стратегия республиканцев мало чем отличалась от экономических приоритетов демократов. Основные пункты экономической стратегии республиканцев:</w:t>
      </w:r>
    </w:p>
    <w:p w:rsidR="00F025CF" w:rsidRPr="002A1457" w:rsidRDefault="00F025CF" w:rsidP="002A1457">
      <w:pPr>
        <w:numPr>
          <w:ilvl w:val="0"/>
          <w:numId w:val="7"/>
        </w:numPr>
        <w:spacing w:after="0" w:line="360" w:lineRule="auto"/>
        <w:ind w:left="0"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ускорение экономического роста за счет поддержки благоприятного предпринимательского климата (в том числе путем снижения налогов), использование налоговых льгот, активное манипулирование инструментами денежно-кредитного регулирования; </w:t>
      </w:r>
    </w:p>
    <w:p w:rsidR="00F025CF" w:rsidRPr="002A1457" w:rsidRDefault="00F025CF" w:rsidP="002A1457">
      <w:pPr>
        <w:numPr>
          <w:ilvl w:val="0"/>
          <w:numId w:val="7"/>
        </w:numPr>
        <w:spacing w:after="0" w:line="360" w:lineRule="auto"/>
        <w:ind w:left="0"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ускорение научно-технического прогресса за счет активной инновационной политики (путем введения налоговых льгот и амортизационной политики) и масштабной государственной поддержки фундаментальной науки; </w:t>
      </w:r>
    </w:p>
    <w:p w:rsidR="00F025CF" w:rsidRPr="002A1457" w:rsidRDefault="00F025CF" w:rsidP="002A1457">
      <w:pPr>
        <w:numPr>
          <w:ilvl w:val="0"/>
          <w:numId w:val="7"/>
        </w:numPr>
        <w:spacing w:after="0" w:line="360" w:lineRule="auto"/>
        <w:ind w:left="0"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осуществление массированных инвестиций в "человеческий капитал", то есть рост государственных расходов в сфере образования, переподготовки рабочей силы и здравоохранения, а также поощрение расходов частного сектора экономики на эти цели (неслучайно расходы федерального бюджета на социальные и экономические цели, включая образование и здравоохранение, превысили 62% всех бюджетных расходов, а их доля в консолидированном бюджете еще выше); </w:t>
      </w:r>
    </w:p>
    <w:p w:rsidR="00F025CF" w:rsidRPr="002A1457" w:rsidRDefault="00F025CF" w:rsidP="002A1457">
      <w:pPr>
        <w:numPr>
          <w:ilvl w:val="0"/>
          <w:numId w:val="7"/>
        </w:numPr>
        <w:spacing w:after="0" w:line="360" w:lineRule="auto"/>
        <w:ind w:left="0"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обеспечение социальной функции государства через оптимизацию программ в сфере пенсионного и медицинского страхования и вспомоществования, поддержка семейных ценностей; </w:t>
      </w:r>
    </w:p>
    <w:p w:rsidR="00F025CF" w:rsidRPr="002A1457" w:rsidRDefault="00F025CF" w:rsidP="002A1457">
      <w:pPr>
        <w:numPr>
          <w:ilvl w:val="0"/>
          <w:numId w:val="7"/>
        </w:numPr>
        <w:spacing w:after="0" w:line="360" w:lineRule="auto"/>
        <w:ind w:left="0"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наращивание позитивного эффекта от интеграции американской экономики в мировое хозяйство и от глобализации мировой экономики; </w:t>
      </w:r>
    </w:p>
    <w:p w:rsidR="00F025CF" w:rsidRPr="002A1457" w:rsidRDefault="00F025CF" w:rsidP="002A1457">
      <w:pPr>
        <w:numPr>
          <w:ilvl w:val="0"/>
          <w:numId w:val="7"/>
        </w:numPr>
        <w:spacing w:after="0" w:line="360" w:lineRule="auto"/>
        <w:ind w:left="0"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улучшение состояния окружающей природной среды, совершенствование экологических регуляторов, выработка соответствующей политики в связи с изменениями мирового климата. </w:t>
      </w:r>
    </w:p>
    <w:p w:rsidR="00F025CF" w:rsidRPr="002A1457" w:rsidRDefault="00F025CF"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Дж. Буш подчеркивал, что и</w:t>
      </w:r>
      <w:r w:rsidR="006D594D" w:rsidRPr="002A1457">
        <w:rPr>
          <w:rFonts w:ascii="Times New Roman" w:hAnsi="Times New Roman"/>
          <w:color w:val="000000"/>
          <w:sz w:val="28"/>
          <w:szCs w:val="28"/>
        </w:rPr>
        <w:t>менно его экономическая модель</w:t>
      </w:r>
      <w:r w:rsidRPr="002A1457">
        <w:rPr>
          <w:rFonts w:ascii="Times New Roman" w:hAnsi="Times New Roman"/>
          <w:color w:val="000000"/>
          <w:sz w:val="28"/>
          <w:szCs w:val="28"/>
        </w:rPr>
        <w:t xml:space="preserve"> и прежде всего принятый закон о снижении налогов в течение 10 лет на $1,35 трлн позволили вывести страну из экономического кризиса и в дальнейшем будут стимулировать ее экономический рост</w:t>
      </w:r>
      <w:r w:rsidR="004E20BD" w:rsidRPr="002A1457">
        <w:rPr>
          <w:rStyle w:val="ae"/>
          <w:rFonts w:ascii="Times New Roman" w:hAnsi="Times New Roman"/>
          <w:color w:val="000000"/>
          <w:sz w:val="28"/>
          <w:szCs w:val="28"/>
        </w:rPr>
        <w:footnoteReference w:id="9"/>
      </w:r>
      <w:r w:rsidRPr="002A1457">
        <w:rPr>
          <w:rFonts w:ascii="Times New Roman" w:hAnsi="Times New Roman"/>
          <w:color w:val="000000"/>
          <w:sz w:val="28"/>
          <w:szCs w:val="28"/>
        </w:rPr>
        <w:t xml:space="preserve">. </w:t>
      </w:r>
    </w:p>
    <w:p w:rsidR="00F025CF" w:rsidRPr="002A1457" w:rsidRDefault="008C6D82" w:rsidP="002A1457">
      <w:pPr>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Критики</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новой экономической модели США считают, что предлагаемые реформы размывают и</w:t>
      </w:r>
      <w:r w:rsidR="002A1457">
        <w:rPr>
          <w:rFonts w:ascii="Times New Roman" w:hAnsi="Times New Roman"/>
          <w:color w:val="000000"/>
          <w:sz w:val="28"/>
          <w:szCs w:val="28"/>
        </w:rPr>
        <w:t xml:space="preserve"> </w:t>
      </w:r>
      <w:r w:rsidR="00F025CF" w:rsidRPr="002A1457">
        <w:rPr>
          <w:rFonts w:ascii="Times New Roman" w:hAnsi="Times New Roman"/>
          <w:color w:val="000000"/>
          <w:sz w:val="28"/>
          <w:szCs w:val="28"/>
        </w:rPr>
        <w:t>сниж</w:t>
      </w:r>
      <w:r w:rsidRPr="002A1457">
        <w:rPr>
          <w:rFonts w:ascii="Times New Roman" w:hAnsi="Times New Roman"/>
          <w:color w:val="000000"/>
          <w:sz w:val="28"/>
          <w:szCs w:val="28"/>
        </w:rPr>
        <w:t>ает социальные гарантии. О</w:t>
      </w:r>
      <w:r w:rsidR="00F025CF" w:rsidRPr="002A1457">
        <w:rPr>
          <w:rFonts w:ascii="Times New Roman" w:hAnsi="Times New Roman"/>
          <w:color w:val="000000"/>
          <w:sz w:val="28"/>
          <w:szCs w:val="28"/>
        </w:rPr>
        <w:t>чевидно, что социальные проблемы</w:t>
      </w:r>
      <w:r w:rsidRPr="002A1457">
        <w:rPr>
          <w:rFonts w:ascii="Times New Roman" w:hAnsi="Times New Roman"/>
          <w:color w:val="000000"/>
          <w:sz w:val="28"/>
          <w:szCs w:val="28"/>
        </w:rPr>
        <w:t>, связанные с грубыми политическими расчетами, ставят</w:t>
      </w:r>
      <w:r w:rsidR="002A1457">
        <w:rPr>
          <w:rFonts w:ascii="Times New Roman" w:hAnsi="Times New Roman"/>
          <w:color w:val="000000"/>
          <w:sz w:val="28"/>
          <w:szCs w:val="28"/>
        </w:rPr>
        <w:t xml:space="preserve"> </w:t>
      </w:r>
      <w:r w:rsidR="00F025CF" w:rsidRPr="002A1457">
        <w:rPr>
          <w:rFonts w:ascii="Times New Roman" w:hAnsi="Times New Roman"/>
          <w:color w:val="000000"/>
          <w:sz w:val="28"/>
          <w:szCs w:val="28"/>
        </w:rPr>
        <w:t>проблемы соц</w:t>
      </w:r>
      <w:r w:rsidRPr="002A1457">
        <w:rPr>
          <w:rFonts w:ascii="Times New Roman" w:hAnsi="Times New Roman"/>
          <w:color w:val="000000"/>
          <w:sz w:val="28"/>
          <w:szCs w:val="28"/>
        </w:rPr>
        <w:t xml:space="preserve">иального страхования </w:t>
      </w:r>
      <w:r w:rsidR="00F025CF" w:rsidRPr="002A1457">
        <w:rPr>
          <w:rFonts w:ascii="Times New Roman" w:hAnsi="Times New Roman"/>
          <w:color w:val="000000"/>
          <w:sz w:val="28"/>
          <w:szCs w:val="28"/>
        </w:rPr>
        <w:t xml:space="preserve">во главу угла всей социально-экономической стратегии государства. </w:t>
      </w:r>
    </w:p>
    <w:p w:rsidR="00F025CF" w:rsidRPr="002A1457" w:rsidRDefault="00F025CF" w:rsidP="002A1457">
      <w:pPr>
        <w:spacing w:after="0" w:line="360" w:lineRule="auto"/>
        <w:ind w:firstLine="709"/>
        <w:jc w:val="both"/>
        <w:rPr>
          <w:rFonts w:ascii="Times New Roman" w:hAnsi="Times New Roman"/>
          <w:sz w:val="28"/>
          <w:szCs w:val="28"/>
        </w:rPr>
      </w:pPr>
    </w:p>
    <w:p w:rsidR="007B21BE" w:rsidRPr="002A1457" w:rsidRDefault="00D56F7C" w:rsidP="002A1457">
      <w:pPr>
        <w:spacing w:after="0" w:line="360" w:lineRule="auto"/>
        <w:ind w:firstLine="709"/>
        <w:jc w:val="both"/>
        <w:rPr>
          <w:rFonts w:ascii="Times New Roman" w:hAnsi="Times New Roman"/>
          <w:sz w:val="28"/>
          <w:szCs w:val="28"/>
        </w:rPr>
      </w:pPr>
      <w:r>
        <w:rPr>
          <w:rFonts w:ascii="Times New Roman" w:hAnsi="Times New Roman"/>
          <w:sz w:val="28"/>
          <w:szCs w:val="28"/>
        </w:rPr>
        <w:t>1</w:t>
      </w:r>
      <w:r w:rsidR="00F86952" w:rsidRPr="002A1457">
        <w:rPr>
          <w:rFonts w:ascii="Times New Roman" w:hAnsi="Times New Roman"/>
          <w:sz w:val="28"/>
          <w:szCs w:val="28"/>
        </w:rPr>
        <w:t>.3 МИФЫ ОБ ЭКОНОМИЧ</w:t>
      </w:r>
      <w:r w:rsidR="007B21BE" w:rsidRPr="002A1457">
        <w:rPr>
          <w:rFonts w:ascii="Times New Roman" w:hAnsi="Times New Roman"/>
          <w:sz w:val="28"/>
          <w:szCs w:val="28"/>
        </w:rPr>
        <w:t>ЕСКОЙ МОДЕЛИ США</w:t>
      </w:r>
    </w:p>
    <w:p w:rsidR="007B21BE" w:rsidRPr="002A1457" w:rsidRDefault="007B21BE" w:rsidP="002A1457">
      <w:pPr>
        <w:spacing w:after="0" w:line="360" w:lineRule="auto"/>
        <w:ind w:firstLine="709"/>
        <w:jc w:val="both"/>
        <w:rPr>
          <w:rFonts w:ascii="Times New Roman" w:hAnsi="Times New Roman"/>
          <w:sz w:val="28"/>
          <w:szCs w:val="28"/>
        </w:rPr>
      </w:pPr>
    </w:p>
    <w:p w:rsidR="00885211" w:rsidRPr="002A1457" w:rsidRDefault="007B21BE" w:rsidP="002A1457">
      <w:pPr>
        <w:pStyle w:val="a6"/>
        <w:spacing w:before="0" w:beforeAutospacing="0" w:after="0" w:afterAutospacing="0" w:line="360" w:lineRule="auto"/>
        <w:ind w:firstLine="709"/>
        <w:jc w:val="both"/>
        <w:rPr>
          <w:color w:val="000000"/>
          <w:sz w:val="28"/>
          <w:szCs w:val="28"/>
        </w:rPr>
      </w:pPr>
      <w:r w:rsidRPr="002A1457">
        <w:rPr>
          <w:color w:val="000000"/>
          <w:sz w:val="28"/>
          <w:szCs w:val="28"/>
        </w:rPr>
        <w:t>Великая рецессия позволяет проверить на соответствие действительности некоторые широко распространённые убеждения по поводу экономики США, которые в течение последних нескольких десятилетий являлись источником множества проповедей. Этого следовало ожидать, поскольку Соединённые Штаты стали эпицентром урагана грубых политических просчетов, которые привели к мировой рецесси</w:t>
      </w:r>
      <w:r w:rsidR="00885211" w:rsidRPr="002A1457">
        <w:rPr>
          <w:color w:val="000000"/>
          <w:sz w:val="28"/>
          <w:szCs w:val="28"/>
        </w:rPr>
        <w:t>и.</w:t>
      </w:r>
    </w:p>
    <w:p w:rsidR="007B21BE" w:rsidRPr="002A1457" w:rsidRDefault="00885211" w:rsidP="002A1457">
      <w:pPr>
        <w:pStyle w:val="a6"/>
        <w:spacing w:before="0" w:beforeAutospacing="0" w:after="0" w:afterAutospacing="0" w:line="360" w:lineRule="auto"/>
        <w:ind w:firstLine="709"/>
        <w:jc w:val="both"/>
        <w:rPr>
          <w:color w:val="000000"/>
          <w:sz w:val="28"/>
          <w:szCs w:val="28"/>
        </w:rPr>
      </w:pPr>
      <w:r w:rsidRPr="002A1457">
        <w:rPr>
          <w:color w:val="000000"/>
          <w:sz w:val="28"/>
          <w:szCs w:val="28"/>
        </w:rPr>
        <w:t>Работники Ц</w:t>
      </w:r>
      <w:r w:rsidR="007B21BE" w:rsidRPr="002A1457">
        <w:rPr>
          <w:color w:val="000000"/>
          <w:sz w:val="28"/>
          <w:szCs w:val="28"/>
        </w:rPr>
        <w:t>ентр</w:t>
      </w:r>
      <w:r w:rsidRPr="002A1457">
        <w:rPr>
          <w:color w:val="000000"/>
          <w:sz w:val="28"/>
          <w:szCs w:val="28"/>
        </w:rPr>
        <w:t>а</w:t>
      </w:r>
      <w:r w:rsidR="007B21BE" w:rsidRPr="002A1457">
        <w:rPr>
          <w:color w:val="000000"/>
          <w:sz w:val="28"/>
          <w:szCs w:val="28"/>
        </w:rPr>
        <w:t xml:space="preserve"> экономичес</w:t>
      </w:r>
      <w:r w:rsidRPr="002A1457">
        <w:rPr>
          <w:color w:val="000000"/>
          <w:sz w:val="28"/>
          <w:szCs w:val="28"/>
        </w:rPr>
        <w:t>ких и политических исследований</w:t>
      </w:r>
      <w:r w:rsidR="002A1457">
        <w:rPr>
          <w:color w:val="000000"/>
          <w:sz w:val="28"/>
          <w:szCs w:val="28"/>
        </w:rPr>
        <w:t xml:space="preserve"> </w:t>
      </w:r>
      <w:r w:rsidR="007B21BE" w:rsidRPr="002A1457">
        <w:rPr>
          <w:color w:val="000000"/>
          <w:sz w:val="28"/>
          <w:szCs w:val="28"/>
        </w:rPr>
        <w:t>Джон Шмитт и Натан Лэйн показали, что США не являются страной малого бизнеса, как их постоянно приукрашивают для предвыборных речей</w:t>
      </w:r>
      <w:r w:rsidRPr="002A1457">
        <w:rPr>
          <w:color w:val="000000"/>
          <w:sz w:val="28"/>
          <w:szCs w:val="28"/>
        </w:rPr>
        <w:t xml:space="preserve"> и передовиц. Если посмотреть,</w:t>
      </w:r>
      <w:r w:rsidR="002A1457">
        <w:rPr>
          <w:color w:val="000000"/>
          <w:sz w:val="28"/>
          <w:szCs w:val="28"/>
        </w:rPr>
        <w:t xml:space="preserve"> </w:t>
      </w:r>
      <w:r w:rsidR="007B21BE" w:rsidRPr="002A1457">
        <w:rPr>
          <w:color w:val="000000"/>
          <w:sz w:val="28"/>
          <w:szCs w:val="28"/>
        </w:rPr>
        <w:t>какой процент от общего числа работающих работает на собственном предприятии, или какой процент промышленных рабочих или работников высокотехнологичных отраслей занят в малых предприятиях, то окажется, что США занимают последнее место или рядом с ним среди стран с высоким уровнем доходов.</w:t>
      </w:r>
    </w:p>
    <w:p w:rsidR="007B21BE" w:rsidRPr="002A1457" w:rsidRDefault="007B21BE" w:rsidP="002A1457">
      <w:pPr>
        <w:pStyle w:val="a6"/>
        <w:spacing w:before="0" w:beforeAutospacing="0" w:after="0" w:afterAutospacing="0" w:line="360" w:lineRule="auto"/>
        <w:ind w:firstLine="709"/>
        <w:jc w:val="both"/>
        <w:rPr>
          <w:color w:val="000000"/>
          <w:sz w:val="28"/>
          <w:szCs w:val="28"/>
        </w:rPr>
      </w:pPr>
      <w:r w:rsidRPr="002A1457">
        <w:rPr>
          <w:color w:val="000000"/>
          <w:sz w:val="28"/>
          <w:szCs w:val="28"/>
        </w:rPr>
        <w:t>Как отметил экономист Пол Кругман, прочитав это исследование, "умер ещё один американск</w:t>
      </w:r>
      <w:r w:rsidR="00885211" w:rsidRPr="002A1457">
        <w:rPr>
          <w:color w:val="000000"/>
          <w:sz w:val="28"/>
          <w:szCs w:val="28"/>
        </w:rPr>
        <w:t xml:space="preserve">ий миф". По моему мнению, это </w:t>
      </w:r>
      <w:r w:rsidRPr="002A1457">
        <w:rPr>
          <w:color w:val="000000"/>
          <w:sz w:val="28"/>
          <w:szCs w:val="28"/>
        </w:rPr>
        <w:t>действительно так. Как отмечают и авторы исследования и сам Кругман, существует правдоподобное объяснение невысоких показателей США в соревновании м</w:t>
      </w:r>
      <w:r w:rsidR="00885211" w:rsidRPr="002A1457">
        <w:rPr>
          <w:color w:val="000000"/>
          <w:sz w:val="28"/>
          <w:szCs w:val="28"/>
        </w:rPr>
        <w:t xml:space="preserve">алого бизнеса: отсутствие </w:t>
      </w:r>
      <w:r w:rsidRPr="002A1457">
        <w:rPr>
          <w:color w:val="000000"/>
          <w:sz w:val="28"/>
          <w:szCs w:val="28"/>
        </w:rPr>
        <w:t>национальной системы медицинского страхования. Существует достаточно рисков, связанных с началом своего дела взамен работы по найму, но европейцам не нужно беспокоиться о том, что они обанкротятся из-за отсутствия медицинской страховки.</w:t>
      </w:r>
    </w:p>
    <w:p w:rsidR="007B21BE" w:rsidRPr="002A1457" w:rsidRDefault="007B21BE" w:rsidP="002A1457">
      <w:pPr>
        <w:pStyle w:val="a6"/>
        <w:spacing w:before="0" w:beforeAutospacing="0" w:after="0" w:afterAutospacing="0" w:line="360" w:lineRule="auto"/>
        <w:ind w:firstLine="709"/>
        <w:jc w:val="both"/>
        <w:rPr>
          <w:color w:val="000000"/>
          <w:sz w:val="28"/>
          <w:szCs w:val="28"/>
        </w:rPr>
      </w:pPr>
      <w:r w:rsidRPr="002A1457">
        <w:rPr>
          <w:color w:val="000000"/>
          <w:sz w:val="28"/>
          <w:szCs w:val="28"/>
        </w:rPr>
        <w:t xml:space="preserve">Также являются мифами и другие мнимые преимущества "экономического динамизма" Америки. Большинство людей думают, что в Америке больше экономической мобильности, чем </w:t>
      </w:r>
      <w:r w:rsidR="00885211" w:rsidRPr="002A1457">
        <w:rPr>
          <w:color w:val="000000"/>
          <w:sz w:val="28"/>
          <w:szCs w:val="28"/>
        </w:rPr>
        <w:t>в Европе.</w:t>
      </w:r>
      <w:r w:rsidR="002A1457">
        <w:rPr>
          <w:color w:val="000000"/>
          <w:sz w:val="28"/>
          <w:szCs w:val="28"/>
        </w:rPr>
        <w:t xml:space="preserve"> </w:t>
      </w:r>
      <w:r w:rsidR="00885211" w:rsidRPr="002A1457">
        <w:rPr>
          <w:color w:val="000000"/>
          <w:sz w:val="28"/>
          <w:szCs w:val="28"/>
        </w:rPr>
        <w:t>США</w:t>
      </w:r>
      <w:r w:rsidRPr="002A1457">
        <w:rPr>
          <w:color w:val="000000"/>
          <w:sz w:val="28"/>
          <w:szCs w:val="28"/>
        </w:rPr>
        <w:t xml:space="preserve"> опять ближе к последнему месту в этой категории среди богатых стран, например, если оценивать по проценту домохозяйств с низкими доходами, которые</w:t>
      </w:r>
      <w:r w:rsidR="00732088" w:rsidRPr="002A1457">
        <w:rPr>
          <w:color w:val="000000"/>
          <w:sz w:val="28"/>
          <w:szCs w:val="28"/>
        </w:rPr>
        <w:t xml:space="preserve"> ежегодно покидают этот статус (малообеспеченных)</w:t>
      </w:r>
      <w:r w:rsidRPr="002A1457">
        <w:rPr>
          <w:color w:val="000000"/>
          <w:sz w:val="28"/>
          <w:szCs w:val="28"/>
        </w:rPr>
        <w:t>. Идея о том, что Соединённые Штаты более "конкурентоспособны на внешних рынках", с экономической точки зрения уже много десятилетий не имеет под собой оснований, поскольку определяется самым очевидным показат</w:t>
      </w:r>
      <w:r w:rsidR="00885211" w:rsidRPr="002A1457">
        <w:rPr>
          <w:color w:val="000000"/>
          <w:sz w:val="28"/>
          <w:szCs w:val="28"/>
        </w:rPr>
        <w:t>елем:</w:t>
      </w:r>
      <w:r w:rsidR="002A1457">
        <w:rPr>
          <w:color w:val="000000"/>
          <w:sz w:val="28"/>
          <w:szCs w:val="28"/>
        </w:rPr>
        <w:t xml:space="preserve"> </w:t>
      </w:r>
      <w:r w:rsidRPr="002A1457">
        <w:rPr>
          <w:color w:val="000000"/>
          <w:sz w:val="28"/>
          <w:szCs w:val="28"/>
        </w:rPr>
        <w:t>внешнеторговым дефицитом, который в 2006 году достиг максимума в 6% ВВП. ( В течение этой рецессии этот показатель резко упал с пикового значения, но когда экономика восстановится, будет резкий отскок).</w:t>
      </w:r>
      <w:r w:rsidR="002A1457">
        <w:rPr>
          <w:color w:val="000000"/>
          <w:sz w:val="28"/>
          <w:szCs w:val="28"/>
        </w:rPr>
        <w:t xml:space="preserve"> </w:t>
      </w:r>
      <w:r w:rsidR="00732088" w:rsidRPr="002A1457">
        <w:rPr>
          <w:color w:val="000000"/>
          <w:sz w:val="28"/>
          <w:szCs w:val="28"/>
        </w:rPr>
        <w:t>Д</w:t>
      </w:r>
      <w:r w:rsidRPr="002A1457">
        <w:rPr>
          <w:color w:val="000000"/>
          <w:sz w:val="28"/>
          <w:szCs w:val="28"/>
        </w:rPr>
        <w:t>о недавнего времени широко р</w:t>
      </w:r>
      <w:r w:rsidR="00885211" w:rsidRPr="002A1457">
        <w:rPr>
          <w:color w:val="000000"/>
          <w:sz w:val="28"/>
          <w:szCs w:val="28"/>
        </w:rPr>
        <w:t>аспространённая среди</w:t>
      </w:r>
      <w:r w:rsidR="002A1457">
        <w:rPr>
          <w:color w:val="000000"/>
          <w:sz w:val="28"/>
          <w:szCs w:val="28"/>
        </w:rPr>
        <w:t xml:space="preserve"> </w:t>
      </w:r>
      <w:r w:rsidRPr="002A1457">
        <w:rPr>
          <w:color w:val="000000"/>
          <w:sz w:val="28"/>
          <w:szCs w:val="28"/>
        </w:rPr>
        <w:t>ведущих экспертов и лиц</w:t>
      </w:r>
      <w:r w:rsidR="00885211" w:rsidRPr="002A1457">
        <w:rPr>
          <w:color w:val="000000"/>
          <w:sz w:val="28"/>
          <w:szCs w:val="28"/>
        </w:rPr>
        <w:t xml:space="preserve"> США</w:t>
      </w:r>
      <w:r w:rsidRPr="002A1457">
        <w:rPr>
          <w:color w:val="000000"/>
          <w:sz w:val="28"/>
          <w:szCs w:val="28"/>
        </w:rPr>
        <w:t>, определяющих политику, таких как Ала</w:t>
      </w:r>
      <w:r w:rsidR="00885211" w:rsidRPr="002A1457">
        <w:rPr>
          <w:color w:val="000000"/>
          <w:sz w:val="28"/>
          <w:szCs w:val="28"/>
        </w:rPr>
        <w:t>н Гринспен, идея о том, что</w:t>
      </w:r>
      <w:r w:rsidR="002A1457">
        <w:rPr>
          <w:color w:val="000000"/>
          <w:sz w:val="28"/>
          <w:szCs w:val="28"/>
        </w:rPr>
        <w:t xml:space="preserve"> </w:t>
      </w:r>
      <w:r w:rsidRPr="002A1457">
        <w:rPr>
          <w:color w:val="000000"/>
          <w:sz w:val="28"/>
          <w:szCs w:val="28"/>
        </w:rPr>
        <w:t>менее регулируемая, более "благоприятная для рынка" финансовая система</w:t>
      </w:r>
      <w:r w:rsidR="00885211" w:rsidRPr="002A1457">
        <w:rPr>
          <w:color w:val="000000"/>
          <w:sz w:val="28"/>
          <w:szCs w:val="28"/>
        </w:rPr>
        <w:t xml:space="preserve"> данной страны</w:t>
      </w:r>
      <w:r w:rsidRPr="002A1457">
        <w:rPr>
          <w:color w:val="000000"/>
          <w:sz w:val="28"/>
          <w:szCs w:val="28"/>
        </w:rPr>
        <w:t xml:space="preserve"> была более инновационной и эффективной потерпела крах вместе с лопнувшим "пузырём" на рынке недвижимости размером в 8 триллионов долларов.</w:t>
      </w:r>
    </w:p>
    <w:p w:rsidR="007B21BE" w:rsidRPr="002A1457" w:rsidRDefault="007B21BE" w:rsidP="002A1457">
      <w:pPr>
        <w:pStyle w:val="a6"/>
        <w:spacing w:before="0" w:beforeAutospacing="0" w:after="0" w:afterAutospacing="0" w:line="360" w:lineRule="auto"/>
        <w:ind w:firstLine="709"/>
        <w:jc w:val="both"/>
        <w:rPr>
          <w:color w:val="000000"/>
          <w:sz w:val="28"/>
          <w:szCs w:val="28"/>
        </w:rPr>
      </w:pPr>
      <w:r w:rsidRPr="002A1457">
        <w:rPr>
          <w:color w:val="000000"/>
          <w:sz w:val="28"/>
          <w:szCs w:val="28"/>
        </w:rPr>
        <w:t>С другой стороны, большинство американцев платят высокую цену за установле</w:t>
      </w:r>
      <w:r w:rsidR="00885211" w:rsidRPr="002A1457">
        <w:rPr>
          <w:color w:val="000000"/>
          <w:sz w:val="28"/>
          <w:szCs w:val="28"/>
        </w:rPr>
        <w:t>нные меры, которые приносят эти мифические успехи. Американцам</w:t>
      </w:r>
      <w:r w:rsidRPr="002A1457">
        <w:rPr>
          <w:color w:val="000000"/>
          <w:sz w:val="28"/>
          <w:szCs w:val="28"/>
        </w:rPr>
        <w:t xml:space="preserve"> досталась сомнительная честь быть единственной "страной без отпусков" (т.е. без установленного законом оплачиваемого нерабоче</w:t>
      </w:r>
      <w:r w:rsidR="00885211" w:rsidRPr="002A1457">
        <w:rPr>
          <w:color w:val="000000"/>
          <w:sz w:val="28"/>
          <w:szCs w:val="28"/>
        </w:rPr>
        <w:t>го времени) и, конечно, они имеют</w:t>
      </w:r>
      <w:r w:rsidRPr="002A1457">
        <w:rPr>
          <w:color w:val="000000"/>
          <w:sz w:val="28"/>
          <w:szCs w:val="28"/>
        </w:rPr>
        <w:t xml:space="preserve"> на несколько недель меньше реальных выходн</w:t>
      </w:r>
      <w:r w:rsidR="00885211" w:rsidRPr="002A1457">
        <w:rPr>
          <w:color w:val="000000"/>
          <w:sz w:val="28"/>
          <w:szCs w:val="28"/>
        </w:rPr>
        <w:t>ых в год, чем европейцы. О</w:t>
      </w:r>
      <w:r w:rsidRPr="002A1457">
        <w:rPr>
          <w:color w:val="000000"/>
          <w:sz w:val="28"/>
          <w:szCs w:val="28"/>
        </w:rPr>
        <w:t>банкротившаяся система здравоохранения, которая обходится почти в два раза дороже на человека, чем в ст</w:t>
      </w:r>
      <w:r w:rsidR="00885211" w:rsidRPr="002A1457">
        <w:rPr>
          <w:color w:val="000000"/>
          <w:sz w:val="28"/>
          <w:szCs w:val="28"/>
        </w:rPr>
        <w:t xml:space="preserve">ранах с тем же уровнем жизни, </w:t>
      </w:r>
      <w:r w:rsidRPr="002A1457">
        <w:rPr>
          <w:color w:val="000000"/>
          <w:sz w:val="28"/>
          <w:szCs w:val="28"/>
        </w:rPr>
        <w:t>даёт худшие результаты, если измерять ее продолжительностью ж</w:t>
      </w:r>
      <w:r w:rsidR="00885211" w:rsidRPr="002A1457">
        <w:rPr>
          <w:color w:val="000000"/>
          <w:sz w:val="28"/>
          <w:szCs w:val="28"/>
        </w:rPr>
        <w:t>изни или детской смертностью. Америка</w:t>
      </w:r>
      <w:r w:rsidRPr="002A1457">
        <w:rPr>
          <w:color w:val="000000"/>
          <w:sz w:val="28"/>
          <w:szCs w:val="28"/>
        </w:rPr>
        <w:t xml:space="preserve"> почти на самом первом месте в плане неравенства среди стран с высоким уровнем доходов; и на одном из последних мест в отношении политики отпуска по уходу за ребёнком и оплаченного отпуска по болезни. Список длинный.</w:t>
      </w:r>
    </w:p>
    <w:p w:rsidR="007B21BE" w:rsidRPr="002A1457" w:rsidRDefault="007B21BE" w:rsidP="002A1457">
      <w:pPr>
        <w:pStyle w:val="a6"/>
        <w:spacing w:before="0" w:beforeAutospacing="0" w:after="0" w:afterAutospacing="0" w:line="360" w:lineRule="auto"/>
        <w:ind w:firstLine="709"/>
        <w:jc w:val="both"/>
        <w:rPr>
          <w:color w:val="000000"/>
          <w:sz w:val="28"/>
          <w:szCs w:val="28"/>
        </w:rPr>
      </w:pPr>
      <w:r w:rsidRPr="002A1457">
        <w:rPr>
          <w:color w:val="000000"/>
          <w:sz w:val="28"/>
          <w:szCs w:val="28"/>
        </w:rPr>
        <w:t>Николя Саркози добился успеха на президентских выборах во Франции, утверждая, что французы не могут позволить себе государство всеобщего благосостояния, и им придётся согласиться на серию реформ, которые сделают французскую экономику более "динамичной", как в Соединённых Штатах. Эти реформы включали сокращение налогов для богатых и изменения в трудовом законодательстве, которые упрощают работодателям увольнение людей. Многие французы теперь сожалеют, что они проголосовали за этого парня, и очень рады, что более защищены от опустошающей рецессии, чем большинство американцев. Конечно, они также могли бы использовать больше экономических стимулов, но тем фактом, что этого не происходит, они обязаны неолиберальной политике своего собственного правительства и Европейского Союза, особенно Европейского Центрального Банка.</w:t>
      </w:r>
    </w:p>
    <w:p w:rsidR="007B21BE" w:rsidRPr="002A1457" w:rsidRDefault="007B21BE" w:rsidP="002A1457">
      <w:pPr>
        <w:pStyle w:val="a6"/>
        <w:spacing w:before="0" w:beforeAutospacing="0" w:after="0" w:afterAutospacing="0" w:line="360" w:lineRule="auto"/>
        <w:ind w:firstLine="709"/>
        <w:jc w:val="both"/>
        <w:rPr>
          <w:color w:val="000000"/>
          <w:sz w:val="28"/>
          <w:szCs w:val="28"/>
        </w:rPr>
      </w:pPr>
      <w:r w:rsidRPr="002A1457">
        <w:rPr>
          <w:color w:val="000000"/>
          <w:sz w:val="28"/>
          <w:szCs w:val="28"/>
        </w:rPr>
        <w:t>Есть ещё одна сфера, где сравнение между американской и европейской моделью имеет серьёзные последствия для будущего планеты: это изменение климата. "Старая Европа" использует примерно вдвое меньше энергоресурсов на душу населения по сравнению с Соединёнными Штатами. Большая часть этой разницы связана с тем, что европейцы в последние десятилетия гораздо больше использовали своё повышение производительности в форме возросшего досуга, а не работали столько же (или больше) часов для того, чтобы больше потреблять.</w:t>
      </w:r>
    </w:p>
    <w:p w:rsidR="007B21BE" w:rsidRPr="002A1457" w:rsidRDefault="00A7659A" w:rsidP="002A1457">
      <w:pPr>
        <w:pStyle w:val="a6"/>
        <w:spacing w:before="0" w:beforeAutospacing="0" w:after="0" w:afterAutospacing="0" w:line="360" w:lineRule="auto"/>
        <w:ind w:firstLine="709"/>
        <w:jc w:val="both"/>
        <w:rPr>
          <w:color w:val="000000"/>
          <w:sz w:val="28"/>
          <w:szCs w:val="28"/>
        </w:rPr>
      </w:pPr>
      <w:r w:rsidRPr="002A1457">
        <w:rPr>
          <w:color w:val="000000"/>
          <w:sz w:val="28"/>
          <w:szCs w:val="28"/>
        </w:rPr>
        <w:t>По</w:t>
      </w:r>
      <w:r w:rsidR="002A1457">
        <w:rPr>
          <w:color w:val="000000"/>
          <w:sz w:val="28"/>
          <w:szCs w:val="28"/>
        </w:rPr>
        <w:t xml:space="preserve"> </w:t>
      </w:r>
      <w:r w:rsidR="007B21BE" w:rsidRPr="002A1457">
        <w:rPr>
          <w:color w:val="000000"/>
          <w:sz w:val="28"/>
          <w:szCs w:val="28"/>
        </w:rPr>
        <w:t>оценке</w:t>
      </w:r>
      <w:r w:rsidR="00732088" w:rsidRPr="002A1457">
        <w:rPr>
          <w:color w:val="000000"/>
          <w:sz w:val="28"/>
          <w:szCs w:val="28"/>
        </w:rPr>
        <w:t xml:space="preserve"> исследователей данного вопроса</w:t>
      </w:r>
      <w:r w:rsidR="007B21BE" w:rsidRPr="002A1457">
        <w:rPr>
          <w:color w:val="000000"/>
          <w:sz w:val="28"/>
          <w:szCs w:val="28"/>
        </w:rPr>
        <w:t>, США могли бы потреблять примерно на 20% меньше энергии, если бы продолжительность рабочего дня была, как в 15 странах-членах ЕС. Это оказало бы значительное влияние на углеродные выбросы в мире. К тому же, когда мировая экономика выйдет из кризиса, ряд стран со средним уровнем доходов в обозримом будущем приблизятся к статусу стран с высоким уровнем (Южная Корея и Тайвань уже достигли этого). Выберут ли они американскую или европейскую модель, окажет ещё большее воздействие на изменение мирового климата</w:t>
      </w:r>
      <w:r w:rsidR="004E20BD" w:rsidRPr="002A1457">
        <w:rPr>
          <w:rStyle w:val="ae"/>
          <w:color w:val="000000"/>
          <w:sz w:val="28"/>
          <w:szCs w:val="28"/>
        </w:rPr>
        <w:footnoteReference w:id="10"/>
      </w:r>
      <w:r w:rsidR="007B21BE" w:rsidRPr="002A1457">
        <w:rPr>
          <w:color w:val="000000"/>
          <w:sz w:val="28"/>
          <w:szCs w:val="28"/>
        </w:rPr>
        <w:t>.</w:t>
      </w:r>
    </w:p>
    <w:p w:rsidR="007B21BE" w:rsidRPr="002A1457" w:rsidRDefault="007B21BE" w:rsidP="002A1457">
      <w:pPr>
        <w:spacing w:after="0" w:line="360" w:lineRule="auto"/>
        <w:ind w:firstLine="709"/>
        <w:jc w:val="both"/>
        <w:rPr>
          <w:rFonts w:ascii="Times New Roman" w:hAnsi="Times New Roman"/>
          <w:sz w:val="28"/>
          <w:szCs w:val="28"/>
        </w:rPr>
      </w:pPr>
      <w:r w:rsidRPr="002A1457">
        <w:rPr>
          <w:rFonts w:ascii="Times New Roman" w:hAnsi="Times New Roman"/>
          <w:color w:val="000000"/>
          <w:sz w:val="28"/>
          <w:szCs w:val="28"/>
        </w:rPr>
        <w:t>Крупные СМИ в Европе и Соединённых Штатах сыграли важную роль, в течение многих десятилетий помогая политикам наилучшим образом использовать экономическую мифологию для того, чтобы проталкивать политический курс в разрушительном экономически и социально направлении по обе стороны Атлантики. Пока ещё не ясно, насколько Великая рецессия повлияет на мышление и освещение событий этими влиятельными институтами.</w:t>
      </w:r>
    </w:p>
    <w:p w:rsidR="005548D6" w:rsidRPr="002A1457" w:rsidRDefault="005548D6" w:rsidP="002A1457">
      <w:pPr>
        <w:spacing w:after="0" w:line="360" w:lineRule="auto"/>
        <w:ind w:firstLine="709"/>
        <w:jc w:val="both"/>
        <w:rPr>
          <w:rFonts w:ascii="Times New Roman" w:hAnsi="Times New Roman"/>
          <w:sz w:val="28"/>
          <w:szCs w:val="28"/>
        </w:rPr>
      </w:pPr>
    </w:p>
    <w:p w:rsidR="0021770C" w:rsidRPr="002A1457" w:rsidRDefault="00D56F7C" w:rsidP="002A145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1770C" w:rsidRPr="002A1457">
        <w:rPr>
          <w:rFonts w:ascii="Times New Roman" w:hAnsi="Times New Roman"/>
          <w:sz w:val="28"/>
          <w:szCs w:val="28"/>
        </w:rPr>
        <w:t>ЗАКЛЮЧЕНИЕ</w:t>
      </w:r>
    </w:p>
    <w:p w:rsidR="00E06E13" w:rsidRPr="002A1457" w:rsidRDefault="00E06E13" w:rsidP="002A1457">
      <w:pPr>
        <w:spacing w:after="0" w:line="360" w:lineRule="auto"/>
        <w:ind w:firstLine="709"/>
        <w:jc w:val="both"/>
        <w:rPr>
          <w:rFonts w:ascii="Times New Roman" w:hAnsi="Times New Roman"/>
          <w:sz w:val="28"/>
          <w:szCs w:val="28"/>
        </w:rPr>
      </w:pPr>
    </w:p>
    <w:p w:rsidR="000576A5" w:rsidRPr="002A1457" w:rsidRDefault="000576A5" w:rsidP="002A1457">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sz w:val="28"/>
          <w:szCs w:val="28"/>
        </w:rPr>
        <w:t xml:space="preserve">Итак, </w:t>
      </w:r>
      <w:r w:rsidRPr="002A1457">
        <w:rPr>
          <w:rFonts w:ascii="Times New Roman" w:hAnsi="Times New Roman"/>
          <w:color w:val="000000"/>
          <w:sz w:val="28"/>
          <w:szCs w:val="28"/>
        </w:rPr>
        <w:t>становление и развитие</w:t>
      </w:r>
      <w:r w:rsidR="00ED0F55" w:rsidRPr="002A1457">
        <w:rPr>
          <w:rFonts w:ascii="Times New Roman" w:hAnsi="Times New Roman"/>
          <w:color w:val="000000"/>
          <w:sz w:val="28"/>
          <w:szCs w:val="28"/>
        </w:rPr>
        <w:t>, выработка особенностей</w:t>
      </w:r>
      <w:r w:rsidRPr="002A1457">
        <w:rPr>
          <w:rFonts w:ascii="Times New Roman" w:hAnsi="Times New Roman"/>
          <w:color w:val="000000"/>
          <w:sz w:val="28"/>
          <w:szCs w:val="28"/>
        </w:rPr>
        <w:t xml:space="preserve"> экономической модели</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 xml:space="preserve">США </w:t>
      </w:r>
      <w:r w:rsidR="00ED0F55" w:rsidRPr="002A1457">
        <w:rPr>
          <w:rFonts w:ascii="Times New Roman" w:hAnsi="Times New Roman"/>
          <w:color w:val="000000"/>
          <w:sz w:val="28"/>
          <w:szCs w:val="28"/>
        </w:rPr>
        <w:t>сопровождали</w:t>
      </w:r>
      <w:r w:rsidRPr="002A1457">
        <w:rPr>
          <w:rFonts w:ascii="Times New Roman" w:hAnsi="Times New Roman"/>
          <w:color w:val="000000"/>
          <w:sz w:val="28"/>
          <w:szCs w:val="28"/>
        </w:rPr>
        <w:t>сь чередованием периодов усиления рыночного конкурентного механизма с периодами государственного регулирования экономики. Несмотря на традиционную приверженность ценностям экономической и личной свободы, большинство американцев разделяло в период кейнсианства многие положения теории и практики социально ответственного государства или так называемого государства всеобщего благоденствия.</w:t>
      </w:r>
    </w:p>
    <w:p w:rsidR="000576A5" w:rsidRPr="002A1457" w:rsidRDefault="000576A5" w:rsidP="002A1457">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С начала 80-х гг. стало очевидным, что роль государства в рыночной экономике имеет пределы, что оно не должно подавлять основы рыночного механизма, конкуренцию, самостоятельность товаропроизводителей, нарушать оправданные пропорции между накоплением и потреблением.</w:t>
      </w:r>
    </w:p>
    <w:p w:rsidR="000576A5" w:rsidRPr="002A1457" w:rsidRDefault="000576A5" w:rsidP="002A1457">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xml:space="preserve">В последние десятилетия, и особенно в 90-е гг. </w:t>
      </w:r>
      <w:r w:rsidRPr="002A1457">
        <w:rPr>
          <w:rFonts w:ascii="Times New Roman" w:hAnsi="Times New Roman"/>
          <w:color w:val="000000"/>
          <w:sz w:val="28"/>
          <w:szCs w:val="28"/>
          <w:lang w:val="en-US"/>
        </w:rPr>
        <w:t>XX</w:t>
      </w:r>
      <w:r w:rsidRPr="002A1457">
        <w:rPr>
          <w:rFonts w:ascii="Times New Roman" w:hAnsi="Times New Roman"/>
          <w:color w:val="000000"/>
          <w:sz w:val="28"/>
          <w:szCs w:val="28"/>
        </w:rPr>
        <w:t xml:space="preserve"> в., можно было констатировать снижение доли государственных расходов в экономическом росте, обусловленное, с одной стороны, усилением рыночных сил в экономике, упором на всемерное развитие и поощрение предпринимательства, а с другой — факторами геополитического плана (окончанием «холодной войны», возможностью уменьшения</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расходов на военные нужды).</w:t>
      </w:r>
    </w:p>
    <w:p w:rsidR="000576A5" w:rsidRPr="002A1457" w:rsidRDefault="002B6095" w:rsidP="002A145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color w:val="000000"/>
          <w:sz w:val="28"/>
          <w:szCs w:val="28"/>
        </w:rPr>
        <w:t>Была признана</w:t>
      </w:r>
      <w:r w:rsidR="002A1457">
        <w:rPr>
          <w:rFonts w:ascii="Times New Roman" w:hAnsi="Times New Roman"/>
          <w:color w:val="000000"/>
          <w:sz w:val="28"/>
          <w:szCs w:val="28"/>
        </w:rPr>
        <w:t xml:space="preserve"> </w:t>
      </w:r>
      <w:r w:rsidR="008C6D82" w:rsidRPr="002A1457">
        <w:rPr>
          <w:rFonts w:ascii="Times New Roman" w:hAnsi="Times New Roman"/>
          <w:color w:val="000000"/>
          <w:sz w:val="28"/>
          <w:szCs w:val="28"/>
        </w:rPr>
        <w:t>роль государства в построении экономической модели США</w:t>
      </w:r>
      <w:r w:rsidR="002A1457">
        <w:rPr>
          <w:rFonts w:ascii="Times New Roman" w:hAnsi="Times New Roman"/>
          <w:color w:val="000000"/>
          <w:sz w:val="28"/>
          <w:szCs w:val="28"/>
        </w:rPr>
        <w:t xml:space="preserve"> </w:t>
      </w:r>
      <w:r w:rsidR="008C6D82" w:rsidRPr="002A1457">
        <w:rPr>
          <w:rFonts w:ascii="Times New Roman" w:hAnsi="Times New Roman"/>
          <w:color w:val="000000"/>
          <w:sz w:val="28"/>
          <w:szCs w:val="28"/>
        </w:rPr>
        <w:t xml:space="preserve">в </w:t>
      </w:r>
      <w:r w:rsidR="000576A5" w:rsidRPr="002A1457">
        <w:rPr>
          <w:rFonts w:ascii="Times New Roman" w:hAnsi="Times New Roman"/>
          <w:color w:val="000000"/>
          <w:sz w:val="28"/>
          <w:szCs w:val="28"/>
          <w:lang w:val="en-US"/>
        </w:rPr>
        <w:t>XXI</w:t>
      </w:r>
      <w:r w:rsidR="000576A5" w:rsidRPr="002A1457">
        <w:rPr>
          <w:rFonts w:ascii="Times New Roman" w:hAnsi="Times New Roman"/>
          <w:color w:val="000000"/>
          <w:sz w:val="28"/>
          <w:szCs w:val="28"/>
        </w:rPr>
        <w:t xml:space="preserve"> в.:</w:t>
      </w:r>
    </w:p>
    <w:p w:rsidR="000576A5" w:rsidRPr="002A1457" w:rsidRDefault="000576A5" w:rsidP="002A1457">
      <w:pPr>
        <w:widowControl w:val="0"/>
        <w:shd w:val="clear" w:color="auto" w:fill="FFFFFF"/>
        <w:tabs>
          <w:tab w:val="left" w:pos="514"/>
        </w:tabs>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дальнейшая стабилизация роста экономики, выработка сбалансированной макроэкономической политики с целью достижения устойчивого развития с учетом экологических и социальных требований;</w:t>
      </w:r>
    </w:p>
    <w:p w:rsidR="000576A5" w:rsidRPr="002A1457" w:rsidRDefault="000576A5" w:rsidP="002A1457">
      <w:pPr>
        <w:widowControl w:val="0"/>
        <w:shd w:val="clear" w:color="auto" w:fill="FFFFFF"/>
        <w:tabs>
          <w:tab w:val="left" w:pos="514"/>
        </w:tabs>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содействие росту производительности труда в осуществлении инновационной политики, прежде всего по ускоренному развитию НТР и в первую очередь фундаментальной науки, поддержки информационных технологий;</w:t>
      </w:r>
    </w:p>
    <w:p w:rsidR="000576A5" w:rsidRPr="002A1457" w:rsidRDefault="000576A5" w:rsidP="002A1457">
      <w:pPr>
        <w:widowControl w:val="0"/>
        <w:shd w:val="clear" w:color="auto" w:fill="FFFFFF"/>
        <w:tabs>
          <w:tab w:val="left" w:pos="514"/>
        </w:tabs>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всемерное содействие развитию образования и повышению квалификации рабочей силы, усилению его влияния на экономический рост и уровень жизни американцев;</w:t>
      </w:r>
    </w:p>
    <w:p w:rsidR="000576A5" w:rsidRPr="002A1457" w:rsidRDefault="000576A5" w:rsidP="002A1457">
      <w:pPr>
        <w:widowControl w:val="0"/>
        <w:shd w:val="clear" w:color="auto" w:fill="FFFFFF"/>
        <w:tabs>
          <w:tab w:val="left" w:pos="514"/>
        </w:tabs>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обеспечение социальной функции государства посредством оптимизации программ в сфере пенсионного и медицинского страхования и вспомоществования, поддержка семейных ценностей;</w:t>
      </w:r>
    </w:p>
    <w:p w:rsidR="000576A5" w:rsidRPr="002A1457" w:rsidRDefault="000576A5" w:rsidP="002A1457">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 реализация позитивного эффекта от глобализации американской экономики.</w:t>
      </w:r>
    </w:p>
    <w:p w:rsidR="00CE58AC" w:rsidRPr="002A1457" w:rsidRDefault="002B6095" w:rsidP="002A145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A1457">
        <w:rPr>
          <w:rFonts w:ascii="Times New Roman" w:hAnsi="Times New Roman"/>
          <w:color w:val="000000"/>
          <w:sz w:val="28"/>
          <w:szCs w:val="28"/>
        </w:rPr>
        <w:t xml:space="preserve">Но и одновременно с этим, </w:t>
      </w:r>
      <w:r w:rsidR="00CE58AC" w:rsidRPr="002A1457">
        <w:rPr>
          <w:rFonts w:ascii="Times New Roman" w:hAnsi="Times New Roman"/>
          <w:color w:val="000000"/>
          <w:sz w:val="28"/>
          <w:szCs w:val="28"/>
        </w:rPr>
        <w:t>э</w:t>
      </w:r>
      <w:r w:rsidR="00ED0F55" w:rsidRPr="002A1457">
        <w:rPr>
          <w:rFonts w:ascii="Times New Roman" w:hAnsi="Times New Roman"/>
          <w:color w:val="000000"/>
          <w:sz w:val="28"/>
          <w:szCs w:val="28"/>
        </w:rPr>
        <w:t>кономическая модель США сильно деформирована. Примером может послужить</w:t>
      </w:r>
      <w:r w:rsidR="002A1457">
        <w:rPr>
          <w:rFonts w:ascii="Times New Roman" w:hAnsi="Times New Roman"/>
          <w:color w:val="000000"/>
          <w:sz w:val="28"/>
          <w:szCs w:val="28"/>
        </w:rPr>
        <w:t xml:space="preserve"> </w:t>
      </w:r>
      <w:r w:rsidR="00CE58AC" w:rsidRPr="002A1457">
        <w:rPr>
          <w:rFonts w:ascii="Times New Roman" w:hAnsi="Times New Roman"/>
          <w:color w:val="000000"/>
          <w:sz w:val="28"/>
          <w:szCs w:val="28"/>
        </w:rPr>
        <w:t xml:space="preserve">война в Ираке, изменившая характер распределения рисков: не частный капитал, а именно государство, призванное представлять </w:t>
      </w:r>
      <w:r w:rsidR="00ED0F55" w:rsidRPr="002A1457">
        <w:rPr>
          <w:rFonts w:ascii="Times New Roman" w:hAnsi="Times New Roman"/>
          <w:color w:val="000000"/>
          <w:sz w:val="28"/>
          <w:szCs w:val="28"/>
        </w:rPr>
        <w:t>публичные интересы, стало</w:t>
      </w:r>
      <w:r w:rsidR="00CE58AC" w:rsidRPr="002A1457">
        <w:rPr>
          <w:rFonts w:ascii="Times New Roman" w:hAnsi="Times New Roman"/>
          <w:color w:val="000000"/>
          <w:sz w:val="28"/>
          <w:szCs w:val="28"/>
        </w:rPr>
        <w:t xml:space="preserve"> наиболее активным агентом в рыночных операциях. Активные военно-политические интервен</w:t>
      </w:r>
      <w:r w:rsidR="00ED0F55" w:rsidRPr="002A1457">
        <w:rPr>
          <w:rFonts w:ascii="Times New Roman" w:hAnsi="Times New Roman"/>
          <w:color w:val="000000"/>
          <w:sz w:val="28"/>
          <w:szCs w:val="28"/>
        </w:rPr>
        <w:t xml:space="preserve">ции </w:t>
      </w:r>
      <w:r w:rsidR="00CE58AC" w:rsidRPr="002A1457">
        <w:rPr>
          <w:rFonts w:ascii="Times New Roman" w:hAnsi="Times New Roman"/>
          <w:color w:val="000000"/>
          <w:sz w:val="28"/>
          <w:szCs w:val="28"/>
        </w:rPr>
        <w:t>требуют увеличения федеральных расходов, а следовательно, увеличения налогового бремени и более активного вмешательства государства в экономическую жизнь страны. Противоречивость такой позиции отражает колебания внутри политической элиты.</w:t>
      </w:r>
    </w:p>
    <w:p w:rsidR="002B6095" w:rsidRPr="002A1457" w:rsidRDefault="00AB4B62" w:rsidP="002A1457">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2A1457">
        <w:rPr>
          <w:rFonts w:ascii="Times New Roman" w:hAnsi="Times New Roman"/>
          <w:color w:val="000000"/>
          <w:sz w:val="28"/>
          <w:szCs w:val="28"/>
        </w:rPr>
        <w:t>Также</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большое количество американцев считают, что экономическая модель США состоит из грубых политических просчетов, что привело</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к большому разрыву в доходах б</w:t>
      </w:r>
      <w:r w:rsidR="004E20BD" w:rsidRPr="002A1457">
        <w:rPr>
          <w:rFonts w:ascii="Times New Roman" w:hAnsi="Times New Roman"/>
          <w:color w:val="000000"/>
          <w:sz w:val="28"/>
          <w:szCs w:val="28"/>
        </w:rPr>
        <w:t xml:space="preserve">огатых и бедных, низкому уровню </w:t>
      </w:r>
      <w:r w:rsidRPr="002A1457">
        <w:rPr>
          <w:rFonts w:ascii="Times New Roman" w:hAnsi="Times New Roman"/>
          <w:color w:val="000000"/>
          <w:sz w:val="28"/>
          <w:szCs w:val="28"/>
        </w:rPr>
        <w:t>социальной отдачи на вложенный капитал.</w:t>
      </w:r>
    </w:p>
    <w:p w:rsidR="000576A5" w:rsidRPr="002A1457" w:rsidRDefault="000576A5" w:rsidP="002A1457">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8C6D82" w:rsidRPr="002A1457" w:rsidRDefault="00D56F7C" w:rsidP="002A145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C6D82" w:rsidRPr="002A1457">
        <w:rPr>
          <w:rFonts w:ascii="Times New Roman" w:hAnsi="Times New Roman"/>
          <w:sz w:val="28"/>
          <w:szCs w:val="28"/>
        </w:rPr>
        <w:t>ЛИТЕРАТУРА</w:t>
      </w:r>
    </w:p>
    <w:p w:rsidR="00480C60" w:rsidRPr="002A1457" w:rsidRDefault="00480C60" w:rsidP="002A1457">
      <w:pPr>
        <w:spacing w:after="0" w:line="360" w:lineRule="auto"/>
        <w:ind w:firstLine="709"/>
        <w:jc w:val="both"/>
        <w:rPr>
          <w:rFonts w:ascii="Times New Roman" w:hAnsi="Times New Roman"/>
          <w:sz w:val="28"/>
          <w:szCs w:val="28"/>
        </w:rPr>
      </w:pPr>
    </w:p>
    <w:p w:rsidR="00042588" w:rsidRPr="002A1457" w:rsidRDefault="00042588" w:rsidP="00B37E3A">
      <w:pPr>
        <w:spacing w:after="0" w:line="360" w:lineRule="auto"/>
        <w:jc w:val="both"/>
        <w:rPr>
          <w:rFonts w:ascii="Times New Roman" w:hAnsi="Times New Roman"/>
          <w:color w:val="000000"/>
          <w:sz w:val="28"/>
          <w:szCs w:val="28"/>
        </w:rPr>
      </w:pPr>
      <w:r w:rsidRPr="002A1457">
        <w:rPr>
          <w:rFonts w:ascii="Times New Roman" w:hAnsi="Times New Roman"/>
          <w:color w:val="000000"/>
          <w:sz w:val="28"/>
          <w:szCs w:val="28"/>
        </w:rPr>
        <w:t>1.</w:t>
      </w:r>
      <w:r w:rsidR="002A1457">
        <w:rPr>
          <w:rFonts w:ascii="Times New Roman" w:hAnsi="Times New Roman"/>
          <w:color w:val="000000"/>
          <w:sz w:val="28"/>
          <w:szCs w:val="28"/>
        </w:rPr>
        <w:t xml:space="preserve"> </w:t>
      </w:r>
      <w:r w:rsidRPr="002A1457">
        <w:rPr>
          <w:rFonts w:ascii="Times New Roman" w:hAnsi="Times New Roman"/>
          <w:color w:val="000000"/>
          <w:sz w:val="28"/>
          <w:szCs w:val="28"/>
        </w:rPr>
        <w:t>Агапова Т.А., Серегина С.Ф. Макроэкономика: Учебник / Под общей ред. А.В. Сидоровича. – М.: МГУ, ДИС, 1997.</w:t>
      </w:r>
    </w:p>
    <w:p w:rsidR="00042588" w:rsidRPr="002A1457" w:rsidRDefault="00042588" w:rsidP="00B37E3A">
      <w:pPr>
        <w:spacing w:after="0" w:line="360" w:lineRule="auto"/>
        <w:jc w:val="both"/>
        <w:rPr>
          <w:rFonts w:ascii="Times New Roman" w:hAnsi="Times New Roman"/>
          <w:color w:val="000000"/>
          <w:sz w:val="28"/>
          <w:szCs w:val="28"/>
        </w:rPr>
      </w:pPr>
      <w:r w:rsidRPr="002A1457">
        <w:rPr>
          <w:rFonts w:ascii="Times New Roman" w:hAnsi="Times New Roman"/>
          <w:sz w:val="28"/>
          <w:szCs w:val="28"/>
        </w:rPr>
        <w:t>2</w:t>
      </w:r>
      <w:r w:rsidR="00480C60" w:rsidRPr="002A1457">
        <w:rPr>
          <w:rFonts w:ascii="Times New Roman" w:hAnsi="Times New Roman"/>
          <w:sz w:val="28"/>
          <w:szCs w:val="28"/>
        </w:rPr>
        <w:t xml:space="preserve">. </w:t>
      </w:r>
      <w:r w:rsidR="00480C60" w:rsidRPr="002A1457">
        <w:rPr>
          <w:rFonts w:ascii="Times New Roman" w:hAnsi="Times New Roman"/>
          <w:color w:val="000000"/>
          <w:sz w:val="28"/>
          <w:szCs w:val="28"/>
        </w:rPr>
        <w:t>Аникин А.В. Экономика США на исходе века: итоги и проблемы // Мировая экономика и международные отношения, №11, 1998.</w:t>
      </w:r>
    </w:p>
    <w:p w:rsidR="00480C60" w:rsidRPr="002A1457" w:rsidRDefault="00042588" w:rsidP="00B37E3A">
      <w:pPr>
        <w:spacing w:after="0" w:line="360" w:lineRule="auto"/>
        <w:jc w:val="both"/>
        <w:rPr>
          <w:rFonts w:ascii="Times New Roman" w:hAnsi="Times New Roman"/>
          <w:color w:val="000000"/>
          <w:sz w:val="28"/>
          <w:szCs w:val="28"/>
        </w:rPr>
      </w:pPr>
      <w:r w:rsidRPr="002A1457">
        <w:rPr>
          <w:rFonts w:ascii="Times New Roman" w:hAnsi="Times New Roman"/>
          <w:color w:val="000000"/>
          <w:sz w:val="28"/>
          <w:szCs w:val="28"/>
        </w:rPr>
        <w:t>3</w:t>
      </w:r>
      <w:r w:rsidR="00480C60" w:rsidRPr="002A1457">
        <w:rPr>
          <w:rFonts w:ascii="Times New Roman" w:hAnsi="Times New Roman"/>
          <w:color w:val="000000"/>
          <w:sz w:val="28"/>
          <w:szCs w:val="28"/>
        </w:rPr>
        <w:t>. Богачева О.В. Экономический подъем в США — второе дыхание // Мировая экономика и международные отношения, №3, 1997.</w:t>
      </w:r>
    </w:p>
    <w:p w:rsidR="000F2E29" w:rsidRPr="002A1457" w:rsidRDefault="000F2E29" w:rsidP="00B37E3A">
      <w:pPr>
        <w:spacing w:after="0" w:line="360" w:lineRule="auto"/>
        <w:jc w:val="both"/>
        <w:rPr>
          <w:rFonts w:ascii="Times New Roman" w:hAnsi="Times New Roman"/>
          <w:color w:val="000000"/>
          <w:sz w:val="28"/>
          <w:szCs w:val="28"/>
        </w:rPr>
      </w:pPr>
      <w:r w:rsidRPr="002A1457">
        <w:rPr>
          <w:rFonts w:ascii="Times New Roman" w:hAnsi="Times New Roman"/>
          <w:color w:val="000000"/>
          <w:sz w:val="28"/>
          <w:szCs w:val="28"/>
        </w:rPr>
        <w:t>4. Бункина М.К., Семенов В.А. Макроэкономика (основы экономической политики): Учебник. – М.: ДИС, 1997.</w:t>
      </w:r>
    </w:p>
    <w:p w:rsidR="004E20BD" w:rsidRPr="002A1457" w:rsidRDefault="000F2E29" w:rsidP="00B37E3A">
      <w:pPr>
        <w:spacing w:after="0" w:line="360" w:lineRule="auto"/>
        <w:jc w:val="both"/>
        <w:rPr>
          <w:rFonts w:ascii="Times New Roman" w:hAnsi="Times New Roman"/>
          <w:color w:val="000000"/>
          <w:sz w:val="28"/>
          <w:szCs w:val="28"/>
        </w:rPr>
      </w:pPr>
      <w:r w:rsidRPr="002A1457">
        <w:rPr>
          <w:rFonts w:ascii="Times New Roman" w:hAnsi="Times New Roman"/>
          <w:color w:val="000000"/>
          <w:sz w:val="28"/>
          <w:szCs w:val="28"/>
        </w:rPr>
        <w:t>5</w:t>
      </w:r>
      <w:r w:rsidR="004E20BD" w:rsidRPr="002A1457">
        <w:rPr>
          <w:rFonts w:ascii="Times New Roman" w:hAnsi="Times New Roman"/>
          <w:color w:val="000000"/>
          <w:sz w:val="28"/>
          <w:szCs w:val="28"/>
        </w:rPr>
        <w:t>. Клинов В.Г. Экономический рост США: ретроспектива и перспектива // США экономика, политика, идеология, №7, 1998</w:t>
      </w:r>
    </w:p>
    <w:p w:rsidR="000F2E29" w:rsidRPr="002A1457" w:rsidRDefault="000F2E29" w:rsidP="00B37E3A">
      <w:pPr>
        <w:spacing w:after="0" w:line="360" w:lineRule="auto"/>
        <w:jc w:val="both"/>
        <w:rPr>
          <w:rFonts w:ascii="Times New Roman" w:hAnsi="Times New Roman"/>
          <w:color w:val="000000"/>
          <w:sz w:val="28"/>
          <w:szCs w:val="28"/>
        </w:rPr>
      </w:pPr>
      <w:r w:rsidRPr="002A1457">
        <w:rPr>
          <w:rFonts w:ascii="Times New Roman" w:hAnsi="Times New Roman"/>
          <w:color w:val="000000"/>
          <w:sz w:val="28"/>
          <w:szCs w:val="28"/>
        </w:rPr>
        <w:t>6. Курс экономической теории. Общие основы. Микроэкономика. Макроэкономика. Переходная экономика: Учеб. Пособие / Под ред. А.В.Сидоровича. – М.: ДИС, 1997.</w:t>
      </w:r>
    </w:p>
    <w:p w:rsidR="00195EC9" w:rsidRPr="002A1457" w:rsidRDefault="000F2E29" w:rsidP="00B37E3A">
      <w:pPr>
        <w:spacing w:after="0" w:line="360" w:lineRule="auto"/>
        <w:jc w:val="both"/>
        <w:rPr>
          <w:rFonts w:ascii="Times New Roman" w:hAnsi="Times New Roman"/>
          <w:color w:val="000000"/>
          <w:sz w:val="28"/>
          <w:szCs w:val="28"/>
        </w:rPr>
      </w:pPr>
      <w:r w:rsidRPr="002A1457">
        <w:rPr>
          <w:rFonts w:ascii="Times New Roman" w:hAnsi="Times New Roman"/>
          <w:color w:val="000000"/>
          <w:sz w:val="28"/>
          <w:szCs w:val="28"/>
        </w:rPr>
        <w:t>7</w:t>
      </w:r>
      <w:r w:rsidR="00195EC9" w:rsidRPr="002A1457">
        <w:rPr>
          <w:rFonts w:ascii="Times New Roman" w:hAnsi="Times New Roman"/>
          <w:color w:val="000000"/>
          <w:sz w:val="28"/>
          <w:szCs w:val="28"/>
        </w:rPr>
        <w:t>. Люсов А.Н. Модели рыночной экономики // Деньги и кредит, №1, 2000</w:t>
      </w:r>
    </w:p>
    <w:p w:rsidR="00C17696" w:rsidRPr="002A1457" w:rsidRDefault="000F2E29" w:rsidP="00B37E3A">
      <w:pPr>
        <w:spacing w:after="0" w:line="360" w:lineRule="auto"/>
        <w:jc w:val="both"/>
        <w:rPr>
          <w:rFonts w:ascii="Times New Roman" w:hAnsi="Times New Roman"/>
          <w:color w:val="000000"/>
          <w:sz w:val="28"/>
          <w:szCs w:val="28"/>
        </w:rPr>
      </w:pPr>
      <w:r w:rsidRPr="002A1457">
        <w:rPr>
          <w:rFonts w:ascii="Times New Roman" w:hAnsi="Times New Roman"/>
          <w:color w:val="000000"/>
          <w:sz w:val="28"/>
          <w:szCs w:val="28"/>
        </w:rPr>
        <w:t>8</w:t>
      </w:r>
      <w:r w:rsidR="00C17696" w:rsidRPr="002A1457">
        <w:rPr>
          <w:rFonts w:ascii="Times New Roman" w:hAnsi="Times New Roman"/>
          <w:color w:val="000000"/>
          <w:sz w:val="28"/>
          <w:szCs w:val="28"/>
        </w:rPr>
        <w:t>. Рогов С.М. Американское государство</w:t>
      </w:r>
      <w:r w:rsidR="002A1457">
        <w:rPr>
          <w:rFonts w:ascii="Times New Roman" w:hAnsi="Times New Roman"/>
          <w:color w:val="000000"/>
          <w:sz w:val="28"/>
          <w:szCs w:val="28"/>
        </w:rPr>
        <w:t xml:space="preserve"> </w:t>
      </w:r>
      <w:r w:rsidR="00C17696" w:rsidRPr="002A1457">
        <w:rPr>
          <w:rFonts w:ascii="Times New Roman" w:hAnsi="Times New Roman"/>
          <w:color w:val="000000"/>
          <w:sz w:val="28"/>
          <w:szCs w:val="28"/>
        </w:rPr>
        <w:t>накануне</w:t>
      </w:r>
      <w:r w:rsidR="002A1457">
        <w:rPr>
          <w:rFonts w:ascii="Times New Roman" w:hAnsi="Times New Roman"/>
          <w:color w:val="000000"/>
          <w:sz w:val="28"/>
          <w:szCs w:val="28"/>
        </w:rPr>
        <w:t xml:space="preserve"> </w:t>
      </w:r>
      <w:r w:rsidR="00C17696" w:rsidRPr="002A1457">
        <w:rPr>
          <w:rFonts w:ascii="Times New Roman" w:hAnsi="Times New Roman"/>
          <w:color w:val="000000"/>
          <w:sz w:val="28"/>
          <w:szCs w:val="28"/>
        </w:rPr>
        <w:t>третьего тысячелетия.// США экономика, политика, идеология, №11, 1998.</w:t>
      </w:r>
    </w:p>
    <w:p w:rsidR="00025FC8" w:rsidRPr="002A1457" w:rsidRDefault="00025FC8" w:rsidP="00B37E3A">
      <w:pPr>
        <w:spacing w:after="0" w:line="360" w:lineRule="auto"/>
        <w:jc w:val="both"/>
        <w:rPr>
          <w:rFonts w:ascii="Times New Roman" w:hAnsi="Times New Roman"/>
          <w:color w:val="000000"/>
          <w:sz w:val="28"/>
          <w:szCs w:val="28"/>
        </w:rPr>
      </w:pPr>
      <w:r w:rsidRPr="002A1457">
        <w:rPr>
          <w:rFonts w:ascii="Times New Roman" w:hAnsi="Times New Roman"/>
          <w:color w:val="000000"/>
          <w:sz w:val="28"/>
          <w:szCs w:val="28"/>
        </w:rPr>
        <w:t xml:space="preserve">9. </w:t>
      </w:r>
      <w:r w:rsidRPr="002A1457">
        <w:rPr>
          <w:rFonts w:ascii="Times New Roman" w:hAnsi="Times New Roman"/>
          <w:sz w:val="28"/>
          <w:szCs w:val="28"/>
        </w:rPr>
        <w:t xml:space="preserve">Супян В.Б. </w:t>
      </w:r>
      <w:r w:rsidRPr="002A1457">
        <w:rPr>
          <w:rFonts w:ascii="Times New Roman" w:hAnsi="Times New Roman"/>
          <w:iCs/>
          <w:color w:val="000000"/>
          <w:sz w:val="28"/>
          <w:szCs w:val="28"/>
        </w:rPr>
        <w:t>"Экономические стратегии - Центральная Азия", №4-2007, стр. 20-29</w:t>
      </w:r>
      <w:bookmarkStart w:id="0" w:name="_GoBack"/>
      <w:bookmarkEnd w:id="0"/>
    </w:p>
    <w:sectPr w:rsidR="00025FC8" w:rsidRPr="002A1457" w:rsidSect="002A1457">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FF8" w:rsidRDefault="00F52FF8">
      <w:r>
        <w:separator/>
      </w:r>
    </w:p>
  </w:endnote>
  <w:endnote w:type="continuationSeparator" w:id="0">
    <w:p w:rsidR="00F52FF8" w:rsidRDefault="00F5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FF8" w:rsidRDefault="00F52FF8">
      <w:r>
        <w:separator/>
      </w:r>
    </w:p>
  </w:footnote>
  <w:footnote w:type="continuationSeparator" w:id="0">
    <w:p w:rsidR="00F52FF8" w:rsidRDefault="00F52FF8">
      <w:r>
        <w:continuationSeparator/>
      </w:r>
    </w:p>
  </w:footnote>
  <w:footnote w:id="1">
    <w:p w:rsidR="00F52FF8" w:rsidRDefault="008949D3">
      <w:pPr>
        <w:pStyle w:val="ac"/>
      </w:pPr>
      <w:r w:rsidRPr="00984FF4">
        <w:rPr>
          <w:rStyle w:val="ae"/>
          <w:rFonts w:ascii="Times New Roman" w:hAnsi="Times New Roman"/>
        </w:rPr>
        <w:footnoteRef/>
      </w:r>
      <w:r w:rsidRPr="00984FF4">
        <w:rPr>
          <w:rFonts w:ascii="Times New Roman" w:hAnsi="Times New Roman"/>
        </w:rPr>
        <w:t xml:space="preserve"> </w:t>
      </w:r>
      <w:r w:rsidRPr="00984FF4">
        <w:rPr>
          <w:rFonts w:ascii="Times New Roman" w:hAnsi="Times New Roman"/>
          <w:color w:val="000000"/>
        </w:rPr>
        <w:t>Аникин А.В. Экономика США на исходе века: итоги и проблемы // Мировая экономика и международные отношения, №11, 1998.</w:t>
      </w:r>
    </w:p>
  </w:footnote>
  <w:footnote w:id="2">
    <w:p w:rsidR="00F52FF8" w:rsidRDefault="008949D3" w:rsidP="00984FF4">
      <w:pPr>
        <w:spacing w:after="0" w:line="240" w:lineRule="auto"/>
        <w:jc w:val="both"/>
      </w:pPr>
      <w:r w:rsidRPr="00984FF4">
        <w:rPr>
          <w:rStyle w:val="ae"/>
          <w:rFonts w:ascii="Times New Roman" w:hAnsi="Times New Roman"/>
          <w:sz w:val="20"/>
          <w:szCs w:val="20"/>
        </w:rPr>
        <w:footnoteRef/>
      </w:r>
      <w:r w:rsidRPr="00984FF4">
        <w:rPr>
          <w:rFonts w:ascii="Times New Roman" w:hAnsi="Times New Roman"/>
          <w:sz w:val="20"/>
          <w:szCs w:val="20"/>
        </w:rPr>
        <w:t xml:space="preserve"> Бункина М.К., Семенов В.А. Макроэкономика (основы экономической политики): Учебник. – М.: ДИС, 1997.</w:t>
      </w:r>
    </w:p>
  </w:footnote>
  <w:footnote w:id="3">
    <w:p w:rsidR="00F52FF8" w:rsidRDefault="008949D3" w:rsidP="00D56F7C">
      <w:pPr>
        <w:spacing w:after="0" w:line="240" w:lineRule="auto"/>
        <w:jc w:val="both"/>
      </w:pPr>
      <w:r w:rsidRPr="00D56F7C">
        <w:rPr>
          <w:rStyle w:val="ae"/>
          <w:rFonts w:ascii="Times New Roman" w:hAnsi="Times New Roman"/>
          <w:sz w:val="20"/>
          <w:szCs w:val="20"/>
        </w:rPr>
        <w:footnoteRef/>
      </w:r>
      <w:r w:rsidRPr="00D56F7C">
        <w:rPr>
          <w:rFonts w:ascii="Times New Roman" w:hAnsi="Times New Roman"/>
          <w:sz w:val="20"/>
          <w:szCs w:val="20"/>
        </w:rPr>
        <w:t xml:space="preserve"> Агапова Т.А., Серегина С.Ф. Макроэкономика: Учебник / Под общей ред. А.В. Сидоровича. – М.: МГУ, ДИС, 1997.</w:t>
      </w:r>
    </w:p>
  </w:footnote>
  <w:footnote w:id="4">
    <w:p w:rsidR="00F52FF8" w:rsidRDefault="008949D3" w:rsidP="00D56F7C">
      <w:pPr>
        <w:widowControl w:val="0"/>
        <w:spacing w:after="0" w:line="240" w:lineRule="auto"/>
        <w:jc w:val="both"/>
      </w:pPr>
      <w:r w:rsidRPr="00D56F7C">
        <w:rPr>
          <w:rStyle w:val="ae"/>
          <w:rFonts w:ascii="Times New Roman" w:hAnsi="Times New Roman"/>
          <w:sz w:val="20"/>
          <w:szCs w:val="20"/>
        </w:rPr>
        <w:footnoteRef/>
      </w:r>
      <w:r w:rsidRPr="00D56F7C">
        <w:rPr>
          <w:rFonts w:ascii="Times New Roman" w:hAnsi="Times New Roman"/>
          <w:sz w:val="20"/>
          <w:szCs w:val="20"/>
        </w:rPr>
        <w:t xml:space="preserve"> Курс экономической теории. Общие основы. Микроэкономика. Макроэкономика. Переходная экономика: Учеб. Пособие / Под ред. А.В.Сидоровича. – М.: ДИС, 1997.</w:t>
      </w:r>
    </w:p>
  </w:footnote>
  <w:footnote w:id="5">
    <w:p w:rsidR="00F52FF8" w:rsidRDefault="008949D3" w:rsidP="00D56F7C">
      <w:pPr>
        <w:widowControl w:val="0"/>
        <w:spacing w:after="0" w:line="240" w:lineRule="auto"/>
        <w:jc w:val="both"/>
      </w:pPr>
      <w:r w:rsidRPr="00D56F7C">
        <w:rPr>
          <w:rStyle w:val="ae"/>
          <w:rFonts w:ascii="Times New Roman" w:hAnsi="Times New Roman"/>
          <w:sz w:val="20"/>
          <w:szCs w:val="20"/>
        </w:rPr>
        <w:footnoteRef/>
      </w:r>
      <w:r w:rsidRPr="00D56F7C">
        <w:rPr>
          <w:rFonts w:ascii="Times New Roman" w:hAnsi="Times New Roman"/>
          <w:sz w:val="20"/>
          <w:szCs w:val="20"/>
        </w:rPr>
        <w:t xml:space="preserve"> Супян В.Б. "Экономические стратегии - Центральная Азия", №4-2007, стр. 20-29</w:t>
      </w:r>
    </w:p>
  </w:footnote>
  <w:footnote w:id="6">
    <w:p w:rsidR="00F52FF8" w:rsidRDefault="008949D3">
      <w:pPr>
        <w:pStyle w:val="ac"/>
      </w:pPr>
      <w:r>
        <w:rPr>
          <w:rStyle w:val="ae"/>
        </w:rPr>
        <w:footnoteRef/>
      </w:r>
      <w:r>
        <w:t xml:space="preserve"> </w:t>
      </w:r>
      <w:r w:rsidRPr="00195EC9">
        <w:rPr>
          <w:rFonts w:ascii="Times New Roman" w:hAnsi="Times New Roman"/>
          <w:color w:val="000000"/>
        </w:rPr>
        <w:t>Люсов А.Н. Модели рыночной эконом</w:t>
      </w:r>
      <w:r>
        <w:rPr>
          <w:rFonts w:ascii="Times New Roman" w:hAnsi="Times New Roman"/>
          <w:color w:val="000000"/>
        </w:rPr>
        <w:t>ики // Деньги и кредит, №1, 2000</w:t>
      </w:r>
    </w:p>
  </w:footnote>
  <w:footnote w:id="7">
    <w:p w:rsidR="00F52FF8" w:rsidRDefault="008949D3" w:rsidP="00D56F7C">
      <w:pPr>
        <w:spacing w:after="0" w:line="240" w:lineRule="auto"/>
      </w:pPr>
      <w:r w:rsidRPr="00C17696">
        <w:rPr>
          <w:rStyle w:val="ae"/>
          <w:rFonts w:ascii="Times New Roman" w:hAnsi="Times New Roman"/>
          <w:sz w:val="20"/>
          <w:szCs w:val="20"/>
        </w:rPr>
        <w:footnoteRef/>
      </w:r>
      <w:r w:rsidRPr="00C17696">
        <w:t xml:space="preserve"> </w:t>
      </w:r>
      <w:r w:rsidRPr="00C17696">
        <w:rPr>
          <w:rFonts w:ascii="Times New Roman" w:hAnsi="Times New Roman"/>
          <w:sz w:val="20"/>
          <w:szCs w:val="20"/>
        </w:rPr>
        <w:t>Рогов С.М. Американское государство  накануне  третьего тысячелетия.// США экономика, политика, идеология, №11, 1998.</w:t>
      </w:r>
    </w:p>
  </w:footnote>
  <w:footnote w:id="8">
    <w:p w:rsidR="00F52FF8" w:rsidRDefault="008949D3" w:rsidP="00D56F7C">
      <w:pPr>
        <w:pStyle w:val="ac"/>
        <w:spacing w:after="0"/>
      </w:pPr>
      <w:r w:rsidRPr="00480C60">
        <w:rPr>
          <w:rStyle w:val="ae"/>
          <w:rFonts w:ascii="Times New Roman" w:hAnsi="Times New Roman"/>
        </w:rPr>
        <w:footnoteRef/>
      </w:r>
      <w:r w:rsidRPr="00480C60">
        <w:rPr>
          <w:rFonts w:ascii="Times New Roman" w:hAnsi="Times New Roman"/>
        </w:rPr>
        <w:t xml:space="preserve"> </w:t>
      </w:r>
      <w:r w:rsidRPr="00480C60">
        <w:rPr>
          <w:rFonts w:ascii="Times New Roman" w:hAnsi="Times New Roman"/>
          <w:color w:val="000000"/>
        </w:rPr>
        <w:t>Богачева О.В. Экономический подъем в США — второе дыхание // Мировая экономика и международные отношения, №3, 1997.</w:t>
      </w:r>
    </w:p>
  </w:footnote>
  <w:footnote w:id="9">
    <w:p w:rsidR="00F52FF8" w:rsidRDefault="008949D3" w:rsidP="00D56F7C">
      <w:pPr>
        <w:pStyle w:val="ac"/>
        <w:spacing w:line="240" w:lineRule="auto"/>
      </w:pPr>
      <w:r w:rsidRPr="004E20BD">
        <w:rPr>
          <w:rStyle w:val="ae"/>
          <w:rFonts w:ascii="Times New Roman" w:hAnsi="Times New Roman"/>
        </w:rPr>
        <w:footnoteRef/>
      </w:r>
      <w:r w:rsidRPr="004E20BD">
        <w:rPr>
          <w:rFonts w:ascii="Times New Roman" w:hAnsi="Times New Roman"/>
        </w:rPr>
        <w:t xml:space="preserve"> </w:t>
      </w:r>
      <w:r w:rsidRPr="004E20BD">
        <w:rPr>
          <w:rFonts w:ascii="Times New Roman" w:hAnsi="Times New Roman"/>
          <w:color w:val="000000"/>
        </w:rPr>
        <w:t>Клинов В.Г. Экономический рост США: ретроспектива и перспектива // США экономика, политика, идеология, №7, 1998</w:t>
      </w:r>
    </w:p>
  </w:footnote>
  <w:footnote w:id="10">
    <w:p w:rsidR="00F52FF8" w:rsidRDefault="008949D3">
      <w:pPr>
        <w:pStyle w:val="ac"/>
      </w:pPr>
      <w:r>
        <w:rPr>
          <w:rStyle w:val="ae"/>
        </w:rPr>
        <w:footnoteRef/>
      </w:r>
      <w:r>
        <w:t xml:space="preserve"> </w:t>
      </w:r>
      <w:r>
        <w:rPr>
          <w:rFonts w:ascii="Verdana" w:hAnsi="Verdana"/>
          <w:color w:val="000000"/>
          <w:sz w:val="18"/>
          <w:szCs w:val="18"/>
        </w:rPr>
        <w:t xml:space="preserve"> </w:t>
      </w:r>
      <w:r w:rsidRPr="004E20BD">
        <w:rPr>
          <w:rFonts w:ascii="Times New Roman" w:hAnsi="Times New Roman"/>
          <w:color w:val="000000"/>
        </w:rPr>
        <w:t>Марк Вейсброт, "Гардиан" Изд. «Империя»,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D3" w:rsidRDefault="008949D3" w:rsidP="002E6287">
    <w:pPr>
      <w:pStyle w:val="a9"/>
      <w:framePr w:wrap="around" w:vAnchor="text" w:hAnchor="margin" w:xAlign="center" w:y="1"/>
      <w:rPr>
        <w:rStyle w:val="ab"/>
      </w:rPr>
    </w:pPr>
  </w:p>
  <w:p w:rsidR="008949D3" w:rsidRDefault="008949D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D3" w:rsidRDefault="00C67829" w:rsidP="002E6287">
    <w:pPr>
      <w:pStyle w:val="a9"/>
      <w:framePr w:wrap="around" w:vAnchor="text" w:hAnchor="margin" w:xAlign="center" w:y="1"/>
      <w:rPr>
        <w:rStyle w:val="ab"/>
      </w:rPr>
    </w:pPr>
    <w:r>
      <w:rPr>
        <w:rStyle w:val="ab"/>
        <w:noProof/>
      </w:rPr>
      <w:t>2</w:t>
    </w:r>
  </w:p>
  <w:p w:rsidR="008949D3" w:rsidRDefault="008949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9ECA86"/>
    <w:lvl w:ilvl="0">
      <w:numFmt w:val="decimal"/>
      <w:lvlText w:val="*"/>
      <w:lvlJc w:val="left"/>
      <w:rPr>
        <w:rFonts w:cs="Times New Roman"/>
      </w:rPr>
    </w:lvl>
  </w:abstractNum>
  <w:abstractNum w:abstractNumId="1">
    <w:nsid w:val="0A8073FF"/>
    <w:multiLevelType w:val="hybridMultilevel"/>
    <w:tmpl w:val="24BE1624"/>
    <w:lvl w:ilvl="0" w:tplc="B14C4810">
      <w:start w:val="1"/>
      <w:numFmt w:val="decimal"/>
      <w:lvlText w:val="%1."/>
      <w:lvlJc w:val="left"/>
      <w:pPr>
        <w:tabs>
          <w:tab w:val="num" w:pos="720"/>
        </w:tabs>
        <w:ind w:left="720" w:hanging="360"/>
      </w:pPr>
      <w:rPr>
        <w:rFonts w:cs="Times New Roman" w:hint="default"/>
      </w:rPr>
    </w:lvl>
    <w:lvl w:ilvl="1" w:tplc="1292CE74">
      <w:numFmt w:val="none"/>
      <w:lvlText w:val=""/>
      <w:lvlJc w:val="left"/>
      <w:pPr>
        <w:tabs>
          <w:tab w:val="num" w:pos="360"/>
        </w:tabs>
      </w:pPr>
      <w:rPr>
        <w:rFonts w:cs="Times New Roman"/>
      </w:rPr>
    </w:lvl>
    <w:lvl w:ilvl="2" w:tplc="F6388AAC">
      <w:numFmt w:val="none"/>
      <w:lvlText w:val=""/>
      <w:lvlJc w:val="left"/>
      <w:pPr>
        <w:tabs>
          <w:tab w:val="num" w:pos="360"/>
        </w:tabs>
      </w:pPr>
      <w:rPr>
        <w:rFonts w:cs="Times New Roman"/>
      </w:rPr>
    </w:lvl>
    <w:lvl w:ilvl="3" w:tplc="4E86EA0C">
      <w:numFmt w:val="none"/>
      <w:lvlText w:val=""/>
      <w:lvlJc w:val="left"/>
      <w:pPr>
        <w:tabs>
          <w:tab w:val="num" w:pos="360"/>
        </w:tabs>
      </w:pPr>
      <w:rPr>
        <w:rFonts w:cs="Times New Roman"/>
      </w:rPr>
    </w:lvl>
    <w:lvl w:ilvl="4" w:tplc="64EC1C4C">
      <w:numFmt w:val="none"/>
      <w:lvlText w:val=""/>
      <w:lvlJc w:val="left"/>
      <w:pPr>
        <w:tabs>
          <w:tab w:val="num" w:pos="360"/>
        </w:tabs>
      </w:pPr>
      <w:rPr>
        <w:rFonts w:cs="Times New Roman"/>
      </w:rPr>
    </w:lvl>
    <w:lvl w:ilvl="5" w:tplc="DE2A8792">
      <w:numFmt w:val="none"/>
      <w:lvlText w:val=""/>
      <w:lvlJc w:val="left"/>
      <w:pPr>
        <w:tabs>
          <w:tab w:val="num" w:pos="360"/>
        </w:tabs>
      </w:pPr>
      <w:rPr>
        <w:rFonts w:cs="Times New Roman"/>
      </w:rPr>
    </w:lvl>
    <w:lvl w:ilvl="6" w:tplc="6BA40E82">
      <w:numFmt w:val="none"/>
      <w:lvlText w:val=""/>
      <w:lvlJc w:val="left"/>
      <w:pPr>
        <w:tabs>
          <w:tab w:val="num" w:pos="360"/>
        </w:tabs>
      </w:pPr>
      <w:rPr>
        <w:rFonts w:cs="Times New Roman"/>
      </w:rPr>
    </w:lvl>
    <w:lvl w:ilvl="7" w:tplc="F9D26E7E">
      <w:numFmt w:val="none"/>
      <w:lvlText w:val=""/>
      <w:lvlJc w:val="left"/>
      <w:pPr>
        <w:tabs>
          <w:tab w:val="num" w:pos="360"/>
        </w:tabs>
      </w:pPr>
      <w:rPr>
        <w:rFonts w:cs="Times New Roman"/>
      </w:rPr>
    </w:lvl>
    <w:lvl w:ilvl="8" w:tplc="5FA0E588">
      <w:numFmt w:val="none"/>
      <w:lvlText w:val=""/>
      <w:lvlJc w:val="left"/>
      <w:pPr>
        <w:tabs>
          <w:tab w:val="num" w:pos="360"/>
        </w:tabs>
      </w:pPr>
      <w:rPr>
        <w:rFonts w:cs="Times New Roman"/>
      </w:rPr>
    </w:lvl>
  </w:abstractNum>
  <w:abstractNum w:abstractNumId="2">
    <w:nsid w:val="4D057068"/>
    <w:multiLevelType w:val="hybridMultilevel"/>
    <w:tmpl w:val="A6A8F27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A30FB4"/>
    <w:multiLevelType w:val="multilevel"/>
    <w:tmpl w:val="55EE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10FE1"/>
    <w:multiLevelType w:val="multilevel"/>
    <w:tmpl w:val="A42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1"/>
  </w:num>
  <w:num w:numId="5">
    <w:abstractNumId w:val="0"/>
    <w:lvlOverride w:ilvl="0">
      <w:lvl w:ilvl="0">
        <w:numFmt w:val="bullet"/>
        <w:lvlText w:val="•"/>
        <w:legacy w:legacy="1" w:legacySpace="0" w:legacyIndent="168"/>
        <w:lvlJc w:val="left"/>
        <w:rPr>
          <w:rFonts w:ascii="Times New Roman" w:hAnsi="Times New Roman" w:hint="default"/>
        </w:rPr>
      </w:lvl>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8D6"/>
    <w:rsid w:val="00006E7A"/>
    <w:rsid w:val="00025FC8"/>
    <w:rsid w:val="00042588"/>
    <w:rsid w:val="000576A5"/>
    <w:rsid w:val="00065BBD"/>
    <w:rsid w:val="000D631E"/>
    <w:rsid w:val="000D735F"/>
    <w:rsid w:val="000F2E29"/>
    <w:rsid w:val="00131D62"/>
    <w:rsid w:val="00135624"/>
    <w:rsid w:val="001378A5"/>
    <w:rsid w:val="00171D0D"/>
    <w:rsid w:val="00195EC9"/>
    <w:rsid w:val="0021770C"/>
    <w:rsid w:val="002A1457"/>
    <w:rsid w:val="002B0314"/>
    <w:rsid w:val="002B6095"/>
    <w:rsid w:val="002E3916"/>
    <w:rsid w:val="002E6287"/>
    <w:rsid w:val="00342FC7"/>
    <w:rsid w:val="00480C60"/>
    <w:rsid w:val="004E20BD"/>
    <w:rsid w:val="005548D6"/>
    <w:rsid w:val="006D594D"/>
    <w:rsid w:val="00732088"/>
    <w:rsid w:val="007A2CE8"/>
    <w:rsid w:val="007B21BE"/>
    <w:rsid w:val="007F07FF"/>
    <w:rsid w:val="00885211"/>
    <w:rsid w:val="008949D3"/>
    <w:rsid w:val="008C6D82"/>
    <w:rsid w:val="00984FF4"/>
    <w:rsid w:val="00996956"/>
    <w:rsid w:val="00A52F13"/>
    <w:rsid w:val="00A7659A"/>
    <w:rsid w:val="00AB4B62"/>
    <w:rsid w:val="00AF1426"/>
    <w:rsid w:val="00AF3C53"/>
    <w:rsid w:val="00B37E3A"/>
    <w:rsid w:val="00BA4E17"/>
    <w:rsid w:val="00BD04EE"/>
    <w:rsid w:val="00C17696"/>
    <w:rsid w:val="00C67829"/>
    <w:rsid w:val="00CE58AC"/>
    <w:rsid w:val="00D56F7C"/>
    <w:rsid w:val="00D61D29"/>
    <w:rsid w:val="00DB6280"/>
    <w:rsid w:val="00E06E13"/>
    <w:rsid w:val="00E11A8E"/>
    <w:rsid w:val="00ED0F55"/>
    <w:rsid w:val="00F025CF"/>
    <w:rsid w:val="00F52FF8"/>
    <w:rsid w:val="00F86952"/>
    <w:rsid w:val="00FD4D8C"/>
    <w:rsid w:val="00FE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F5A76F-7FEA-4679-96E5-0A5AD49E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314"/>
    <w:pPr>
      <w:spacing w:after="200" w:line="276" w:lineRule="auto"/>
    </w:pPr>
    <w:rPr>
      <w:sz w:val="22"/>
      <w:szCs w:val="22"/>
    </w:rPr>
  </w:style>
  <w:style w:type="paragraph" w:styleId="1">
    <w:name w:val="heading 1"/>
    <w:basedOn w:val="a"/>
    <w:next w:val="a"/>
    <w:link w:val="10"/>
    <w:uiPriority w:val="99"/>
    <w:qFormat/>
    <w:rsid w:val="00135624"/>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2B0314"/>
    <w:pPr>
      <w:spacing w:after="0" w:line="240" w:lineRule="auto"/>
      <w:outlineLvl w:val="1"/>
    </w:pPr>
    <w:rPr>
      <w:rFonts w:ascii="Arial" w:hAnsi="Arial" w:cs="Arial"/>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99"/>
    <w:qFormat/>
    <w:rsid w:val="002B0314"/>
    <w:rPr>
      <w:rFonts w:cs="Times New Roman"/>
      <w:b/>
      <w:bCs/>
    </w:rPr>
  </w:style>
  <w:style w:type="character" w:customStyle="1" w:styleId="20">
    <w:name w:val="Заголовок 2 Знак"/>
    <w:link w:val="2"/>
    <w:uiPriority w:val="99"/>
    <w:locked/>
    <w:rsid w:val="002B0314"/>
    <w:rPr>
      <w:rFonts w:ascii="Arial" w:hAnsi="Arial" w:cs="Arial"/>
      <w:color w:val="000000"/>
      <w:sz w:val="19"/>
      <w:szCs w:val="19"/>
    </w:rPr>
  </w:style>
  <w:style w:type="character" w:styleId="a4">
    <w:name w:val="Emphasis"/>
    <w:uiPriority w:val="99"/>
    <w:qFormat/>
    <w:rsid w:val="002B0314"/>
    <w:rPr>
      <w:rFonts w:cs="Times New Roman"/>
      <w:i/>
      <w:iCs/>
    </w:rPr>
  </w:style>
  <w:style w:type="paragraph" w:styleId="a5">
    <w:name w:val="No Spacing"/>
    <w:uiPriority w:val="99"/>
    <w:qFormat/>
    <w:rsid w:val="002B0314"/>
    <w:rPr>
      <w:sz w:val="22"/>
      <w:szCs w:val="22"/>
    </w:rPr>
  </w:style>
  <w:style w:type="paragraph" w:styleId="a6">
    <w:name w:val="Normal (Web)"/>
    <w:basedOn w:val="a"/>
    <w:uiPriority w:val="99"/>
    <w:rsid w:val="007B21BE"/>
    <w:pPr>
      <w:spacing w:before="100" w:beforeAutospacing="1" w:after="100" w:afterAutospacing="1" w:line="240" w:lineRule="auto"/>
    </w:pPr>
    <w:rPr>
      <w:rFonts w:ascii="Times New Roman" w:hAnsi="Times New Roman"/>
      <w:sz w:val="24"/>
      <w:szCs w:val="24"/>
    </w:rPr>
  </w:style>
  <w:style w:type="paragraph" w:styleId="a7">
    <w:name w:val="Body Text"/>
    <w:basedOn w:val="a"/>
    <w:link w:val="a8"/>
    <w:uiPriority w:val="99"/>
    <w:rsid w:val="00135624"/>
    <w:pPr>
      <w:spacing w:after="0" w:line="240" w:lineRule="auto"/>
      <w:jc w:val="both"/>
    </w:pPr>
    <w:rPr>
      <w:rFonts w:ascii="Times New Roman" w:hAnsi="Times New Roman"/>
      <w:sz w:val="24"/>
      <w:szCs w:val="24"/>
    </w:rPr>
  </w:style>
  <w:style w:type="character" w:customStyle="1" w:styleId="a8">
    <w:name w:val="Основной текст Знак"/>
    <w:link w:val="a7"/>
    <w:uiPriority w:val="99"/>
    <w:semiHidden/>
  </w:style>
  <w:style w:type="paragraph" w:styleId="21">
    <w:name w:val="Body Text 2"/>
    <w:basedOn w:val="a"/>
    <w:link w:val="22"/>
    <w:uiPriority w:val="99"/>
    <w:rsid w:val="00135624"/>
    <w:pPr>
      <w:spacing w:after="120" w:line="480" w:lineRule="auto"/>
    </w:pPr>
    <w:rPr>
      <w:rFonts w:ascii="Times New Roman" w:hAnsi="Times New Roman"/>
      <w:sz w:val="24"/>
      <w:szCs w:val="24"/>
    </w:rPr>
  </w:style>
  <w:style w:type="character" w:customStyle="1" w:styleId="22">
    <w:name w:val="Основной текст 2 Знак"/>
    <w:link w:val="21"/>
    <w:uiPriority w:val="99"/>
    <w:semiHidden/>
  </w:style>
  <w:style w:type="paragraph" w:styleId="a9">
    <w:name w:val="header"/>
    <w:basedOn w:val="a"/>
    <w:link w:val="aa"/>
    <w:uiPriority w:val="99"/>
    <w:rsid w:val="00BA4E17"/>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BA4E17"/>
    <w:rPr>
      <w:rFonts w:cs="Times New Roman"/>
    </w:rPr>
  </w:style>
  <w:style w:type="paragraph" w:styleId="ac">
    <w:name w:val="footnote text"/>
    <w:basedOn w:val="a"/>
    <w:link w:val="ad"/>
    <w:uiPriority w:val="99"/>
    <w:semiHidden/>
    <w:rsid w:val="00480C60"/>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480C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3783</Words>
  <Characters>21565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Федеральное агентство связи</vt:lpstr>
    </vt:vector>
  </TitlesOfParts>
  <Company/>
  <LinksUpToDate>false</LinksUpToDate>
  <CharactersWithSpaces>25298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связи</dc:title>
  <dc:subject/>
  <dc:creator>1</dc:creator>
  <cp:keywords/>
  <dc:description/>
  <cp:lastModifiedBy>admin</cp:lastModifiedBy>
  <cp:revision>2</cp:revision>
  <dcterms:created xsi:type="dcterms:W3CDTF">2014-02-28T03:49:00Z</dcterms:created>
  <dcterms:modified xsi:type="dcterms:W3CDTF">2014-02-28T03:49:00Z</dcterms:modified>
</cp:coreProperties>
</file>