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2FC" w:rsidRPr="00DA25DE" w:rsidRDefault="008E32FC" w:rsidP="00DA25DE">
      <w:pPr>
        <w:spacing w:line="360" w:lineRule="auto"/>
        <w:ind w:firstLine="709"/>
        <w:jc w:val="center"/>
        <w:rPr>
          <w:color w:val="000000"/>
          <w:sz w:val="28"/>
          <w:szCs w:val="28"/>
        </w:rPr>
      </w:pPr>
      <w:r w:rsidRPr="00DA25DE">
        <w:rPr>
          <w:color w:val="000000"/>
          <w:sz w:val="28"/>
          <w:szCs w:val="28"/>
        </w:rPr>
        <w:t>Министерство сельского хозяйства РФ</w:t>
      </w:r>
    </w:p>
    <w:p w:rsidR="008E32FC" w:rsidRPr="00DA25DE" w:rsidRDefault="008E32FC" w:rsidP="00DA25DE">
      <w:pPr>
        <w:spacing w:line="360" w:lineRule="auto"/>
        <w:ind w:firstLine="709"/>
        <w:jc w:val="center"/>
        <w:rPr>
          <w:color w:val="000000"/>
          <w:sz w:val="28"/>
          <w:szCs w:val="28"/>
        </w:rPr>
      </w:pPr>
      <w:r w:rsidRPr="00DA25DE">
        <w:rPr>
          <w:color w:val="000000"/>
          <w:sz w:val="28"/>
          <w:szCs w:val="28"/>
        </w:rPr>
        <w:t>Федеральное государственное образовательное учреждение</w:t>
      </w:r>
    </w:p>
    <w:p w:rsidR="008E32FC" w:rsidRPr="00DA25DE" w:rsidRDefault="008E32FC" w:rsidP="00DA25DE">
      <w:pPr>
        <w:spacing w:line="360" w:lineRule="auto"/>
        <w:ind w:firstLine="709"/>
        <w:jc w:val="center"/>
        <w:rPr>
          <w:color w:val="000000"/>
          <w:sz w:val="28"/>
          <w:szCs w:val="28"/>
        </w:rPr>
      </w:pPr>
      <w:r w:rsidRPr="00DA25DE">
        <w:rPr>
          <w:color w:val="000000"/>
          <w:sz w:val="28"/>
          <w:szCs w:val="28"/>
        </w:rPr>
        <w:t>Высшего профессионального обучения</w:t>
      </w:r>
    </w:p>
    <w:p w:rsidR="008E32FC" w:rsidRPr="00DA25DE" w:rsidRDefault="008E32FC" w:rsidP="00DA25DE">
      <w:pPr>
        <w:spacing w:line="360" w:lineRule="auto"/>
        <w:ind w:firstLine="709"/>
        <w:jc w:val="center"/>
        <w:rPr>
          <w:color w:val="000000"/>
          <w:sz w:val="28"/>
          <w:szCs w:val="28"/>
        </w:rPr>
      </w:pPr>
      <w:r w:rsidRPr="00DA25DE">
        <w:rPr>
          <w:color w:val="000000"/>
          <w:sz w:val="28"/>
          <w:szCs w:val="28"/>
        </w:rPr>
        <w:t>«Мичуринский государственный аграрный университет»</w:t>
      </w:r>
    </w:p>
    <w:p w:rsidR="008E32FC" w:rsidRPr="00DA25DE" w:rsidRDefault="008E32FC" w:rsidP="00DA25DE">
      <w:pPr>
        <w:spacing w:line="360" w:lineRule="auto"/>
        <w:ind w:firstLine="709"/>
        <w:jc w:val="center"/>
        <w:rPr>
          <w:color w:val="000000"/>
          <w:sz w:val="28"/>
          <w:szCs w:val="28"/>
        </w:rPr>
      </w:pPr>
      <w:r w:rsidRPr="00DA25DE">
        <w:rPr>
          <w:color w:val="000000"/>
          <w:sz w:val="28"/>
          <w:szCs w:val="28"/>
        </w:rPr>
        <w:t>Кафедра «Финансы и кредит»</w:t>
      </w:r>
    </w:p>
    <w:p w:rsidR="008E32FC" w:rsidRPr="00DA25DE" w:rsidRDefault="008E32FC" w:rsidP="00DA25DE">
      <w:pPr>
        <w:spacing w:line="360" w:lineRule="auto"/>
        <w:ind w:firstLine="709"/>
        <w:jc w:val="center"/>
        <w:rPr>
          <w:color w:val="000000"/>
          <w:sz w:val="28"/>
          <w:szCs w:val="28"/>
        </w:rPr>
      </w:pPr>
    </w:p>
    <w:p w:rsidR="008E32FC" w:rsidRPr="00DA25DE" w:rsidRDefault="008E32FC" w:rsidP="00DA25DE">
      <w:pPr>
        <w:spacing w:line="360" w:lineRule="auto"/>
        <w:ind w:firstLine="709"/>
        <w:jc w:val="center"/>
        <w:rPr>
          <w:color w:val="000000"/>
          <w:sz w:val="28"/>
          <w:szCs w:val="28"/>
        </w:rPr>
      </w:pPr>
    </w:p>
    <w:p w:rsidR="008E32FC" w:rsidRPr="00DA25DE" w:rsidRDefault="008E32FC" w:rsidP="00DA25DE">
      <w:pPr>
        <w:spacing w:line="360" w:lineRule="auto"/>
        <w:ind w:firstLine="709"/>
        <w:jc w:val="center"/>
        <w:rPr>
          <w:color w:val="000000"/>
          <w:sz w:val="28"/>
          <w:szCs w:val="28"/>
        </w:rPr>
      </w:pPr>
    </w:p>
    <w:p w:rsidR="008E32FC" w:rsidRPr="00DA25DE" w:rsidRDefault="008E32FC" w:rsidP="00DA25DE">
      <w:pPr>
        <w:spacing w:line="360" w:lineRule="auto"/>
        <w:ind w:firstLine="709"/>
        <w:jc w:val="center"/>
        <w:rPr>
          <w:color w:val="000000"/>
          <w:sz w:val="28"/>
          <w:szCs w:val="28"/>
        </w:rPr>
      </w:pPr>
    </w:p>
    <w:p w:rsidR="008E32FC" w:rsidRPr="00DA25DE" w:rsidRDefault="008E32FC" w:rsidP="00DA25DE">
      <w:pPr>
        <w:spacing w:line="360" w:lineRule="auto"/>
        <w:ind w:firstLine="709"/>
        <w:jc w:val="center"/>
        <w:rPr>
          <w:color w:val="000000"/>
          <w:sz w:val="28"/>
          <w:szCs w:val="28"/>
        </w:rPr>
      </w:pPr>
    </w:p>
    <w:p w:rsidR="008E32FC" w:rsidRPr="00DA25DE" w:rsidRDefault="008E32FC" w:rsidP="00DA25DE">
      <w:pPr>
        <w:spacing w:line="360" w:lineRule="auto"/>
        <w:ind w:firstLine="709"/>
        <w:jc w:val="center"/>
        <w:rPr>
          <w:color w:val="000000"/>
          <w:sz w:val="28"/>
          <w:szCs w:val="28"/>
        </w:rPr>
      </w:pPr>
    </w:p>
    <w:p w:rsidR="00A41439" w:rsidRPr="00DA25DE" w:rsidRDefault="00A41439" w:rsidP="00DA25DE">
      <w:pPr>
        <w:spacing w:line="360" w:lineRule="auto"/>
        <w:ind w:firstLine="709"/>
        <w:jc w:val="center"/>
        <w:rPr>
          <w:color w:val="000000"/>
          <w:sz w:val="28"/>
          <w:szCs w:val="28"/>
        </w:rPr>
      </w:pPr>
    </w:p>
    <w:p w:rsidR="008E32FC" w:rsidRPr="00DA25DE" w:rsidRDefault="008E32FC" w:rsidP="00DA25DE">
      <w:pPr>
        <w:spacing w:line="360" w:lineRule="auto"/>
        <w:ind w:firstLine="709"/>
        <w:jc w:val="center"/>
        <w:rPr>
          <w:color w:val="000000"/>
          <w:sz w:val="28"/>
          <w:szCs w:val="28"/>
        </w:rPr>
      </w:pPr>
      <w:r w:rsidRPr="00DA25DE">
        <w:rPr>
          <w:color w:val="000000"/>
          <w:sz w:val="28"/>
          <w:szCs w:val="28"/>
        </w:rPr>
        <w:t>РЕФЕРАТ</w:t>
      </w:r>
    </w:p>
    <w:p w:rsidR="008E32FC" w:rsidRPr="00DA25DE" w:rsidRDefault="008E32FC" w:rsidP="00DA25DE">
      <w:pPr>
        <w:shd w:val="clear" w:color="auto" w:fill="FFFFFF"/>
        <w:spacing w:line="360" w:lineRule="auto"/>
        <w:ind w:firstLine="709"/>
        <w:jc w:val="center"/>
        <w:rPr>
          <w:rFonts w:eastAsia="Batang"/>
          <w:sz w:val="28"/>
          <w:szCs w:val="28"/>
        </w:rPr>
      </w:pPr>
      <w:r w:rsidRPr="00DA25DE">
        <w:rPr>
          <w:rFonts w:eastAsia="Batang"/>
          <w:sz w:val="28"/>
          <w:szCs w:val="28"/>
        </w:rPr>
        <w:t>По дисциплине</w:t>
      </w:r>
      <w:r w:rsidR="00A41439" w:rsidRPr="00DA25DE">
        <w:rPr>
          <w:rFonts w:eastAsia="Batang"/>
          <w:sz w:val="28"/>
          <w:szCs w:val="28"/>
        </w:rPr>
        <w:t>: «Деньги, кредит, банки»</w:t>
      </w:r>
    </w:p>
    <w:p w:rsidR="00DA25DE" w:rsidRPr="00DA25DE" w:rsidRDefault="00A41439" w:rsidP="00DA25DE">
      <w:pPr>
        <w:shd w:val="clear" w:color="auto" w:fill="FFFFFF"/>
        <w:spacing w:line="360" w:lineRule="auto"/>
        <w:ind w:firstLine="709"/>
        <w:jc w:val="center"/>
        <w:rPr>
          <w:rFonts w:eastAsia="Batang"/>
          <w:sz w:val="28"/>
          <w:szCs w:val="28"/>
          <w:lang w:val="en-US"/>
        </w:rPr>
      </w:pPr>
      <w:r w:rsidRPr="00DA25DE">
        <w:rPr>
          <w:rFonts w:eastAsia="Batang"/>
          <w:sz w:val="28"/>
          <w:szCs w:val="28"/>
        </w:rPr>
        <w:t>На тему:</w:t>
      </w:r>
    </w:p>
    <w:p w:rsidR="00A41439" w:rsidRPr="00DA25DE" w:rsidRDefault="00A41439" w:rsidP="00DA25DE">
      <w:pPr>
        <w:shd w:val="clear" w:color="auto" w:fill="FFFFFF"/>
        <w:spacing w:line="360" w:lineRule="auto"/>
        <w:ind w:firstLine="709"/>
        <w:jc w:val="center"/>
        <w:rPr>
          <w:rFonts w:eastAsia="Batang"/>
          <w:sz w:val="28"/>
          <w:szCs w:val="28"/>
        </w:rPr>
      </w:pPr>
      <w:r w:rsidRPr="00DA25DE">
        <w:rPr>
          <w:rFonts w:eastAsia="Batang"/>
          <w:sz w:val="28"/>
          <w:szCs w:val="28"/>
        </w:rPr>
        <w:t>«</w:t>
      </w:r>
      <w:r w:rsidR="007373F1" w:rsidRPr="007373F1">
        <w:rPr>
          <w:rFonts w:eastAsia="Batang"/>
          <w:sz w:val="28"/>
          <w:szCs w:val="28"/>
        </w:rPr>
        <w:t>Особенности эволюции денежной системы и проведения денежных реформ в России</w:t>
      </w:r>
      <w:r w:rsidRPr="00DA25DE">
        <w:rPr>
          <w:rFonts w:eastAsia="Batang"/>
          <w:sz w:val="28"/>
          <w:szCs w:val="28"/>
        </w:rPr>
        <w:t>»</w:t>
      </w:r>
    </w:p>
    <w:p w:rsidR="008E32FC" w:rsidRPr="00DA25DE" w:rsidRDefault="008E32FC" w:rsidP="00DA25DE">
      <w:pPr>
        <w:shd w:val="clear" w:color="auto" w:fill="FFFFFF"/>
        <w:spacing w:line="360" w:lineRule="auto"/>
        <w:ind w:firstLine="709"/>
        <w:jc w:val="center"/>
        <w:rPr>
          <w:rFonts w:eastAsia="Batang"/>
          <w:b/>
          <w:bCs/>
          <w:sz w:val="28"/>
          <w:szCs w:val="28"/>
        </w:rPr>
      </w:pPr>
    </w:p>
    <w:p w:rsidR="00A41439" w:rsidRPr="00DA25DE" w:rsidRDefault="00A41439" w:rsidP="00DA25DE">
      <w:pPr>
        <w:shd w:val="clear" w:color="auto" w:fill="FFFFFF"/>
        <w:spacing w:line="360" w:lineRule="auto"/>
        <w:ind w:firstLine="709"/>
        <w:jc w:val="center"/>
        <w:rPr>
          <w:rFonts w:eastAsia="Batang"/>
          <w:b/>
          <w:bCs/>
          <w:sz w:val="28"/>
          <w:szCs w:val="28"/>
        </w:rPr>
      </w:pPr>
    </w:p>
    <w:p w:rsidR="00A41439" w:rsidRPr="00DA25DE" w:rsidRDefault="00A41439" w:rsidP="00DA25DE">
      <w:pPr>
        <w:shd w:val="clear" w:color="auto" w:fill="FFFFFF"/>
        <w:spacing w:line="360" w:lineRule="auto"/>
        <w:ind w:firstLine="709"/>
        <w:jc w:val="center"/>
        <w:rPr>
          <w:rFonts w:eastAsia="Batang"/>
          <w:b/>
          <w:bCs/>
          <w:sz w:val="28"/>
          <w:szCs w:val="28"/>
        </w:rPr>
      </w:pPr>
    </w:p>
    <w:p w:rsidR="00A41439" w:rsidRPr="00DA25DE" w:rsidRDefault="00A41439" w:rsidP="00DA25DE">
      <w:pPr>
        <w:shd w:val="clear" w:color="auto" w:fill="FFFFFF"/>
        <w:spacing w:line="360" w:lineRule="auto"/>
        <w:ind w:firstLine="709"/>
        <w:jc w:val="center"/>
        <w:rPr>
          <w:rFonts w:eastAsia="Batang"/>
          <w:b/>
          <w:bCs/>
          <w:sz w:val="28"/>
          <w:szCs w:val="28"/>
        </w:rPr>
      </w:pPr>
    </w:p>
    <w:p w:rsidR="00DA25DE" w:rsidRPr="00DA25DE" w:rsidRDefault="00DA25DE" w:rsidP="00DA25DE">
      <w:pPr>
        <w:shd w:val="clear" w:color="auto" w:fill="FFFFFF"/>
        <w:spacing w:line="360" w:lineRule="auto"/>
        <w:ind w:firstLine="709"/>
        <w:jc w:val="center"/>
        <w:rPr>
          <w:rFonts w:eastAsia="Batang"/>
          <w:b/>
          <w:bCs/>
          <w:sz w:val="28"/>
          <w:szCs w:val="28"/>
        </w:rPr>
      </w:pPr>
    </w:p>
    <w:p w:rsidR="00A41439" w:rsidRPr="00DA25DE" w:rsidRDefault="00A41439" w:rsidP="00DA25DE">
      <w:pPr>
        <w:shd w:val="clear" w:color="auto" w:fill="FFFFFF"/>
        <w:spacing w:line="360" w:lineRule="auto"/>
        <w:ind w:firstLine="709"/>
        <w:jc w:val="right"/>
        <w:rPr>
          <w:rFonts w:eastAsia="Batang"/>
          <w:sz w:val="28"/>
          <w:szCs w:val="28"/>
        </w:rPr>
      </w:pPr>
      <w:r w:rsidRPr="00DA25DE">
        <w:rPr>
          <w:rFonts w:eastAsia="Batang"/>
          <w:sz w:val="28"/>
          <w:szCs w:val="28"/>
        </w:rPr>
        <w:t>Выполнила: студентка</w:t>
      </w:r>
    </w:p>
    <w:p w:rsidR="00A41439" w:rsidRPr="00DA25DE" w:rsidRDefault="00A41439" w:rsidP="00DA25DE">
      <w:pPr>
        <w:shd w:val="clear" w:color="auto" w:fill="FFFFFF"/>
        <w:spacing w:line="360" w:lineRule="auto"/>
        <w:ind w:firstLine="709"/>
        <w:jc w:val="right"/>
        <w:rPr>
          <w:rFonts w:eastAsia="Batang"/>
          <w:sz w:val="28"/>
          <w:szCs w:val="28"/>
        </w:rPr>
      </w:pPr>
      <w:r w:rsidRPr="00DA25DE">
        <w:rPr>
          <w:rFonts w:eastAsia="Batang"/>
          <w:sz w:val="28"/>
          <w:szCs w:val="28"/>
        </w:rPr>
        <w:t>экономического факультета</w:t>
      </w:r>
    </w:p>
    <w:p w:rsidR="00DA25DE" w:rsidRPr="007373F1" w:rsidRDefault="00DA25DE" w:rsidP="00DA25DE">
      <w:pPr>
        <w:shd w:val="clear" w:color="auto" w:fill="FFFFFF"/>
        <w:spacing w:line="360" w:lineRule="auto"/>
        <w:ind w:firstLine="709"/>
        <w:jc w:val="right"/>
        <w:rPr>
          <w:rFonts w:eastAsia="Batang"/>
          <w:sz w:val="28"/>
          <w:szCs w:val="28"/>
        </w:rPr>
      </w:pPr>
    </w:p>
    <w:p w:rsidR="00A41439" w:rsidRPr="00DA25DE" w:rsidRDefault="00DA25DE" w:rsidP="00DA25DE">
      <w:pPr>
        <w:shd w:val="clear" w:color="auto" w:fill="FFFFFF"/>
        <w:spacing w:line="360" w:lineRule="auto"/>
        <w:ind w:firstLine="709"/>
        <w:jc w:val="right"/>
        <w:rPr>
          <w:rFonts w:eastAsia="Batang"/>
          <w:sz w:val="28"/>
          <w:szCs w:val="28"/>
        </w:rPr>
      </w:pPr>
      <w:r>
        <w:rPr>
          <w:rFonts w:eastAsia="Batang"/>
          <w:sz w:val="28"/>
          <w:szCs w:val="28"/>
        </w:rPr>
        <w:t>Проверил:</w:t>
      </w:r>
    </w:p>
    <w:p w:rsidR="00DA25DE" w:rsidRPr="00DA25DE" w:rsidRDefault="00DA25DE" w:rsidP="00DA25DE">
      <w:pPr>
        <w:shd w:val="clear" w:color="auto" w:fill="FFFFFF"/>
        <w:spacing w:line="360" w:lineRule="auto"/>
        <w:ind w:firstLine="709"/>
        <w:jc w:val="center"/>
        <w:rPr>
          <w:rFonts w:eastAsia="Batang"/>
          <w:sz w:val="28"/>
          <w:szCs w:val="28"/>
        </w:rPr>
      </w:pPr>
    </w:p>
    <w:p w:rsidR="00DA25DE" w:rsidRPr="00DA25DE" w:rsidRDefault="00DA25DE" w:rsidP="007373F1">
      <w:pPr>
        <w:shd w:val="clear" w:color="auto" w:fill="FFFFFF"/>
        <w:spacing w:line="360" w:lineRule="auto"/>
        <w:rPr>
          <w:rFonts w:eastAsia="Batang"/>
          <w:sz w:val="28"/>
          <w:szCs w:val="28"/>
        </w:rPr>
      </w:pPr>
    </w:p>
    <w:p w:rsidR="00A41439" w:rsidRPr="00DA25DE" w:rsidRDefault="00A41439" w:rsidP="00DA25DE">
      <w:pPr>
        <w:shd w:val="clear" w:color="auto" w:fill="FFFFFF"/>
        <w:spacing w:line="360" w:lineRule="auto"/>
        <w:ind w:firstLine="709"/>
        <w:jc w:val="center"/>
        <w:rPr>
          <w:rFonts w:eastAsia="Batang"/>
          <w:sz w:val="28"/>
          <w:szCs w:val="28"/>
        </w:rPr>
      </w:pPr>
      <w:r w:rsidRPr="00DA25DE">
        <w:rPr>
          <w:rFonts w:eastAsia="Batang"/>
          <w:sz w:val="28"/>
          <w:szCs w:val="28"/>
        </w:rPr>
        <w:t>Мичуринск – Наукоград РФ, 2009 г.</w:t>
      </w:r>
    </w:p>
    <w:p w:rsidR="00E22EEA" w:rsidRPr="00DA25DE" w:rsidRDefault="00DA25DE" w:rsidP="00DA25DE">
      <w:pPr>
        <w:shd w:val="clear" w:color="auto" w:fill="FFFFFF"/>
        <w:spacing w:line="360" w:lineRule="auto"/>
        <w:ind w:firstLine="709"/>
        <w:jc w:val="both"/>
        <w:rPr>
          <w:rFonts w:eastAsia="Batang"/>
          <w:sz w:val="28"/>
          <w:szCs w:val="28"/>
        </w:rPr>
      </w:pPr>
      <w:r>
        <w:rPr>
          <w:rFonts w:eastAsia="Batang"/>
          <w:b/>
          <w:bCs/>
          <w:sz w:val="28"/>
          <w:szCs w:val="28"/>
        </w:rPr>
        <w:br w:type="page"/>
      </w:r>
      <w:r w:rsidR="00E22EEA" w:rsidRPr="00DA25DE">
        <w:rPr>
          <w:rFonts w:eastAsia="Batang"/>
          <w:b/>
          <w:bCs/>
          <w:sz w:val="28"/>
          <w:szCs w:val="28"/>
        </w:rPr>
        <w:t>Д</w:t>
      </w:r>
      <w:r w:rsidR="00B80154" w:rsidRPr="00DA25DE">
        <w:rPr>
          <w:rFonts w:eastAsia="Batang"/>
          <w:b/>
          <w:bCs/>
          <w:sz w:val="28"/>
          <w:szCs w:val="28"/>
        </w:rPr>
        <w:t xml:space="preserve">енежная реформа </w:t>
      </w:r>
      <w:r w:rsidR="00E22EEA" w:rsidRPr="00DA25DE">
        <w:rPr>
          <w:rFonts w:eastAsia="Batang"/>
          <w:b/>
          <w:bCs/>
          <w:sz w:val="28"/>
          <w:szCs w:val="28"/>
        </w:rPr>
        <w:t>1922—1924 годов</w:t>
      </w:r>
    </w:p>
    <w:p w:rsidR="00DA25DE" w:rsidRPr="007373F1" w:rsidRDefault="00DA25DE" w:rsidP="00DA25DE">
      <w:pPr>
        <w:shd w:val="clear" w:color="auto" w:fill="FFFFFF"/>
        <w:spacing w:line="360" w:lineRule="auto"/>
        <w:ind w:firstLine="709"/>
        <w:jc w:val="both"/>
        <w:rPr>
          <w:sz w:val="28"/>
          <w:szCs w:val="28"/>
        </w:rPr>
      </w:pPr>
    </w:p>
    <w:p w:rsidR="00E22EEA" w:rsidRPr="00DA25DE" w:rsidRDefault="00E22EEA" w:rsidP="00DA25DE">
      <w:pPr>
        <w:shd w:val="clear" w:color="auto" w:fill="FFFFFF"/>
        <w:spacing w:line="360" w:lineRule="auto"/>
        <w:ind w:firstLine="709"/>
        <w:jc w:val="both"/>
        <w:rPr>
          <w:sz w:val="28"/>
          <w:szCs w:val="28"/>
        </w:rPr>
      </w:pPr>
      <w:r w:rsidRPr="00DA25DE">
        <w:rPr>
          <w:sz w:val="28"/>
          <w:szCs w:val="28"/>
        </w:rPr>
        <w:t>После революции и</w:t>
      </w:r>
      <w:r w:rsidRPr="00DA25DE">
        <w:rPr>
          <w:b/>
          <w:bCs/>
          <w:sz w:val="28"/>
          <w:szCs w:val="28"/>
        </w:rPr>
        <w:t xml:space="preserve"> </w:t>
      </w:r>
      <w:r w:rsidRPr="00DA25DE">
        <w:rPr>
          <w:sz w:val="28"/>
          <w:szCs w:val="28"/>
        </w:rPr>
        <w:t>Гражданской войны экономика России находилась в глубоком финансовом кризисе; произошел развал хозяйства и денежной системы страны. В начале 20-х годов доходы от государственных предприятий покрывали лишь 14,4% расходов бюджета, остальные расходы финансировались за счет эмиссии бумажных денег. В стране раскручивалась гиперинфляция, ежедневный рост цен составлял 1,5—2,0%. Положение осложнялось тем, что в России не было единой денежной системы. В денежном обращении находилось более 2000 типов денежных и расчетных знаков, а также ценные бумаги царского и Временного правительства. В товарообороте находилась золотая монета царской чеканки, иностранная валюта. Отсутствие единой денежной системы, гиперинфляция не позволяли наладить хозрасчетные отношения, развивать торговлю и денежное обращение.</w:t>
      </w:r>
    </w:p>
    <w:p w:rsidR="00E22EEA" w:rsidRPr="00DA25DE" w:rsidRDefault="00E22EEA" w:rsidP="00DA25DE">
      <w:pPr>
        <w:shd w:val="clear" w:color="auto" w:fill="FFFFFF"/>
        <w:spacing w:line="360" w:lineRule="auto"/>
        <w:ind w:firstLine="709"/>
        <w:jc w:val="both"/>
        <w:rPr>
          <w:sz w:val="28"/>
          <w:szCs w:val="28"/>
        </w:rPr>
      </w:pPr>
      <w:r w:rsidRPr="00DA25DE">
        <w:rPr>
          <w:sz w:val="28"/>
          <w:szCs w:val="28"/>
        </w:rPr>
        <w:t>Страна перешла к новой экономической политике, целью которой явились ликвидация разрухи, восстановление народного хозяйства, развитие товарооборота, проведение денежной реформы.</w:t>
      </w:r>
      <w:r w:rsidR="00D208F9" w:rsidRPr="00DA25DE">
        <w:rPr>
          <w:sz w:val="28"/>
          <w:szCs w:val="28"/>
        </w:rPr>
        <w:t xml:space="preserve"> </w:t>
      </w:r>
      <w:r w:rsidRPr="00DA25DE">
        <w:rPr>
          <w:sz w:val="28"/>
          <w:szCs w:val="28"/>
        </w:rPr>
        <w:t>Перевод промышленных предприятий на хозяйственный расчет, восстановление налоговой системы и создание системы местных бюджетов, введение натурального налога, а с 1922 года и натуральных займов позволило сократить бюджетный дефицит за счет увеличения налоговых поступлений из промышленного сектора и крестьянских хозяйств. Благодаря активному торговому балансу, развитию золотодобывающей промышленности и скупке золота у населения в стране стал создаваться золотой запас и накапливалась иностранная валюта. В этих условиях стабилизация рубля была связана с восстановлением золотого обеспечения денег и их приравниванием к золотой монете.</w:t>
      </w:r>
    </w:p>
    <w:p w:rsidR="00E22EEA" w:rsidRPr="00DA25DE" w:rsidRDefault="00E22EEA" w:rsidP="00DA25DE">
      <w:pPr>
        <w:shd w:val="clear" w:color="auto" w:fill="FFFFFF"/>
        <w:spacing w:line="360" w:lineRule="auto"/>
        <w:ind w:firstLine="709"/>
        <w:jc w:val="both"/>
        <w:rPr>
          <w:sz w:val="28"/>
          <w:szCs w:val="28"/>
        </w:rPr>
      </w:pPr>
      <w:r w:rsidRPr="00DA25DE">
        <w:rPr>
          <w:sz w:val="28"/>
          <w:szCs w:val="28"/>
        </w:rPr>
        <w:t>Для оздоровления денежного обращения большое значение имело восстановление кредитной системы и увеличение количества операций. В целях государственного регулирования денежного обращения, оказания кредитной помощи предприятиям и содействия в налаживании торговли 16ноября 1921 года был создан Государственный банк РСФСР, который и проводил денежную реформу.</w:t>
      </w:r>
    </w:p>
    <w:p w:rsidR="00D208F9" w:rsidRPr="00DA25DE" w:rsidRDefault="00E22EEA" w:rsidP="00DA25DE">
      <w:pPr>
        <w:shd w:val="clear" w:color="auto" w:fill="FFFFFF"/>
        <w:spacing w:line="360" w:lineRule="auto"/>
        <w:ind w:firstLine="709"/>
        <w:jc w:val="both"/>
        <w:rPr>
          <w:sz w:val="28"/>
          <w:szCs w:val="28"/>
        </w:rPr>
      </w:pPr>
      <w:r w:rsidRPr="00DA25DE">
        <w:rPr>
          <w:sz w:val="28"/>
          <w:szCs w:val="28"/>
        </w:rPr>
        <w:t xml:space="preserve">В конце 1922 г. максимальной купюрой денежных знаков был знак в 100 тыс. руб., что составляло около одной довоенной копейки. </w:t>
      </w:r>
    </w:p>
    <w:p w:rsidR="00E22EEA" w:rsidRPr="00DA25DE" w:rsidRDefault="00E22EEA" w:rsidP="00DA25DE">
      <w:pPr>
        <w:shd w:val="clear" w:color="auto" w:fill="FFFFFF"/>
        <w:spacing w:line="360" w:lineRule="auto"/>
        <w:ind w:firstLine="709"/>
        <w:jc w:val="both"/>
        <w:rPr>
          <w:sz w:val="28"/>
          <w:szCs w:val="28"/>
        </w:rPr>
      </w:pPr>
      <w:r w:rsidRPr="00DA25DE">
        <w:rPr>
          <w:sz w:val="28"/>
          <w:szCs w:val="28"/>
        </w:rPr>
        <w:t>Было решено в расчетах опираться на «довоенный рубль», который исчислялся и публиковался ежемесячно Наркомфином. Но этот курс</w:t>
      </w:r>
      <w:r w:rsidR="00D208F9" w:rsidRPr="00DA25DE">
        <w:rPr>
          <w:sz w:val="28"/>
          <w:szCs w:val="28"/>
        </w:rPr>
        <w:t xml:space="preserve"> </w:t>
      </w:r>
      <w:r w:rsidRPr="00DA25DE">
        <w:rPr>
          <w:sz w:val="28"/>
          <w:szCs w:val="28"/>
        </w:rPr>
        <w:t>сильно отставал от темпов инфляции. С 30 марта 1922 г. его исчисление было прекращено. С апреля 1922 г. установление официального курса золотого рубля было поручено Госбанку.</w:t>
      </w:r>
    </w:p>
    <w:p w:rsidR="00E22EEA" w:rsidRPr="00DA25DE" w:rsidRDefault="00E22EEA" w:rsidP="00DA25DE">
      <w:pPr>
        <w:shd w:val="clear" w:color="auto" w:fill="FFFFFF"/>
        <w:spacing w:line="360" w:lineRule="auto"/>
        <w:ind w:firstLine="709"/>
        <w:jc w:val="both"/>
        <w:rPr>
          <w:sz w:val="28"/>
          <w:szCs w:val="28"/>
        </w:rPr>
      </w:pPr>
      <w:r w:rsidRPr="00DA25DE">
        <w:rPr>
          <w:sz w:val="28"/>
          <w:szCs w:val="28"/>
        </w:rPr>
        <w:t>Между тем сфера обращения денег значительно увеличивалась, и это требовало принятия срочных мер для поднятия реальной ценности рубля. Одной из подготовительных мер к этому было проведение в 1921 и 1922 гг. двух деноминаций.</w:t>
      </w:r>
    </w:p>
    <w:p w:rsidR="008E32FC" w:rsidRPr="00DA25DE" w:rsidRDefault="00E22EEA" w:rsidP="00DA25DE">
      <w:pPr>
        <w:shd w:val="clear" w:color="auto" w:fill="FFFFFF"/>
        <w:spacing w:line="360" w:lineRule="auto"/>
        <w:ind w:firstLine="709"/>
        <w:jc w:val="both"/>
        <w:rPr>
          <w:sz w:val="28"/>
          <w:szCs w:val="28"/>
        </w:rPr>
      </w:pPr>
      <w:r w:rsidRPr="00DA25DE">
        <w:rPr>
          <w:b/>
          <w:bCs/>
          <w:sz w:val="28"/>
          <w:szCs w:val="28"/>
        </w:rPr>
        <w:t xml:space="preserve">Деноминация </w:t>
      </w:r>
      <w:r w:rsidRPr="00DA25DE">
        <w:rPr>
          <w:sz w:val="28"/>
          <w:szCs w:val="28"/>
        </w:rPr>
        <w:t>— способ «зачеркивания нулей»— кратное укрупнение масштаба цен.</w:t>
      </w:r>
    </w:p>
    <w:p w:rsidR="00E22EEA" w:rsidRPr="00DA25DE" w:rsidRDefault="00E22EEA" w:rsidP="00DA25DE">
      <w:pPr>
        <w:shd w:val="clear" w:color="auto" w:fill="FFFFFF"/>
        <w:spacing w:line="360" w:lineRule="auto"/>
        <w:ind w:firstLine="709"/>
        <w:jc w:val="both"/>
        <w:rPr>
          <w:sz w:val="28"/>
          <w:szCs w:val="28"/>
        </w:rPr>
      </w:pPr>
      <w:r w:rsidRPr="00DA25DE">
        <w:rPr>
          <w:sz w:val="28"/>
          <w:szCs w:val="28"/>
        </w:rPr>
        <w:t>Первая деноминация была проведена в конце 1921 г. с выпуском в обращение новых денежных знаков под названием «Государственные денежные знаки РСФСР образца 1922 г.». Рубль в новых денежных знаках приравнивался к 10 тыс. руб. всех ранее выпущенных денежных знаков. Все старые денежные знаки утрати</w:t>
      </w:r>
      <w:r w:rsidR="00D208F9" w:rsidRPr="00DA25DE">
        <w:rPr>
          <w:sz w:val="28"/>
          <w:szCs w:val="28"/>
        </w:rPr>
        <w:t>ли</w:t>
      </w:r>
      <w:r w:rsidRPr="00DA25DE">
        <w:rPr>
          <w:sz w:val="28"/>
          <w:szCs w:val="28"/>
        </w:rPr>
        <w:t xml:space="preserve"> свою платежную силу.</w:t>
      </w:r>
    </w:p>
    <w:p w:rsidR="00D208F9" w:rsidRPr="00DA25DE" w:rsidRDefault="00E22EEA" w:rsidP="00DA25DE">
      <w:pPr>
        <w:shd w:val="clear" w:color="auto" w:fill="FFFFFF"/>
        <w:spacing w:line="360" w:lineRule="auto"/>
        <w:ind w:firstLine="709"/>
        <w:jc w:val="both"/>
        <w:rPr>
          <w:sz w:val="28"/>
          <w:szCs w:val="28"/>
        </w:rPr>
      </w:pPr>
      <w:r w:rsidRPr="00DA25DE">
        <w:rPr>
          <w:sz w:val="28"/>
          <w:szCs w:val="28"/>
        </w:rPr>
        <w:t xml:space="preserve">В конце 1922 г. были выпущены новые денежные знаки образца 1923 г., и 1 руб. в этих новых знаках приравнивался к 100 руб. денежных знаков образца 1922 г. </w:t>
      </w:r>
    </w:p>
    <w:p w:rsidR="00E22EEA" w:rsidRPr="00DA25DE" w:rsidRDefault="00E22EEA" w:rsidP="00DA25DE">
      <w:pPr>
        <w:shd w:val="clear" w:color="auto" w:fill="FFFFFF"/>
        <w:spacing w:line="360" w:lineRule="auto"/>
        <w:ind w:firstLine="709"/>
        <w:jc w:val="both"/>
        <w:rPr>
          <w:sz w:val="28"/>
          <w:szCs w:val="28"/>
        </w:rPr>
      </w:pPr>
      <w:r w:rsidRPr="00DA25DE">
        <w:rPr>
          <w:sz w:val="28"/>
          <w:szCs w:val="28"/>
        </w:rPr>
        <w:t>В результате двух деноминаций денежная масса сократилась в 1 млн раз. Но твердая валюта так и не была создана. Основная трудность заключалась в том, что бюджет продолжал оставаться дефицитным. Все это требовало проведения денежной реформы, которая была проведена в два этапа. На первом этапе была выпущена в обращение устойчивая валюта при сохранении «падающего» совзнака, на втором — произошла ликвидация неустойчивого совзнака.</w:t>
      </w:r>
    </w:p>
    <w:p w:rsidR="0001166C" w:rsidRPr="00DA25DE" w:rsidRDefault="00E22EEA" w:rsidP="00DA25DE">
      <w:pPr>
        <w:shd w:val="clear" w:color="auto" w:fill="FFFFFF"/>
        <w:spacing w:line="360" w:lineRule="auto"/>
        <w:ind w:firstLine="709"/>
        <w:jc w:val="both"/>
        <w:rPr>
          <w:sz w:val="28"/>
          <w:szCs w:val="28"/>
        </w:rPr>
      </w:pPr>
      <w:r w:rsidRPr="00DA25DE">
        <w:rPr>
          <w:sz w:val="28"/>
          <w:szCs w:val="28"/>
        </w:rPr>
        <w:t>11 октября 1922 г. Госбанку предоставлено право выпускать в обращение банковские билеты (червонцы). Им постарались придать большой авторитет (возможность размена на золото, высокое обеспечение</w:t>
      </w:r>
      <w:r w:rsidR="0001166C" w:rsidRPr="00DA25DE">
        <w:rPr>
          <w:sz w:val="28"/>
          <w:szCs w:val="28"/>
        </w:rPr>
        <w:t>). Золотое содержание червонца было установлено в 7,74234 г чистого золота, т. е. было равно дореволюционной десятирублевой золотой монете. Банковские билеты были допущены к котировке на бирже. В результате этого совзнак стал ускоренно обесцениваться и был вытеснен в</w:t>
      </w:r>
      <w:r w:rsidR="0001166C" w:rsidRPr="00DA25DE">
        <w:rPr>
          <w:b/>
          <w:bCs/>
          <w:sz w:val="28"/>
          <w:szCs w:val="28"/>
        </w:rPr>
        <w:t xml:space="preserve"> </w:t>
      </w:r>
      <w:r w:rsidR="0001166C" w:rsidRPr="00DA25DE">
        <w:rPr>
          <w:sz w:val="28"/>
          <w:szCs w:val="28"/>
        </w:rPr>
        <w:t>мелкий розничный товарооборот. Основной валютой страны стал червонец — банковский билет. В 1923 г. проводится унификация всего денежного обращения путем завершения изъятия из обращения совзнаков всех прежних (до 1923 г.) образцов.</w:t>
      </w:r>
    </w:p>
    <w:p w:rsidR="00E07B7D" w:rsidRPr="00DA25DE" w:rsidRDefault="0001166C" w:rsidP="00DA25DE">
      <w:pPr>
        <w:shd w:val="clear" w:color="auto" w:fill="FFFFFF"/>
        <w:spacing w:line="360" w:lineRule="auto"/>
        <w:ind w:firstLine="709"/>
        <w:jc w:val="both"/>
        <w:rPr>
          <w:sz w:val="28"/>
          <w:szCs w:val="28"/>
        </w:rPr>
      </w:pPr>
      <w:r w:rsidRPr="00DA25DE">
        <w:rPr>
          <w:sz w:val="28"/>
          <w:szCs w:val="28"/>
        </w:rPr>
        <w:t>5 февраля 1924 г. был объявлен выпуск в обращение государственных казначейских</w:t>
      </w:r>
      <w:r w:rsidRPr="00DA25DE">
        <w:rPr>
          <w:b/>
          <w:bCs/>
          <w:sz w:val="28"/>
          <w:szCs w:val="28"/>
        </w:rPr>
        <w:t xml:space="preserve"> </w:t>
      </w:r>
      <w:r w:rsidRPr="00DA25DE">
        <w:rPr>
          <w:sz w:val="28"/>
          <w:szCs w:val="28"/>
        </w:rPr>
        <w:t>билетов</w:t>
      </w:r>
      <w:r w:rsidRPr="00DA25DE">
        <w:rPr>
          <w:b/>
          <w:bCs/>
          <w:sz w:val="28"/>
          <w:szCs w:val="28"/>
        </w:rPr>
        <w:t xml:space="preserve"> </w:t>
      </w:r>
      <w:r w:rsidRPr="00DA25DE">
        <w:rPr>
          <w:sz w:val="28"/>
          <w:szCs w:val="28"/>
        </w:rPr>
        <w:t xml:space="preserve">достоинством 1, 3 и 5 руб. по золотой нарицательной стоимости, а декретом от 22 февраля 1924 г. — разменной серебряной и медной монеты. Государственные казначейские билеты выпускались как дополнение к червонной валюте и должны были служить разменными денежными знаками по отношению к банковским билетам. </w:t>
      </w:r>
    </w:p>
    <w:p w:rsidR="0001166C" w:rsidRPr="00DA25DE" w:rsidRDefault="0001166C" w:rsidP="00DA25DE">
      <w:pPr>
        <w:shd w:val="clear" w:color="auto" w:fill="FFFFFF"/>
        <w:spacing w:line="360" w:lineRule="auto"/>
        <w:ind w:firstLine="709"/>
        <w:jc w:val="both"/>
        <w:rPr>
          <w:sz w:val="28"/>
          <w:szCs w:val="28"/>
        </w:rPr>
      </w:pPr>
      <w:r w:rsidRPr="00DA25DE">
        <w:rPr>
          <w:sz w:val="28"/>
          <w:szCs w:val="28"/>
        </w:rPr>
        <w:t>С введением червонца в СССР установилась система двух бумажных денежных знаков, банковского и казначейского.</w:t>
      </w:r>
      <w:r w:rsidRPr="00DA25DE">
        <w:rPr>
          <w:b/>
          <w:bCs/>
          <w:sz w:val="28"/>
          <w:szCs w:val="28"/>
        </w:rPr>
        <w:t xml:space="preserve"> </w:t>
      </w:r>
      <w:r w:rsidRPr="00DA25DE">
        <w:rPr>
          <w:sz w:val="28"/>
          <w:szCs w:val="28"/>
        </w:rPr>
        <w:t>Один денежный знак был устойчив, другой продолжал быстро обесцениваться. Уже к концу 1923 г. червонец стал основным денежным знаком в платежном обороте страны. Так, если в феврале 1923 г. на совзнаки приходилось 90% денежного обращения страны, то в феврале 1924 г. уже только 10%.</w:t>
      </w:r>
    </w:p>
    <w:p w:rsidR="00E22EEA" w:rsidRPr="00DA25DE" w:rsidRDefault="0001166C" w:rsidP="00DA25DE">
      <w:pPr>
        <w:shd w:val="clear" w:color="auto" w:fill="FFFFFF"/>
        <w:spacing w:line="360" w:lineRule="auto"/>
        <w:ind w:firstLine="709"/>
        <w:jc w:val="both"/>
        <w:rPr>
          <w:sz w:val="28"/>
          <w:szCs w:val="28"/>
        </w:rPr>
      </w:pPr>
      <w:r w:rsidRPr="00DA25DE">
        <w:rPr>
          <w:sz w:val="28"/>
          <w:szCs w:val="28"/>
        </w:rPr>
        <w:t xml:space="preserve">К началу 1924 г. сложились все экономические условия для завершения денежной реформы: восстановление промышленного, сельскохозяйственного производства, развитие </w:t>
      </w:r>
      <w:r w:rsidR="00E07B7D" w:rsidRPr="00DA25DE">
        <w:rPr>
          <w:sz w:val="28"/>
          <w:szCs w:val="28"/>
        </w:rPr>
        <w:t>товарооборота</w:t>
      </w:r>
      <w:r w:rsidRPr="00DA25DE">
        <w:rPr>
          <w:sz w:val="28"/>
          <w:szCs w:val="28"/>
        </w:rPr>
        <w:t>, значительно сократился бюджетный дефицит.</w:t>
      </w:r>
    </w:p>
    <w:p w:rsidR="0001166C" w:rsidRPr="00DA25DE" w:rsidRDefault="0001166C" w:rsidP="00DA25DE">
      <w:pPr>
        <w:shd w:val="clear" w:color="auto" w:fill="FFFFFF"/>
        <w:spacing w:line="360" w:lineRule="auto"/>
        <w:ind w:firstLine="709"/>
        <w:jc w:val="both"/>
        <w:rPr>
          <w:sz w:val="28"/>
          <w:szCs w:val="28"/>
        </w:rPr>
      </w:pPr>
      <w:r w:rsidRPr="00DA25DE">
        <w:rPr>
          <w:sz w:val="28"/>
          <w:szCs w:val="28"/>
        </w:rPr>
        <w:t>С 15 февраля 1924 г. эми</w:t>
      </w:r>
      <w:r w:rsidR="00E07B7D" w:rsidRPr="00DA25DE">
        <w:rPr>
          <w:sz w:val="28"/>
          <w:szCs w:val="28"/>
        </w:rPr>
        <w:t>ссия совзнаков была прекращена</w:t>
      </w:r>
      <w:r w:rsidRPr="00DA25DE">
        <w:rPr>
          <w:sz w:val="28"/>
          <w:szCs w:val="28"/>
        </w:rPr>
        <w:t>,</w:t>
      </w:r>
      <w:r w:rsidR="00E07B7D" w:rsidRPr="00DA25DE">
        <w:rPr>
          <w:sz w:val="28"/>
          <w:szCs w:val="28"/>
        </w:rPr>
        <w:t xml:space="preserve"> </w:t>
      </w:r>
      <w:r w:rsidRPr="00DA25DE">
        <w:rPr>
          <w:sz w:val="28"/>
          <w:szCs w:val="28"/>
        </w:rPr>
        <w:t>и затем началось изъятие их путем выкупа по курсу 1 руб. казначейских билетов за 50 тыс. руб. денежными знаками образца 1923 г.</w:t>
      </w:r>
    </w:p>
    <w:p w:rsidR="0001166C" w:rsidRPr="00DA25DE" w:rsidRDefault="0001166C" w:rsidP="00DA25DE">
      <w:pPr>
        <w:shd w:val="clear" w:color="auto" w:fill="FFFFFF"/>
        <w:spacing w:line="360" w:lineRule="auto"/>
        <w:ind w:firstLine="709"/>
        <w:jc w:val="both"/>
        <w:rPr>
          <w:sz w:val="28"/>
          <w:szCs w:val="28"/>
        </w:rPr>
      </w:pPr>
      <w:r w:rsidRPr="00DA25DE">
        <w:rPr>
          <w:sz w:val="28"/>
          <w:szCs w:val="28"/>
        </w:rPr>
        <w:t>Денежная реформа 1922-1924 гг.</w:t>
      </w:r>
      <w:r w:rsidRPr="00DA25DE">
        <w:rPr>
          <w:b/>
          <w:bCs/>
          <w:sz w:val="28"/>
          <w:szCs w:val="28"/>
        </w:rPr>
        <w:t xml:space="preserve"> </w:t>
      </w:r>
      <w:r w:rsidRPr="00DA25DE">
        <w:rPr>
          <w:sz w:val="28"/>
          <w:szCs w:val="28"/>
        </w:rPr>
        <w:t>создала в стране систему формального</w:t>
      </w:r>
      <w:r w:rsidRPr="00DA25DE">
        <w:rPr>
          <w:i/>
          <w:iCs/>
          <w:sz w:val="28"/>
          <w:szCs w:val="28"/>
        </w:rPr>
        <w:t xml:space="preserve"> </w:t>
      </w:r>
      <w:r w:rsidRPr="00DA25DE">
        <w:rPr>
          <w:sz w:val="28"/>
          <w:szCs w:val="28"/>
        </w:rPr>
        <w:t>золотого стандарта (без размена червонцев на золото) нерыночного типа.</w:t>
      </w:r>
    </w:p>
    <w:p w:rsidR="00DA25DE" w:rsidRPr="007373F1" w:rsidRDefault="00DA25DE" w:rsidP="00DA25DE">
      <w:pPr>
        <w:shd w:val="clear" w:color="auto" w:fill="FFFFFF"/>
        <w:spacing w:line="360" w:lineRule="auto"/>
        <w:ind w:firstLine="709"/>
        <w:jc w:val="both"/>
        <w:rPr>
          <w:b/>
          <w:bCs/>
          <w:sz w:val="28"/>
          <w:szCs w:val="28"/>
        </w:rPr>
      </w:pPr>
    </w:p>
    <w:p w:rsidR="00DA25DE" w:rsidRPr="007373F1" w:rsidRDefault="00027DED" w:rsidP="00DA25DE">
      <w:pPr>
        <w:shd w:val="clear" w:color="auto" w:fill="FFFFFF"/>
        <w:spacing w:line="360" w:lineRule="auto"/>
        <w:ind w:firstLine="709"/>
        <w:jc w:val="both"/>
        <w:rPr>
          <w:b/>
          <w:bCs/>
          <w:sz w:val="28"/>
          <w:szCs w:val="28"/>
        </w:rPr>
      </w:pPr>
      <w:r w:rsidRPr="00DA25DE">
        <w:rPr>
          <w:b/>
          <w:bCs/>
          <w:sz w:val="28"/>
          <w:szCs w:val="28"/>
        </w:rPr>
        <w:t>Денежное обра</w:t>
      </w:r>
      <w:r w:rsidR="00DA25DE">
        <w:rPr>
          <w:b/>
          <w:bCs/>
          <w:sz w:val="28"/>
          <w:szCs w:val="28"/>
        </w:rPr>
        <w:t>щение в период индустриализации</w:t>
      </w:r>
    </w:p>
    <w:p w:rsidR="00DA25DE" w:rsidRPr="00DA25DE" w:rsidRDefault="00DA25DE" w:rsidP="00DA25DE">
      <w:pPr>
        <w:shd w:val="clear" w:color="auto" w:fill="FFFFFF"/>
        <w:spacing w:line="360" w:lineRule="auto"/>
        <w:ind w:firstLine="709"/>
        <w:jc w:val="both"/>
        <w:rPr>
          <w:sz w:val="28"/>
          <w:szCs w:val="28"/>
        </w:rPr>
      </w:pPr>
    </w:p>
    <w:p w:rsidR="00027DED" w:rsidRPr="00DA25DE" w:rsidRDefault="00027DED" w:rsidP="00DA25DE">
      <w:pPr>
        <w:shd w:val="clear" w:color="auto" w:fill="FFFFFF"/>
        <w:spacing w:line="360" w:lineRule="auto"/>
        <w:ind w:firstLine="709"/>
        <w:jc w:val="both"/>
        <w:rPr>
          <w:sz w:val="28"/>
          <w:szCs w:val="28"/>
        </w:rPr>
      </w:pPr>
      <w:r w:rsidRPr="00DA25DE">
        <w:rPr>
          <w:sz w:val="28"/>
          <w:szCs w:val="28"/>
        </w:rPr>
        <w:t xml:space="preserve">В историю страны 1929 г. вошел как «год великого перелома». НЭП был свернут, и началась ускоренная социалистическая индустриализация на сугубо плановых началах. Широко распространились нормированное снабжение и торговля через закрытую торговую сеть. Уже к концу 1929 г. большая часть продовольственных продуктов в Москве и Ленинграде выдавалась по карточкам. В 1930 г. эта практика распространилась по всем городам СССР. Продажа промтоваров также нормировалась. Их выдавали по карточкам, кооперативным книжкам или ордерам. Создается сеть закрытых распределителей и закрытых кооперативов. </w:t>
      </w:r>
    </w:p>
    <w:p w:rsidR="00027DED" w:rsidRPr="00DA25DE" w:rsidRDefault="00027DED" w:rsidP="00DA25DE">
      <w:pPr>
        <w:shd w:val="clear" w:color="auto" w:fill="FFFFFF"/>
        <w:spacing w:line="360" w:lineRule="auto"/>
        <w:ind w:firstLine="709"/>
        <w:jc w:val="both"/>
        <w:rPr>
          <w:sz w:val="28"/>
          <w:szCs w:val="28"/>
        </w:rPr>
      </w:pPr>
      <w:r w:rsidRPr="00DA25DE">
        <w:rPr>
          <w:sz w:val="28"/>
          <w:szCs w:val="28"/>
        </w:rPr>
        <w:t>Хозорганам было запрещено рассчитываться между собой наличными деньгами, что резко сократило сферу обращения наличных денег и потребность в них хозяйственного оборота. Необходимость наличных денег вызывалась в основном расчетами с населением, в результате чего основным каналом поступления денег из касс Госбанка в обращение стала выплата заработной платы, а основным притоком денег в кассы Госбанка — выручка государственной и кооперативной торговли и общественного питания.</w:t>
      </w:r>
    </w:p>
    <w:p w:rsidR="00027DED" w:rsidRPr="00DA25DE" w:rsidRDefault="00027DED" w:rsidP="00DA25DE">
      <w:pPr>
        <w:shd w:val="clear" w:color="auto" w:fill="FFFFFF"/>
        <w:spacing w:line="360" w:lineRule="auto"/>
        <w:ind w:firstLine="709"/>
        <w:jc w:val="both"/>
        <w:rPr>
          <w:sz w:val="28"/>
          <w:szCs w:val="28"/>
        </w:rPr>
      </w:pPr>
      <w:r w:rsidRPr="00DA25DE">
        <w:rPr>
          <w:sz w:val="28"/>
          <w:szCs w:val="28"/>
        </w:rPr>
        <w:t>Важную роль в укреплении рубля и повышении его покупательной силы сыграла отмена в 1935 г. карточной системы распределения продуктов. Это было достигнуто не сразу.</w:t>
      </w:r>
      <w:r w:rsidR="005E5457" w:rsidRPr="00DA25DE">
        <w:rPr>
          <w:sz w:val="28"/>
          <w:szCs w:val="28"/>
        </w:rPr>
        <w:t xml:space="preserve"> </w:t>
      </w:r>
      <w:r w:rsidRPr="00DA25DE">
        <w:rPr>
          <w:sz w:val="28"/>
          <w:szCs w:val="28"/>
        </w:rPr>
        <w:t xml:space="preserve">С мая 1931 г. отменялась практика нормированной продажи промтоваров, за исключением отдельных, наиболее дефицитных видов товаров. Отпуск по ордерам сохранялся только для одежды и обуви с установлением срока действия ордера — 10 дней. Нормирование было сохранено в отношении 6 основных продтоваров, прекращено по рыбе, кондитерским изделиям, яйцам, овощам, молоку, табаку, сыру. </w:t>
      </w:r>
    </w:p>
    <w:p w:rsidR="00027DED" w:rsidRPr="00DA25DE" w:rsidRDefault="00027DED" w:rsidP="00DA25DE">
      <w:pPr>
        <w:shd w:val="clear" w:color="auto" w:fill="FFFFFF"/>
        <w:spacing w:line="360" w:lineRule="auto"/>
        <w:ind w:firstLine="709"/>
        <w:jc w:val="both"/>
        <w:rPr>
          <w:sz w:val="28"/>
          <w:szCs w:val="28"/>
        </w:rPr>
      </w:pPr>
      <w:r w:rsidRPr="00DA25DE">
        <w:rPr>
          <w:sz w:val="28"/>
          <w:szCs w:val="28"/>
        </w:rPr>
        <w:t>Наряду с закрытой торговлей и нормированным снабжением развивалась государственная открытая торговля. С 1 января 1935 г. было осуществлено решение об отмене продажи по карточкам выпечного хлеба, муки и крупы. В сентябре 1935 г. было принято решение о дальнейшем снижении цен на хлеб и об отмене карточек при продаже мяса, рыбы, сахара, жиров и картофеля.</w:t>
      </w:r>
    </w:p>
    <w:p w:rsidR="00027DED" w:rsidRPr="00DA25DE" w:rsidRDefault="00027DED" w:rsidP="00DA25DE">
      <w:pPr>
        <w:shd w:val="clear" w:color="auto" w:fill="FFFFFF"/>
        <w:spacing w:line="360" w:lineRule="auto"/>
        <w:ind w:firstLine="709"/>
        <w:jc w:val="both"/>
        <w:rPr>
          <w:sz w:val="28"/>
          <w:szCs w:val="28"/>
        </w:rPr>
      </w:pPr>
      <w:r w:rsidRPr="00DA25DE">
        <w:rPr>
          <w:sz w:val="28"/>
          <w:szCs w:val="28"/>
        </w:rPr>
        <w:t>С 1 февраля 1936 г. произошла ликвидация всесоюзного объединения «Торгсин», производившего продажу товаров на золото и иностранную валюту и предназначенного для торговли с иностранцами. При ликвидации «Торгсина» курс рубля был установлен по соотношению 1 руб. = 3 французским франкам. После девальвации франка в конце 1936 г. был установлен новый курс — 1 руб. = 4,25 франка. Так как обесценение франка продолжалось, советское правительство перешло на новую базу исчисления курса рубля на основе американского доллара по соотношению 1 доллар = 5 руб. 30 коп. Этот курс просуществовал до 1 марта 1950 г.</w:t>
      </w:r>
    </w:p>
    <w:p w:rsidR="00027DED" w:rsidRPr="00DA25DE" w:rsidRDefault="00027DED" w:rsidP="00DA25DE">
      <w:pPr>
        <w:shd w:val="clear" w:color="auto" w:fill="FFFFFF"/>
        <w:spacing w:line="360" w:lineRule="auto"/>
        <w:ind w:firstLine="709"/>
        <w:jc w:val="both"/>
        <w:rPr>
          <w:sz w:val="28"/>
          <w:szCs w:val="28"/>
        </w:rPr>
      </w:pPr>
      <w:r w:rsidRPr="00DA25DE">
        <w:rPr>
          <w:sz w:val="28"/>
          <w:szCs w:val="28"/>
        </w:rPr>
        <w:t>Угроза военного нападения потребовала переключения значительной части материальных, трудовых и финансовых ресурсов на укрепление обороны страны. Развитие денежного обращения в годы довоенных пятилеток происходило под влиянием резкого изменения макроэкономических пропорций. Резкое изменение макроэкономических пропорций в результате военной угрозы вызвало определенные трудности в денежном обращении в 1938-1940 гг.</w:t>
      </w:r>
    </w:p>
    <w:p w:rsidR="00DA25DE" w:rsidRPr="007373F1" w:rsidRDefault="00DA25DE" w:rsidP="00DA25DE">
      <w:pPr>
        <w:shd w:val="clear" w:color="auto" w:fill="FFFFFF"/>
        <w:spacing w:line="360" w:lineRule="auto"/>
        <w:ind w:firstLine="709"/>
        <w:jc w:val="both"/>
        <w:rPr>
          <w:b/>
          <w:bCs/>
          <w:sz w:val="28"/>
          <w:szCs w:val="28"/>
        </w:rPr>
      </w:pPr>
    </w:p>
    <w:p w:rsidR="00DA25DE" w:rsidRPr="00DA25DE" w:rsidRDefault="00027DED" w:rsidP="00DA25DE">
      <w:pPr>
        <w:shd w:val="clear" w:color="auto" w:fill="FFFFFF"/>
        <w:spacing w:line="360" w:lineRule="auto"/>
        <w:ind w:firstLine="709"/>
        <w:jc w:val="both"/>
        <w:rPr>
          <w:b/>
          <w:bCs/>
          <w:sz w:val="28"/>
          <w:szCs w:val="28"/>
        </w:rPr>
      </w:pPr>
      <w:r w:rsidRPr="00DA25DE">
        <w:rPr>
          <w:b/>
          <w:bCs/>
          <w:sz w:val="28"/>
          <w:szCs w:val="28"/>
        </w:rPr>
        <w:t>Денежно-кредитная политика в годы Великой Отечественной войны</w:t>
      </w:r>
    </w:p>
    <w:p w:rsidR="00DA25DE" w:rsidRPr="00DA25DE" w:rsidRDefault="00DA25DE" w:rsidP="00DA25DE">
      <w:pPr>
        <w:shd w:val="clear" w:color="auto" w:fill="FFFFFF"/>
        <w:spacing w:line="360" w:lineRule="auto"/>
        <w:ind w:firstLine="709"/>
        <w:jc w:val="both"/>
        <w:rPr>
          <w:sz w:val="28"/>
          <w:szCs w:val="28"/>
        </w:rPr>
      </w:pPr>
    </w:p>
    <w:p w:rsidR="005E5457" w:rsidRPr="00DA25DE" w:rsidRDefault="00027DED" w:rsidP="00DA25DE">
      <w:pPr>
        <w:shd w:val="clear" w:color="auto" w:fill="FFFFFF"/>
        <w:spacing w:line="360" w:lineRule="auto"/>
        <w:ind w:firstLine="709"/>
        <w:jc w:val="both"/>
        <w:rPr>
          <w:sz w:val="28"/>
          <w:szCs w:val="28"/>
        </w:rPr>
      </w:pPr>
      <w:r w:rsidRPr="00DA25DE">
        <w:rPr>
          <w:sz w:val="28"/>
          <w:szCs w:val="28"/>
        </w:rPr>
        <w:t xml:space="preserve">Война явилась серьезным испытанием для экономики страны и вызвала огромные потери. Весь материальный ущерб, причиненный войной, составил огромную сумму — 1890 млрд руб. Только из бюджета по смете Вооруженных сил было ассигновано 551 млрд руб., т.е. свыше половины всех ресурсов бюджета. </w:t>
      </w:r>
    </w:p>
    <w:p w:rsidR="00E85B6F" w:rsidRPr="00DA25DE" w:rsidRDefault="00027DED" w:rsidP="00DA25DE">
      <w:pPr>
        <w:shd w:val="clear" w:color="auto" w:fill="FFFFFF"/>
        <w:spacing w:line="360" w:lineRule="auto"/>
        <w:ind w:firstLine="709"/>
        <w:jc w:val="both"/>
        <w:rPr>
          <w:sz w:val="28"/>
          <w:szCs w:val="28"/>
        </w:rPr>
      </w:pPr>
      <w:r w:rsidRPr="00DA25DE">
        <w:rPr>
          <w:sz w:val="28"/>
          <w:szCs w:val="28"/>
        </w:rPr>
        <w:t>Для покрытия разрыва между доходами и расходами государство использовало материальные и денежные резервы, созданные в прошлые годы, а также прибегло к выпуску в обращение дополнительного количества денег. Неизбежным следствием этого явилось образование крупного излишка денег, создававшего угрозу для денежного обращения.</w:t>
      </w:r>
      <w:r w:rsidR="005E5457" w:rsidRPr="00DA25DE">
        <w:rPr>
          <w:sz w:val="28"/>
          <w:szCs w:val="28"/>
        </w:rPr>
        <w:t xml:space="preserve"> </w:t>
      </w:r>
      <w:r w:rsidRPr="00DA25DE">
        <w:rPr>
          <w:sz w:val="28"/>
          <w:szCs w:val="28"/>
        </w:rPr>
        <w:t>На товары производственного потребления и военного снаряжения цены были не только сохранены, но и в ряде случаев даже понижены по сравнению с довоенным уровнем.</w:t>
      </w:r>
      <w:r w:rsidR="005E5457" w:rsidRPr="00DA25DE">
        <w:rPr>
          <w:sz w:val="28"/>
          <w:szCs w:val="28"/>
        </w:rPr>
        <w:t xml:space="preserve"> </w:t>
      </w:r>
      <w:r w:rsidRPr="00DA25DE">
        <w:rPr>
          <w:sz w:val="28"/>
          <w:szCs w:val="28"/>
        </w:rPr>
        <w:t>Введение во</w:t>
      </w:r>
      <w:r w:rsidR="00E85B6F" w:rsidRPr="00DA25DE">
        <w:rPr>
          <w:sz w:val="28"/>
          <w:szCs w:val="28"/>
        </w:rPr>
        <w:t xml:space="preserve">енного налога, налога на холостяков и малосемейных граждан, перестройка и повышение ставок сельскохозяйственного налога и другие меры налогового порядка не только увеличили доходы бюджета, но и содействовали укреплению денежного обращения. </w:t>
      </w:r>
    </w:p>
    <w:p w:rsidR="00E85B6F" w:rsidRPr="00DA25DE" w:rsidRDefault="00E85B6F" w:rsidP="00DA25DE">
      <w:pPr>
        <w:shd w:val="clear" w:color="auto" w:fill="FFFFFF"/>
        <w:spacing w:line="360" w:lineRule="auto"/>
        <w:ind w:firstLine="709"/>
        <w:jc w:val="both"/>
        <w:rPr>
          <w:sz w:val="28"/>
          <w:szCs w:val="28"/>
        </w:rPr>
      </w:pPr>
      <w:r w:rsidRPr="00DA25DE">
        <w:rPr>
          <w:sz w:val="28"/>
          <w:szCs w:val="28"/>
        </w:rPr>
        <w:t>Основное увеличение денежной эмиссии пришлось на 1942 г.: денежная масса в обращении увеличилась за год в 2,4 раза. Однако уже с 1943 г. эмиссия денег сокращается. К концу войны денежная масса в обращении увеличилась в четыре раза по сравнению с ее массой накануне войны. При этом размер эмиссии в 1943— 45 гг. был почти в 3 раза меньше, чем в первый год войны.</w:t>
      </w:r>
    </w:p>
    <w:p w:rsidR="00DA25DE" w:rsidRPr="007373F1" w:rsidRDefault="00DA25DE" w:rsidP="00DA25DE">
      <w:pPr>
        <w:shd w:val="clear" w:color="auto" w:fill="FFFFFF"/>
        <w:spacing w:line="360" w:lineRule="auto"/>
        <w:ind w:firstLine="709"/>
        <w:jc w:val="both"/>
        <w:rPr>
          <w:b/>
          <w:bCs/>
          <w:sz w:val="28"/>
          <w:szCs w:val="28"/>
        </w:rPr>
      </w:pPr>
    </w:p>
    <w:p w:rsidR="00DA25DE" w:rsidRPr="007373F1" w:rsidRDefault="00E85B6F" w:rsidP="00DA25DE">
      <w:pPr>
        <w:shd w:val="clear" w:color="auto" w:fill="FFFFFF"/>
        <w:spacing w:line="360" w:lineRule="auto"/>
        <w:ind w:firstLine="709"/>
        <w:jc w:val="both"/>
        <w:rPr>
          <w:b/>
          <w:bCs/>
          <w:sz w:val="28"/>
          <w:szCs w:val="28"/>
        </w:rPr>
      </w:pPr>
      <w:r w:rsidRPr="00DA25DE">
        <w:rPr>
          <w:b/>
          <w:bCs/>
          <w:sz w:val="28"/>
          <w:szCs w:val="28"/>
        </w:rPr>
        <w:t>Денежная реформа 1947 г</w:t>
      </w:r>
    </w:p>
    <w:p w:rsidR="00DA25DE" w:rsidRPr="007373F1" w:rsidRDefault="00DA25DE" w:rsidP="00DA25DE">
      <w:pPr>
        <w:shd w:val="clear" w:color="auto" w:fill="FFFFFF"/>
        <w:spacing w:line="360" w:lineRule="auto"/>
        <w:ind w:firstLine="709"/>
        <w:jc w:val="both"/>
        <w:rPr>
          <w:b/>
          <w:bCs/>
          <w:sz w:val="28"/>
          <w:szCs w:val="28"/>
        </w:rPr>
      </w:pPr>
    </w:p>
    <w:p w:rsidR="00E85B6F" w:rsidRPr="00DA25DE" w:rsidRDefault="00E85B6F" w:rsidP="00DA25DE">
      <w:pPr>
        <w:shd w:val="clear" w:color="auto" w:fill="FFFFFF"/>
        <w:spacing w:line="360" w:lineRule="auto"/>
        <w:ind w:firstLine="709"/>
        <w:jc w:val="both"/>
        <w:rPr>
          <w:sz w:val="28"/>
          <w:szCs w:val="28"/>
        </w:rPr>
      </w:pPr>
      <w:r w:rsidRPr="00DA25DE">
        <w:rPr>
          <w:sz w:val="28"/>
          <w:szCs w:val="28"/>
        </w:rPr>
        <w:t>Для ликвидации последствий войны</w:t>
      </w:r>
      <w:r w:rsidR="005E5457" w:rsidRPr="00DA25DE">
        <w:rPr>
          <w:sz w:val="28"/>
          <w:szCs w:val="28"/>
        </w:rPr>
        <w:t>, ликвидации карточной системы</w:t>
      </w:r>
      <w:r w:rsidRPr="00DA25DE">
        <w:rPr>
          <w:sz w:val="28"/>
          <w:szCs w:val="28"/>
        </w:rPr>
        <w:t xml:space="preserve"> в области денежного обращения 14 декабря 1947 г. вышло постановление «О проведении денежной реформы и отмене карточек на продовольственные и промышленные товары». Денежная реформа 1947 г. не затрагивала основ денежной системы, а лишь предусматривала выпуск в обращение новых денег и изъятие старых денег, переоценку вкладов населения в сберегательных кассах и в Госбанке, переоценку остатков средств кооперативных организаций и колхозов на счетах в кредитных учреждениях и конверсию государственных займов. Обмен старых денег на новые производился по соотношению 10 руб. старого образца на 1 руб. денег образца 1947 г.</w:t>
      </w:r>
    </w:p>
    <w:p w:rsidR="00E85B6F" w:rsidRPr="00DA25DE" w:rsidRDefault="00E85B6F" w:rsidP="00DA25DE">
      <w:pPr>
        <w:shd w:val="clear" w:color="auto" w:fill="FFFFFF"/>
        <w:spacing w:line="360" w:lineRule="auto"/>
        <w:ind w:firstLine="709"/>
        <w:jc w:val="both"/>
        <w:rPr>
          <w:sz w:val="28"/>
          <w:szCs w:val="28"/>
        </w:rPr>
      </w:pPr>
      <w:r w:rsidRPr="00DA25DE">
        <w:rPr>
          <w:sz w:val="28"/>
          <w:szCs w:val="28"/>
        </w:rPr>
        <w:t>Одновременно с обменом наличных денег производилась и переоценка вкладов населения в сберегательных кассах и в Госбанке. Вклады переоценивались на льготных условиях. Вклады размером до 3 тыс. руб. включительно (а таких вкладов было 80%) оставались без изменения. По вкладам до 10 тыс. руб. включительно первые 3 тыс. руб. зачислялись в новый вклад без переоценки, а остальная часть переоценивалась по соотношению 3 руб. старых денег на 2 руб. новых. По вкладам свыше 10 тыс. руб. во вклад зачислялись первые 10 тыс. руб. в указанном выше порядке, а остальная сумма — из расчета 2 руб. старых денег за 1 руб. новых.</w:t>
      </w:r>
    </w:p>
    <w:p w:rsidR="00E85B6F" w:rsidRPr="00DA25DE" w:rsidRDefault="00E85B6F" w:rsidP="00DA25DE">
      <w:pPr>
        <w:shd w:val="clear" w:color="auto" w:fill="FFFFFF"/>
        <w:spacing w:line="360" w:lineRule="auto"/>
        <w:ind w:firstLine="709"/>
        <w:jc w:val="both"/>
        <w:rPr>
          <w:sz w:val="28"/>
          <w:szCs w:val="28"/>
        </w:rPr>
      </w:pPr>
      <w:r w:rsidRPr="00DA25DE">
        <w:rPr>
          <w:sz w:val="28"/>
          <w:szCs w:val="28"/>
        </w:rPr>
        <w:t>Денежная реформа носила конфискационный характер. Сама денежная система не изменилась, изменились только наименования банковских билетов, которые выпускались не в червонцах, а в рублях.</w:t>
      </w:r>
      <w:r w:rsidR="005E5457" w:rsidRPr="00DA25DE">
        <w:rPr>
          <w:sz w:val="28"/>
          <w:szCs w:val="28"/>
        </w:rPr>
        <w:t xml:space="preserve"> </w:t>
      </w:r>
      <w:r w:rsidRPr="00DA25DE">
        <w:rPr>
          <w:sz w:val="28"/>
          <w:szCs w:val="28"/>
        </w:rPr>
        <w:t>Банковские билеты выпускались достоинством 10, 25,50 и 100 руб., а казначейские — 1, 3 и 5 руб. Монеты</w:t>
      </w:r>
      <w:r w:rsidRPr="00DA25DE">
        <w:rPr>
          <w:i/>
          <w:iCs/>
          <w:sz w:val="28"/>
          <w:szCs w:val="28"/>
        </w:rPr>
        <w:t xml:space="preserve"> </w:t>
      </w:r>
      <w:r w:rsidRPr="00DA25DE">
        <w:rPr>
          <w:sz w:val="28"/>
          <w:szCs w:val="28"/>
        </w:rPr>
        <w:t>чеканились номиналом: бронзовые в 1, 2, 3, 5 коп. и никелевые — в 10, 15 и 20 коп.</w:t>
      </w:r>
    </w:p>
    <w:p w:rsidR="00DA25DE" w:rsidRDefault="00DA25DE" w:rsidP="00DA25DE">
      <w:pPr>
        <w:shd w:val="clear" w:color="auto" w:fill="FFFFFF"/>
        <w:spacing w:line="360" w:lineRule="auto"/>
        <w:ind w:firstLine="709"/>
        <w:jc w:val="both"/>
        <w:rPr>
          <w:b/>
          <w:bCs/>
          <w:sz w:val="28"/>
          <w:szCs w:val="28"/>
          <w:lang w:val="en-US"/>
        </w:rPr>
      </w:pPr>
    </w:p>
    <w:p w:rsidR="00DA25DE" w:rsidRDefault="00E85B6F" w:rsidP="00DA25DE">
      <w:pPr>
        <w:shd w:val="clear" w:color="auto" w:fill="FFFFFF"/>
        <w:spacing w:line="360" w:lineRule="auto"/>
        <w:ind w:firstLine="709"/>
        <w:jc w:val="both"/>
        <w:rPr>
          <w:b/>
          <w:bCs/>
          <w:sz w:val="28"/>
          <w:szCs w:val="28"/>
          <w:lang w:val="en-US"/>
        </w:rPr>
      </w:pPr>
      <w:r w:rsidRPr="00DA25DE">
        <w:rPr>
          <w:b/>
          <w:bCs/>
          <w:sz w:val="28"/>
          <w:szCs w:val="28"/>
        </w:rPr>
        <w:t>Перевод рубля на золотую базу</w:t>
      </w:r>
    </w:p>
    <w:p w:rsidR="00DA25DE" w:rsidRDefault="00DA25DE" w:rsidP="00DA25DE">
      <w:pPr>
        <w:shd w:val="clear" w:color="auto" w:fill="FFFFFF"/>
        <w:spacing w:line="360" w:lineRule="auto"/>
        <w:ind w:firstLine="709"/>
        <w:jc w:val="both"/>
        <w:rPr>
          <w:b/>
          <w:bCs/>
          <w:sz w:val="28"/>
          <w:szCs w:val="28"/>
          <w:lang w:val="en-US"/>
        </w:rPr>
      </w:pPr>
    </w:p>
    <w:p w:rsidR="00E85B6F" w:rsidRPr="00DA25DE" w:rsidRDefault="00E85B6F" w:rsidP="00DA25DE">
      <w:pPr>
        <w:shd w:val="clear" w:color="auto" w:fill="FFFFFF"/>
        <w:spacing w:line="360" w:lineRule="auto"/>
        <w:ind w:firstLine="709"/>
        <w:jc w:val="both"/>
        <w:rPr>
          <w:sz w:val="28"/>
          <w:szCs w:val="28"/>
        </w:rPr>
      </w:pPr>
      <w:r w:rsidRPr="00DA25DE">
        <w:rPr>
          <w:sz w:val="28"/>
          <w:szCs w:val="28"/>
        </w:rPr>
        <w:t>До 1 марта 1950 г. золотое содержание советского рубля, служившее основанием для определения его внешнего курса, устанавливалось путем приравнивания рубля к той или иной иностранной валюте. Было принято решение повысить с 1 марта 1950 г. официальный курс рубля и в дальнейшем исчисление его вести не на базе доллара, а на более устойчивой золотой основе в соответствии с золотым содержанием рубля. Золотое содержание рубля было установлено в 0,222168 г чистого золота, а курс рубля с 1 марта 1950 г. был определен в 4 руб. за $1 и 11 руб. 20 коп. за 1 фунт стерлингов вместо прежнего соотношения 5 руб. 30 коп. за $1 и 14 руб. 84 коп. за 1 фунт стерлингов.</w:t>
      </w:r>
    </w:p>
    <w:p w:rsidR="00E85B6F" w:rsidRPr="00DA25DE" w:rsidRDefault="00E85B6F" w:rsidP="00DA25DE">
      <w:pPr>
        <w:shd w:val="clear" w:color="auto" w:fill="FFFFFF"/>
        <w:spacing w:line="360" w:lineRule="auto"/>
        <w:ind w:firstLine="709"/>
        <w:jc w:val="both"/>
        <w:rPr>
          <w:sz w:val="28"/>
          <w:szCs w:val="28"/>
        </w:rPr>
      </w:pPr>
      <w:r w:rsidRPr="00DA25DE">
        <w:rPr>
          <w:sz w:val="28"/>
          <w:szCs w:val="28"/>
        </w:rPr>
        <w:t>В первые годы пятой пятилетки (1951-1955 гг.) соотношение темпов роста розничного товарооборота и темпов роста заработной платы складывалось неблагоприятно для выполнения кассовых планов в результате крупного снижения розничных цен.</w:t>
      </w:r>
    </w:p>
    <w:p w:rsidR="00E85B6F" w:rsidRPr="00DA25DE" w:rsidRDefault="00E85B6F" w:rsidP="00DA25DE">
      <w:pPr>
        <w:shd w:val="clear" w:color="auto" w:fill="FFFFFF"/>
        <w:spacing w:line="360" w:lineRule="auto"/>
        <w:ind w:firstLine="709"/>
        <w:jc w:val="both"/>
        <w:rPr>
          <w:sz w:val="28"/>
          <w:szCs w:val="28"/>
        </w:rPr>
      </w:pPr>
      <w:r w:rsidRPr="00DA25DE">
        <w:rPr>
          <w:sz w:val="28"/>
          <w:szCs w:val="28"/>
        </w:rPr>
        <w:t>Лишь с 1954 г. в результате значительного роста физического объема розничного товарооборота и относительно небольшого снижения цен темпы объема товарооборота стали опережать темпы роста выплат заработной платы. В 1956-1960 гг. денежное обращение развивалось в более благоприятных условиях, чем в предшествующем пятилетии. Относительное сокращение денежной массы в обращении по сравнению с ростом наличного оборота привело к заметному ускорению оборота наличных денег в народном хозяйстве. С 1956 г. возврат денег в кассы Госбанка ускорился по сравнению с довоенным периодом. В 1958 г. скорость оборота наличных денег возросла на '1,3 дня по сравнению с 1957 г., а в 1960 г. скорость оборота денег снова увеличилась по сравнению с предыдущим годом.</w:t>
      </w:r>
    </w:p>
    <w:p w:rsidR="00E85B6F" w:rsidRPr="00DA25DE" w:rsidRDefault="00E85B6F" w:rsidP="00DA25DE">
      <w:pPr>
        <w:shd w:val="clear" w:color="auto" w:fill="FFFFFF"/>
        <w:spacing w:line="360" w:lineRule="auto"/>
        <w:ind w:firstLine="709"/>
        <w:jc w:val="both"/>
        <w:rPr>
          <w:sz w:val="28"/>
          <w:szCs w:val="28"/>
        </w:rPr>
      </w:pPr>
      <w:r w:rsidRPr="00DA25DE">
        <w:rPr>
          <w:sz w:val="28"/>
          <w:szCs w:val="28"/>
        </w:rPr>
        <w:t>В 1948-1960 гг. рост безналичного оборота опережал увеличение наличного в среднем на 17%. В 1950 г. доля безналичного оборота в денежном обороте составляла 90% против 80% в 1940 г., а в 1960 г. она повысилась до 92%. Укрепление денежного обращения 1951-1960 гг. приводит к росту покупательной способности рубля на основе снижения государственных розничных цен. Тем не менее в 1960 г. покупательная сила рубля составляла примерно 72% его покупательной силы в 1940 г.</w:t>
      </w:r>
    </w:p>
    <w:p w:rsidR="00DA25DE" w:rsidRDefault="00DA25DE" w:rsidP="00DA25DE">
      <w:pPr>
        <w:shd w:val="clear" w:color="auto" w:fill="FFFFFF"/>
        <w:spacing w:line="360" w:lineRule="auto"/>
        <w:ind w:firstLine="709"/>
        <w:jc w:val="both"/>
        <w:rPr>
          <w:b/>
          <w:bCs/>
          <w:sz w:val="28"/>
          <w:szCs w:val="28"/>
          <w:lang w:val="en-US"/>
        </w:rPr>
      </w:pPr>
    </w:p>
    <w:p w:rsidR="00DA25DE" w:rsidRPr="00DA25DE" w:rsidRDefault="00E85B6F" w:rsidP="00DA25DE">
      <w:pPr>
        <w:shd w:val="clear" w:color="auto" w:fill="FFFFFF"/>
        <w:spacing w:line="360" w:lineRule="auto"/>
        <w:ind w:firstLine="709"/>
        <w:jc w:val="both"/>
        <w:rPr>
          <w:b/>
          <w:bCs/>
          <w:sz w:val="28"/>
          <w:szCs w:val="28"/>
          <w:lang w:val="en-US"/>
        </w:rPr>
      </w:pPr>
      <w:r w:rsidRPr="00DA25DE">
        <w:rPr>
          <w:b/>
          <w:bCs/>
          <w:sz w:val="28"/>
          <w:szCs w:val="28"/>
        </w:rPr>
        <w:t>Деноминация 1961 г</w:t>
      </w:r>
    </w:p>
    <w:p w:rsidR="00DA25DE" w:rsidRDefault="00DA25DE" w:rsidP="00DA25DE">
      <w:pPr>
        <w:shd w:val="clear" w:color="auto" w:fill="FFFFFF"/>
        <w:spacing w:line="360" w:lineRule="auto"/>
        <w:ind w:firstLine="709"/>
        <w:jc w:val="both"/>
        <w:rPr>
          <w:sz w:val="28"/>
          <w:szCs w:val="28"/>
          <w:lang w:val="en-US"/>
        </w:rPr>
      </w:pPr>
    </w:p>
    <w:p w:rsidR="00E85B6F" w:rsidRPr="00DA25DE" w:rsidRDefault="00E85B6F" w:rsidP="00DA25DE">
      <w:pPr>
        <w:shd w:val="clear" w:color="auto" w:fill="FFFFFF"/>
        <w:spacing w:line="360" w:lineRule="auto"/>
        <w:ind w:firstLine="709"/>
        <w:jc w:val="both"/>
        <w:rPr>
          <w:sz w:val="28"/>
          <w:szCs w:val="28"/>
        </w:rPr>
      </w:pPr>
      <w:r w:rsidRPr="00DA25DE">
        <w:rPr>
          <w:sz w:val="28"/>
          <w:szCs w:val="28"/>
        </w:rPr>
        <w:t>С 1</w:t>
      </w:r>
      <w:r w:rsidRPr="00DA25DE">
        <w:rPr>
          <w:b/>
          <w:bCs/>
          <w:sz w:val="28"/>
          <w:szCs w:val="28"/>
        </w:rPr>
        <w:t xml:space="preserve"> </w:t>
      </w:r>
      <w:r w:rsidRPr="00DA25DE">
        <w:rPr>
          <w:sz w:val="28"/>
          <w:szCs w:val="28"/>
        </w:rPr>
        <w:t>января 1961 г. масштаб цен был повышен в 10 раз. Были выпущены новые образцы денежных знаков. После денежной реформы 1961 г. в СССР существовал денежный ряд из 15 единиц номиналов национальных денег от 1</w:t>
      </w:r>
      <w:r w:rsidRPr="00DA25DE">
        <w:rPr>
          <w:b/>
          <w:bCs/>
          <w:sz w:val="28"/>
          <w:szCs w:val="28"/>
        </w:rPr>
        <w:t xml:space="preserve"> </w:t>
      </w:r>
      <w:r w:rsidRPr="00DA25DE">
        <w:rPr>
          <w:sz w:val="28"/>
          <w:szCs w:val="28"/>
        </w:rPr>
        <w:t>коп. до 100 руб. Это:</w:t>
      </w:r>
    </w:p>
    <w:p w:rsidR="00E85B6F" w:rsidRPr="00DA25DE" w:rsidRDefault="00E85B6F" w:rsidP="00DA25DE">
      <w:pPr>
        <w:numPr>
          <w:ilvl w:val="0"/>
          <w:numId w:val="1"/>
        </w:numPr>
        <w:shd w:val="clear" w:color="auto" w:fill="FFFFFF"/>
        <w:tabs>
          <w:tab w:val="left" w:pos="413"/>
        </w:tabs>
        <w:spacing w:line="360" w:lineRule="auto"/>
        <w:ind w:firstLine="709"/>
        <w:jc w:val="both"/>
        <w:rPr>
          <w:sz w:val="28"/>
          <w:szCs w:val="28"/>
        </w:rPr>
      </w:pPr>
      <w:r w:rsidRPr="00DA25DE">
        <w:rPr>
          <w:sz w:val="28"/>
          <w:szCs w:val="28"/>
        </w:rPr>
        <w:t>банковские билеты номиналами в 10, 25, 50 и 100 руб.;</w:t>
      </w:r>
    </w:p>
    <w:p w:rsidR="00E85B6F" w:rsidRPr="00DA25DE" w:rsidRDefault="00E85B6F" w:rsidP="00DA25DE">
      <w:pPr>
        <w:numPr>
          <w:ilvl w:val="0"/>
          <w:numId w:val="1"/>
        </w:numPr>
        <w:shd w:val="clear" w:color="auto" w:fill="FFFFFF"/>
        <w:tabs>
          <w:tab w:val="left" w:pos="413"/>
        </w:tabs>
        <w:spacing w:line="360" w:lineRule="auto"/>
        <w:ind w:firstLine="709"/>
        <w:jc w:val="both"/>
        <w:rPr>
          <w:sz w:val="28"/>
          <w:szCs w:val="28"/>
        </w:rPr>
      </w:pPr>
      <w:r w:rsidRPr="00DA25DE">
        <w:rPr>
          <w:sz w:val="28"/>
          <w:szCs w:val="28"/>
        </w:rPr>
        <w:t>казначейские билеты — 1, 3 и 5 руб.;</w:t>
      </w:r>
    </w:p>
    <w:p w:rsidR="00E85B6F" w:rsidRPr="00DA25DE" w:rsidRDefault="00E85B6F" w:rsidP="00DA25DE">
      <w:pPr>
        <w:numPr>
          <w:ilvl w:val="0"/>
          <w:numId w:val="1"/>
        </w:numPr>
        <w:shd w:val="clear" w:color="auto" w:fill="FFFFFF"/>
        <w:tabs>
          <w:tab w:val="left" w:pos="413"/>
        </w:tabs>
        <w:spacing w:line="360" w:lineRule="auto"/>
        <w:ind w:firstLine="709"/>
        <w:jc w:val="both"/>
        <w:rPr>
          <w:sz w:val="28"/>
          <w:szCs w:val="28"/>
        </w:rPr>
      </w:pPr>
      <w:r w:rsidRPr="00DA25DE">
        <w:rPr>
          <w:sz w:val="28"/>
          <w:szCs w:val="28"/>
        </w:rPr>
        <w:t>никелевые монеты — 10,15 и 20 коп. (более поздние годы — 50 коп. и 1 руб.);</w:t>
      </w:r>
    </w:p>
    <w:p w:rsidR="00E85B6F" w:rsidRPr="00DA25DE" w:rsidRDefault="00E85B6F" w:rsidP="00DA25DE">
      <w:pPr>
        <w:numPr>
          <w:ilvl w:val="0"/>
          <w:numId w:val="1"/>
        </w:numPr>
        <w:shd w:val="clear" w:color="auto" w:fill="FFFFFF"/>
        <w:tabs>
          <w:tab w:val="left" w:pos="413"/>
        </w:tabs>
        <w:spacing w:line="360" w:lineRule="auto"/>
        <w:ind w:firstLine="709"/>
        <w:jc w:val="both"/>
        <w:rPr>
          <w:sz w:val="28"/>
          <w:szCs w:val="28"/>
        </w:rPr>
      </w:pPr>
      <w:r w:rsidRPr="00DA25DE">
        <w:rPr>
          <w:sz w:val="28"/>
          <w:szCs w:val="28"/>
        </w:rPr>
        <w:t>бронзовые монеты — 1, 2, 3 и 5 коп.</w:t>
      </w:r>
    </w:p>
    <w:p w:rsidR="00E85B6F" w:rsidRPr="00DA25DE" w:rsidRDefault="00E85B6F" w:rsidP="00DA25DE">
      <w:pPr>
        <w:shd w:val="clear" w:color="auto" w:fill="FFFFFF"/>
        <w:spacing w:line="360" w:lineRule="auto"/>
        <w:ind w:firstLine="709"/>
        <w:jc w:val="both"/>
        <w:rPr>
          <w:sz w:val="28"/>
          <w:szCs w:val="28"/>
        </w:rPr>
      </w:pPr>
      <w:r w:rsidRPr="00DA25DE">
        <w:rPr>
          <w:sz w:val="28"/>
          <w:szCs w:val="28"/>
        </w:rPr>
        <w:t>Одновременно было принято решение повысить золотое содержание рубля и курс рубля по отношению к иностранным валютам. С 1 января 1961 г. рубль содержал 0,987412 г чистого золота. Американский доллар вместо 4 руб., как это было прежде, стал равен 90 коп. Таким образом, рубль был девальвирован по отношению к золоту и доллару США в 4,6 раза. Однако формально золотое содержание оказалось выше, чем оно было в период золотого монометаллизма накануне Первой мировой войны.</w:t>
      </w:r>
    </w:p>
    <w:p w:rsidR="00E85B6F" w:rsidRPr="00DA25DE" w:rsidRDefault="00E85B6F" w:rsidP="00DA25DE">
      <w:pPr>
        <w:shd w:val="clear" w:color="auto" w:fill="FFFFFF"/>
        <w:spacing w:line="360" w:lineRule="auto"/>
        <w:ind w:firstLine="709"/>
        <w:jc w:val="both"/>
        <w:rPr>
          <w:sz w:val="28"/>
          <w:szCs w:val="28"/>
        </w:rPr>
      </w:pPr>
      <w:r w:rsidRPr="00DA25DE">
        <w:rPr>
          <w:sz w:val="28"/>
          <w:szCs w:val="28"/>
        </w:rPr>
        <w:t>Только за 1971-1985 гг. количество денег в обращении возросло в 3,1 раза при увеличении производства товаров народного потребления в 2 раза. За тот же период сумма вкладов в сберкассах увеличилась в 4,7 раза. В 1986-1987 гг. отставание розничного товарооборота от доходов населения продолжалось. Снизилось качество денег как покупательного средства. В ст</w:t>
      </w:r>
      <w:r w:rsidR="005E5457" w:rsidRPr="00DA25DE">
        <w:rPr>
          <w:sz w:val="28"/>
          <w:szCs w:val="28"/>
        </w:rPr>
        <w:t>ране образовалось множество цен</w:t>
      </w:r>
      <w:r w:rsidRPr="00DA25DE">
        <w:rPr>
          <w:sz w:val="28"/>
          <w:szCs w:val="28"/>
        </w:rPr>
        <w:t>: государственных, потребительской кооперации, колхозных и т. п. Таким образом</w:t>
      </w:r>
      <w:r w:rsidR="005E5457" w:rsidRPr="00DA25DE">
        <w:rPr>
          <w:sz w:val="28"/>
          <w:szCs w:val="28"/>
        </w:rPr>
        <w:t>, к началу 1990-х гг. денежное о</w:t>
      </w:r>
      <w:r w:rsidRPr="00DA25DE">
        <w:rPr>
          <w:sz w:val="28"/>
          <w:szCs w:val="28"/>
        </w:rPr>
        <w:t>бращение страны оказалось расстроенным. Проведение рыночных реформ стало насущной необходимостью.</w:t>
      </w:r>
    </w:p>
    <w:p w:rsidR="00DA25DE" w:rsidRDefault="00DA25DE" w:rsidP="00DA25DE">
      <w:pPr>
        <w:shd w:val="clear" w:color="auto" w:fill="FFFFFF"/>
        <w:spacing w:line="360" w:lineRule="auto"/>
        <w:ind w:firstLine="709"/>
        <w:jc w:val="both"/>
        <w:rPr>
          <w:b/>
          <w:bCs/>
          <w:sz w:val="28"/>
          <w:szCs w:val="28"/>
          <w:lang w:val="en-US"/>
        </w:rPr>
      </w:pPr>
    </w:p>
    <w:p w:rsidR="00DA25DE" w:rsidRPr="00DA25DE" w:rsidRDefault="00E85B6F" w:rsidP="00DA25DE">
      <w:pPr>
        <w:shd w:val="clear" w:color="auto" w:fill="FFFFFF"/>
        <w:spacing w:line="360" w:lineRule="auto"/>
        <w:ind w:firstLine="709"/>
        <w:jc w:val="both"/>
        <w:rPr>
          <w:b/>
          <w:bCs/>
          <w:sz w:val="28"/>
          <w:szCs w:val="28"/>
        </w:rPr>
      </w:pPr>
      <w:r w:rsidRPr="00DA25DE">
        <w:rPr>
          <w:b/>
          <w:bCs/>
          <w:sz w:val="28"/>
          <w:szCs w:val="28"/>
        </w:rPr>
        <w:t>Попытка упорядочения денежного обращения в 1991 г</w:t>
      </w:r>
    </w:p>
    <w:p w:rsidR="00DA25DE" w:rsidRPr="00DA25DE" w:rsidRDefault="00DA25DE" w:rsidP="00DA25DE">
      <w:pPr>
        <w:shd w:val="clear" w:color="auto" w:fill="FFFFFF"/>
        <w:spacing w:line="360" w:lineRule="auto"/>
        <w:ind w:firstLine="709"/>
        <w:jc w:val="both"/>
        <w:rPr>
          <w:sz w:val="28"/>
          <w:szCs w:val="28"/>
        </w:rPr>
      </w:pPr>
    </w:p>
    <w:p w:rsidR="00027DED" w:rsidRPr="00DA25DE" w:rsidRDefault="00E85B6F" w:rsidP="00DA25DE">
      <w:pPr>
        <w:shd w:val="clear" w:color="auto" w:fill="FFFFFF"/>
        <w:spacing w:line="360" w:lineRule="auto"/>
        <w:ind w:firstLine="709"/>
        <w:jc w:val="both"/>
        <w:rPr>
          <w:sz w:val="28"/>
          <w:szCs w:val="28"/>
        </w:rPr>
      </w:pPr>
      <w:r w:rsidRPr="00DA25DE">
        <w:rPr>
          <w:sz w:val="28"/>
          <w:szCs w:val="28"/>
        </w:rPr>
        <w:t>В СССР 23 января 1991 г. была осуществлена последняя попытка некого преобразования денежной системы. В «целях борьбы со спекуляцией, контрабандой, изготовлением фальшивых денег» из обращения были изъяты денежные купюры в 50 и 100 руб. Купюры обменивались на новые банкноты того же номинала в размере месячного оклада. Обмен был ограничен тремя днями. Это мероприятие по своему замыслу отдаленно напоминало конфискационный характер реформы 1947 г. Однако общество было уже совсем иным. Мероприятие подверглось ожесточенной критике со стороны СМИ и политических деятелей демократического толка и по существу оказалось сорванным.</w:t>
      </w:r>
    </w:p>
    <w:p w:rsidR="00DA25DE" w:rsidRDefault="00DA25DE" w:rsidP="00DA25DE">
      <w:pPr>
        <w:shd w:val="clear" w:color="auto" w:fill="FFFFFF"/>
        <w:spacing w:line="360" w:lineRule="auto"/>
        <w:ind w:firstLine="709"/>
        <w:jc w:val="both"/>
        <w:rPr>
          <w:b/>
          <w:bCs/>
          <w:sz w:val="28"/>
          <w:szCs w:val="28"/>
          <w:lang w:val="en-US"/>
        </w:rPr>
      </w:pPr>
    </w:p>
    <w:p w:rsidR="00E85B6F" w:rsidRPr="00DA25DE" w:rsidRDefault="00E85B6F" w:rsidP="00DA25DE">
      <w:pPr>
        <w:shd w:val="clear" w:color="auto" w:fill="FFFFFF"/>
        <w:spacing w:line="360" w:lineRule="auto"/>
        <w:ind w:firstLine="709"/>
        <w:jc w:val="both"/>
        <w:rPr>
          <w:sz w:val="28"/>
          <w:szCs w:val="28"/>
          <w:lang w:val="en-US"/>
        </w:rPr>
      </w:pPr>
      <w:r w:rsidRPr="00DA25DE">
        <w:rPr>
          <w:b/>
          <w:bCs/>
          <w:sz w:val="28"/>
          <w:szCs w:val="28"/>
        </w:rPr>
        <w:t>Денежное обращение России после 1991 г</w:t>
      </w:r>
    </w:p>
    <w:p w:rsidR="00DA25DE" w:rsidRDefault="00DA25DE" w:rsidP="00DA25DE">
      <w:pPr>
        <w:shd w:val="clear" w:color="auto" w:fill="FFFFFF"/>
        <w:spacing w:line="360" w:lineRule="auto"/>
        <w:ind w:firstLine="709"/>
        <w:jc w:val="both"/>
        <w:rPr>
          <w:sz w:val="28"/>
          <w:szCs w:val="28"/>
          <w:lang w:val="en-US"/>
        </w:rPr>
      </w:pPr>
    </w:p>
    <w:p w:rsidR="00E85B6F" w:rsidRPr="00DA25DE" w:rsidRDefault="00E85B6F" w:rsidP="00DA25DE">
      <w:pPr>
        <w:shd w:val="clear" w:color="auto" w:fill="FFFFFF"/>
        <w:spacing w:line="360" w:lineRule="auto"/>
        <w:ind w:firstLine="709"/>
        <w:jc w:val="both"/>
        <w:rPr>
          <w:sz w:val="28"/>
          <w:szCs w:val="28"/>
        </w:rPr>
      </w:pPr>
      <w:r w:rsidRPr="00DA25DE">
        <w:rPr>
          <w:sz w:val="28"/>
          <w:szCs w:val="28"/>
        </w:rPr>
        <w:t>Расстройство денежного обращения было не просто наследием административной системы, но и результатом грубейших просчетов экономической политики 1985-1991 гг. Еще до распада СССР ситуация в денежно-кредитной сфере по существу вышла из под контроля. Динамика денежной массы испытывала огромное влияние негативных тенденций в экономике и финансах. За январь-июнь 1991 г. совокупная денежная масса выросла на 42%, в то время как произведенный национальный доход но сравнению с соответствующим периодом снизился на 12%.</w:t>
      </w:r>
    </w:p>
    <w:p w:rsidR="00E85B6F" w:rsidRPr="00DA25DE" w:rsidRDefault="00E85B6F" w:rsidP="00DA25DE">
      <w:pPr>
        <w:shd w:val="clear" w:color="auto" w:fill="FFFFFF"/>
        <w:spacing w:line="360" w:lineRule="auto"/>
        <w:ind w:firstLine="709"/>
        <w:jc w:val="both"/>
        <w:rPr>
          <w:sz w:val="28"/>
          <w:szCs w:val="28"/>
        </w:rPr>
      </w:pPr>
      <w:r w:rsidRPr="00DA25DE">
        <w:rPr>
          <w:sz w:val="28"/>
          <w:szCs w:val="28"/>
        </w:rPr>
        <w:t>После событий 19-21 августа 1991 г. единая бюджетная система страны окончательно разрушилась. Произошла дезинтеграция центральных банков союзных республик. В ноябре 1991 г. Россия приняла решение об упразднении союзных министерств и ведомств, в том числе Госбанка и Внешэкономбанка СССР. В то же время не было предпринято усилий по заключению межгосударственного банковского соглашения. Ряд суверенных государств заявил о намерениях перехода к использованию национальных валют. В обороте рублевой зоны появились разнообразные денежные суррогаты</w:t>
      </w:r>
      <w:r w:rsidRPr="00DA25DE">
        <w:rPr>
          <w:i/>
          <w:iCs/>
          <w:sz w:val="28"/>
          <w:szCs w:val="28"/>
        </w:rPr>
        <w:t>.</w:t>
      </w:r>
    </w:p>
    <w:p w:rsidR="00E85B6F" w:rsidRPr="00DA25DE" w:rsidRDefault="00E85B6F" w:rsidP="00DA25DE">
      <w:pPr>
        <w:shd w:val="clear" w:color="auto" w:fill="FFFFFF"/>
        <w:spacing w:line="360" w:lineRule="auto"/>
        <w:ind w:firstLine="709"/>
        <w:jc w:val="both"/>
        <w:rPr>
          <w:sz w:val="28"/>
          <w:szCs w:val="28"/>
        </w:rPr>
      </w:pPr>
      <w:r w:rsidRPr="00DA25DE">
        <w:rPr>
          <w:sz w:val="28"/>
          <w:szCs w:val="28"/>
        </w:rPr>
        <w:t>На протяжении почти всего 1991 г. Центральный банк России проводил политику денежно-кредитной экспансии. За январь-октябрь 1991 г. количество наличных денег в обороте почти удвоилось, а совокупная денежная масса выросла в 1,7 раза.</w:t>
      </w:r>
    </w:p>
    <w:p w:rsidR="00E85B6F" w:rsidRPr="00DA25DE" w:rsidRDefault="00E85B6F" w:rsidP="00DA25DE">
      <w:pPr>
        <w:shd w:val="clear" w:color="auto" w:fill="FFFFFF"/>
        <w:spacing w:line="360" w:lineRule="auto"/>
        <w:ind w:firstLine="709"/>
        <w:jc w:val="both"/>
        <w:rPr>
          <w:sz w:val="28"/>
          <w:szCs w:val="28"/>
        </w:rPr>
      </w:pPr>
      <w:r w:rsidRPr="00DA25DE">
        <w:rPr>
          <w:sz w:val="28"/>
          <w:szCs w:val="28"/>
        </w:rPr>
        <w:t>Таким образом, уже к началу либерализации цен (2 января 1992 г.) была накоплена избыточная ликвидность, достаточная для запуска механизма гиперинфляции. Освобождение цен приняло хаотичный характер.</w:t>
      </w:r>
    </w:p>
    <w:p w:rsidR="00DA25DE" w:rsidRDefault="00DA25DE" w:rsidP="00DA25DE">
      <w:pPr>
        <w:shd w:val="clear" w:color="auto" w:fill="FFFFFF"/>
        <w:spacing w:line="360" w:lineRule="auto"/>
        <w:ind w:firstLine="709"/>
        <w:jc w:val="both"/>
        <w:rPr>
          <w:b/>
          <w:bCs/>
          <w:sz w:val="28"/>
          <w:szCs w:val="28"/>
          <w:lang w:val="en-US"/>
        </w:rPr>
      </w:pPr>
    </w:p>
    <w:p w:rsidR="00DA25DE" w:rsidRDefault="00E85B6F" w:rsidP="00DA25DE">
      <w:pPr>
        <w:shd w:val="clear" w:color="auto" w:fill="FFFFFF"/>
        <w:spacing w:line="360" w:lineRule="auto"/>
        <w:ind w:firstLine="709"/>
        <w:jc w:val="both"/>
        <w:rPr>
          <w:sz w:val="28"/>
          <w:szCs w:val="28"/>
          <w:lang w:val="en-US"/>
        </w:rPr>
      </w:pPr>
      <w:r w:rsidRPr="00DA25DE">
        <w:rPr>
          <w:b/>
          <w:bCs/>
          <w:sz w:val="28"/>
          <w:szCs w:val="28"/>
        </w:rPr>
        <w:t>Денежная дезинтеграция бывшего СССР</w:t>
      </w:r>
    </w:p>
    <w:p w:rsidR="00DA25DE" w:rsidRDefault="00DA25DE" w:rsidP="00DA25DE">
      <w:pPr>
        <w:shd w:val="clear" w:color="auto" w:fill="FFFFFF"/>
        <w:spacing w:line="360" w:lineRule="auto"/>
        <w:ind w:firstLine="709"/>
        <w:jc w:val="both"/>
        <w:rPr>
          <w:sz w:val="28"/>
          <w:szCs w:val="28"/>
          <w:lang w:val="en-US"/>
        </w:rPr>
      </w:pPr>
    </w:p>
    <w:p w:rsidR="00E85B6F" w:rsidRPr="00DA25DE" w:rsidRDefault="00E85B6F" w:rsidP="00DA25DE">
      <w:pPr>
        <w:shd w:val="clear" w:color="auto" w:fill="FFFFFF"/>
        <w:spacing w:line="360" w:lineRule="auto"/>
        <w:ind w:firstLine="709"/>
        <w:jc w:val="both"/>
        <w:rPr>
          <w:sz w:val="28"/>
          <w:szCs w:val="28"/>
        </w:rPr>
      </w:pPr>
      <w:r w:rsidRPr="00DA25DE">
        <w:rPr>
          <w:sz w:val="28"/>
          <w:szCs w:val="28"/>
        </w:rPr>
        <w:t>После развала СССР бывшие советские республики поставили целью создать собственные независимые денежные системы, что превратило дезинтеграцию зоны рубля в реальность.</w:t>
      </w:r>
    </w:p>
    <w:p w:rsidR="00E85B6F" w:rsidRPr="00DA25DE" w:rsidRDefault="00E85B6F" w:rsidP="00DA25DE">
      <w:pPr>
        <w:shd w:val="clear" w:color="auto" w:fill="FFFFFF"/>
        <w:spacing w:line="360" w:lineRule="auto"/>
        <w:ind w:firstLine="709"/>
        <w:jc w:val="both"/>
        <w:rPr>
          <w:sz w:val="28"/>
          <w:szCs w:val="28"/>
        </w:rPr>
      </w:pPr>
      <w:r w:rsidRPr="00DA25DE">
        <w:rPr>
          <w:sz w:val="28"/>
          <w:szCs w:val="28"/>
        </w:rPr>
        <w:t>Факторы дезинтеграции рублевой зоны сводились к следующему:</w:t>
      </w:r>
    </w:p>
    <w:p w:rsidR="001A509E" w:rsidRPr="00DA25DE" w:rsidRDefault="001A509E" w:rsidP="00DA25DE">
      <w:pPr>
        <w:numPr>
          <w:ilvl w:val="0"/>
          <w:numId w:val="2"/>
        </w:numPr>
        <w:shd w:val="clear" w:color="auto" w:fill="FFFFFF"/>
        <w:spacing w:line="360" w:lineRule="auto"/>
        <w:ind w:firstLine="709"/>
        <w:jc w:val="both"/>
        <w:rPr>
          <w:sz w:val="28"/>
          <w:szCs w:val="28"/>
        </w:rPr>
      </w:pPr>
      <w:r w:rsidRPr="00DA25DE">
        <w:rPr>
          <w:sz w:val="28"/>
          <w:szCs w:val="28"/>
        </w:rPr>
        <w:t>Дезинтеграция рубля осуществлялась либо на основе бесконтрольного рублевого кредитования</w:t>
      </w:r>
      <w:r w:rsidRPr="00DA25DE">
        <w:rPr>
          <w:i/>
          <w:iCs/>
          <w:sz w:val="28"/>
          <w:szCs w:val="28"/>
        </w:rPr>
        <w:t xml:space="preserve"> </w:t>
      </w:r>
      <w:r w:rsidR="005E5457" w:rsidRPr="00DA25DE">
        <w:rPr>
          <w:sz w:val="28"/>
          <w:szCs w:val="28"/>
        </w:rPr>
        <w:t>ЦБР</w:t>
      </w:r>
      <w:r w:rsidRPr="00DA25DE">
        <w:rPr>
          <w:sz w:val="28"/>
          <w:szCs w:val="28"/>
        </w:rPr>
        <w:t xml:space="preserve"> центральных банков других республик, либо этими центральными банками самостоятельно. Центральные банки бывших союзных республик обладали правом создавать рублевые кредиты до мая 1993 г., после чего их права на рублевую эмиссию были приостановлены.</w:t>
      </w:r>
    </w:p>
    <w:p w:rsidR="001A509E" w:rsidRPr="00DA25DE" w:rsidRDefault="001A509E" w:rsidP="00DA25DE">
      <w:pPr>
        <w:numPr>
          <w:ilvl w:val="0"/>
          <w:numId w:val="2"/>
        </w:numPr>
        <w:shd w:val="clear" w:color="auto" w:fill="FFFFFF"/>
        <w:spacing w:line="360" w:lineRule="auto"/>
        <w:ind w:firstLine="709"/>
        <w:jc w:val="both"/>
        <w:rPr>
          <w:sz w:val="28"/>
          <w:szCs w:val="28"/>
        </w:rPr>
      </w:pPr>
      <w:r w:rsidRPr="00DA25DE">
        <w:rPr>
          <w:sz w:val="28"/>
          <w:szCs w:val="28"/>
        </w:rPr>
        <w:t>Помимо бесконтрольной эмиссии рублевая зона испытала очень высокий уровень инфляции</w:t>
      </w:r>
      <w:r w:rsidRPr="00DA25DE">
        <w:rPr>
          <w:i/>
          <w:iCs/>
          <w:sz w:val="28"/>
          <w:szCs w:val="28"/>
        </w:rPr>
        <w:t xml:space="preserve">. </w:t>
      </w:r>
      <w:r w:rsidRPr="00DA25DE">
        <w:rPr>
          <w:sz w:val="28"/>
          <w:szCs w:val="28"/>
        </w:rPr>
        <w:t>Желание оградиться от импорта инфляции стимулировало республики к выходу из рублевой зоны. Руководство МВФ официально заявило, что оно желало бы, чтобы большинство бывших союзных республик покинуло рублевую зону к концу 1993 г., и обещало при этом материальную помощь для введения новых валют.</w:t>
      </w:r>
    </w:p>
    <w:p w:rsidR="001A509E" w:rsidRPr="00DA25DE" w:rsidRDefault="001A509E" w:rsidP="00DA25DE">
      <w:pPr>
        <w:numPr>
          <w:ilvl w:val="0"/>
          <w:numId w:val="2"/>
        </w:numPr>
        <w:shd w:val="clear" w:color="auto" w:fill="FFFFFF"/>
        <w:spacing w:line="360" w:lineRule="auto"/>
        <w:ind w:firstLine="709"/>
        <w:jc w:val="both"/>
        <w:rPr>
          <w:sz w:val="28"/>
          <w:szCs w:val="28"/>
        </w:rPr>
      </w:pPr>
      <w:r w:rsidRPr="00DA25DE">
        <w:rPr>
          <w:sz w:val="28"/>
          <w:szCs w:val="28"/>
        </w:rPr>
        <w:t>Одновременно с резким падением уровня материального производства в России ее возможности оказания помощи странам СНГ стремительно сокращались. Таким образом, сокращение экономического потенциала России</w:t>
      </w:r>
      <w:r w:rsidRPr="00DA25DE">
        <w:rPr>
          <w:i/>
          <w:iCs/>
          <w:sz w:val="28"/>
          <w:szCs w:val="28"/>
        </w:rPr>
        <w:t xml:space="preserve"> </w:t>
      </w:r>
      <w:r w:rsidRPr="00DA25DE">
        <w:rPr>
          <w:sz w:val="28"/>
          <w:szCs w:val="28"/>
        </w:rPr>
        <w:t>многократно усиливало центробежные тенденции на постсоветском пространстве.</w:t>
      </w:r>
    </w:p>
    <w:p w:rsidR="001A509E" w:rsidRPr="00DA25DE" w:rsidRDefault="001A509E" w:rsidP="00DA25DE">
      <w:pPr>
        <w:numPr>
          <w:ilvl w:val="0"/>
          <w:numId w:val="2"/>
        </w:numPr>
        <w:shd w:val="clear" w:color="auto" w:fill="FFFFFF"/>
        <w:spacing w:line="360" w:lineRule="auto"/>
        <w:ind w:firstLine="709"/>
        <w:jc w:val="both"/>
        <w:rPr>
          <w:sz w:val="28"/>
          <w:szCs w:val="28"/>
        </w:rPr>
      </w:pPr>
      <w:r w:rsidRPr="00DA25DE">
        <w:rPr>
          <w:sz w:val="28"/>
          <w:szCs w:val="28"/>
        </w:rPr>
        <w:t>Фактор политического суверенитета</w:t>
      </w:r>
      <w:r w:rsidRPr="00DA25DE">
        <w:rPr>
          <w:i/>
          <w:iCs/>
          <w:sz w:val="28"/>
          <w:szCs w:val="28"/>
        </w:rPr>
        <w:t xml:space="preserve"> </w:t>
      </w:r>
      <w:r w:rsidRPr="00DA25DE">
        <w:rPr>
          <w:sz w:val="28"/>
          <w:szCs w:val="28"/>
        </w:rPr>
        <w:t>играл главную роль в стремлении покинуть рублевую зону теми бывшими советскими республиками, которые ни при каких условиях не желали присоединиться к СНГ (Эстония, Латвия, Литва и Грузия). Их правительства с самого начала объявили о намерении ввести собственную национальную валюту для укрепления государственной независимости.</w:t>
      </w:r>
    </w:p>
    <w:p w:rsidR="00B80154" w:rsidRPr="00DA25DE" w:rsidRDefault="001A509E" w:rsidP="00DA25DE">
      <w:pPr>
        <w:numPr>
          <w:ilvl w:val="0"/>
          <w:numId w:val="2"/>
        </w:numPr>
        <w:shd w:val="clear" w:color="auto" w:fill="FFFFFF"/>
        <w:spacing w:line="360" w:lineRule="auto"/>
        <w:ind w:firstLine="709"/>
        <w:jc w:val="both"/>
        <w:rPr>
          <w:sz w:val="28"/>
          <w:szCs w:val="28"/>
        </w:rPr>
      </w:pPr>
      <w:r w:rsidRPr="00DA25DE">
        <w:rPr>
          <w:sz w:val="28"/>
          <w:szCs w:val="28"/>
        </w:rPr>
        <w:t xml:space="preserve">Еще одним фактором, влияющим на разрушение рублевой зоны, явилась дифференциация во времени проведения и последовательности экономической либерализации в бывших советских республиках. Россия первая начала программу либерализации экономики в январе 1992 г. </w:t>
      </w:r>
    </w:p>
    <w:p w:rsidR="001A509E" w:rsidRPr="00DA25DE" w:rsidRDefault="001A509E" w:rsidP="00DA25DE">
      <w:pPr>
        <w:numPr>
          <w:ilvl w:val="0"/>
          <w:numId w:val="2"/>
        </w:numPr>
        <w:shd w:val="clear" w:color="auto" w:fill="FFFFFF"/>
        <w:spacing w:line="360" w:lineRule="auto"/>
        <w:ind w:firstLine="709"/>
        <w:jc w:val="both"/>
        <w:rPr>
          <w:sz w:val="28"/>
          <w:szCs w:val="28"/>
        </w:rPr>
      </w:pPr>
      <w:r w:rsidRPr="00DA25DE">
        <w:rPr>
          <w:sz w:val="28"/>
          <w:szCs w:val="28"/>
        </w:rPr>
        <w:t>Специфика развала рублевой зоны во многом определялась политикой конкретных личностей в России, обладающих определенными властными полномочиями.</w:t>
      </w:r>
    </w:p>
    <w:p w:rsidR="00DA25DE" w:rsidRDefault="00DA25DE" w:rsidP="00DA25DE">
      <w:pPr>
        <w:shd w:val="clear" w:color="auto" w:fill="FFFFFF"/>
        <w:spacing w:line="360" w:lineRule="auto"/>
        <w:ind w:firstLine="709"/>
        <w:jc w:val="both"/>
        <w:rPr>
          <w:b/>
          <w:bCs/>
          <w:sz w:val="28"/>
          <w:szCs w:val="28"/>
          <w:lang w:val="en-US"/>
        </w:rPr>
      </w:pPr>
    </w:p>
    <w:p w:rsidR="00DA25DE" w:rsidRDefault="001A509E" w:rsidP="00DA25DE">
      <w:pPr>
        <w:shd w:val="clear" w:color="auto" w:fill="FFFFFF"/>
        <w:spacing w:line="360" w:lineRule="auto"/>
        <w:ind w:firstLine="709"/>
        <w:jc w:val="both"/>
        <w:rPr>
          <w:b/>
          <w:bCs/>
          <w:sz w:val="28"/>
          <w:szCs w:val="28"/>
          <w:lang w:val="en-US"/>
        </w:rPr>
      </w:pPr>
      <w:r w:rsidRPr="00DA25DE">
        <w:rPr>
          <w:b/>
          <w:bCs/>
          <w:sz w:val="28"/>
          <w:szCs w:val="28"/>
        </w:rPr>
        <w:t>Денежная реформа</w:t>
      </w:r>
      <w:r w:rsidRPr="00DA25DE">
        <w:rPr>
          <w:sz w:val="28"/>
          <w:szCs w:val="28"/>
        </w:rPr>
        <w:t xml:space="preserve"> </w:t>
      </w:r>
      <w:r w:rsidRPr="00DA25DE">
        <w:rPr>
          <w:b/>
          <w:bCs/>
          <w:sz w:val="28"/>
          <w:szCs w:val="28"/>
        </w:rPr>
        <w:t>1992-1993 гг</w:t>
      </w:r>
    </w:p>
    <w:p w:rsidR="00DA25DE" w:rsidRDefault="00DA25DE" w:rsidP="00DA25DE">
      <w:pPr>
        <w:shd w:val="clear" w:color="auto" w:fill="FFFFFF"/>
        <w:spacing w:line="360" w:lineRule="auto"/>
        <w:ind w:firstLine="709"/>
        <w:jc w:val="both"/>
        <w:rPr>
          <w:b/>
          <w:bCs/>
          <w:sz w:val="28"/>
          <w:szCs w:val="28"/>
          <w:lang w:val="en-US"/>
        </w:rPr>
      </w:pPr>
    </w:p>
    <w:p w:rsidR="001A509E" w:rsidRPr="00DA25DE" w:rsidRDefault="001A509E" w:rsidP="00DA25DE">
      <w:pPr>
        <w:shd w:val="clear" w:color="auto" w:fill="FFFFFF"/>
        <w:spacing w:line="360" w:lineRule="auto"/>
        <w:ind w:firstLine="709"/>
        <w:jc w:val="both"/>
        <w:rPr>
          <w:sz w:val="28"/>
          <w:szCs w:val="28"/>
        </w:rPr>
      </w:pPr>
      <w:r w:rsidRPr="00DA25DE">
        <w:rPr>
          <w:sz w:val="28"/>
          <w:szCs w:val="28"/>
        </w:rPr>
        <w:t>Политика России с самого начала экономической реформы в области денежного обращения свелась по преимуществу к «отсечению» денежной массы бывших союзных республик. Из денежного обращения последовательно изымались денежные знаки СССР, которые замещались банкнотами Банка России и новыми металлическими монетами.</w:t>
      </w:r>
    </w:p>
    <w:p w:rsidR="001A509E" w:rsidRPr="00DA25DE" w:rsidRDefault="001A509E" w:rsidP="00DA25DE">
      <w:pPr>
        <w:shd w:val="clear" w:color="auto" w:fill="FFFFFF"/>
        <w:spacing w:line="360" w:lineRule="auto"/>
        <w:ind w:firstLine="709"/>
        <w:jc w:val="both"/>
        <w:rPr>
          <w:sz w:val="28"/>
          <w:szCs w:val="28"/>
        </w:rPr>
      </w:pPr>
      <w:r w:rsidRPr="00DA25DE">
        <w:rPr>
          <w:sz w:val="28"/>
          <w:szCs w:val="28"/>
        </w:rPr>
        <w:t>С 24 июня 1993 года в обращении остались только банкноты Банка России образца 1993 года номиналом в 100,200,1000,5000 и 50 000 рублей. Монеты Банка России и монеты СССР образца 1961 года из обращения изъяты не были, но они настолько обесценились, что реально купить на них ничего было нельзя.</w:t>
      </w:r>
    </w:p>
    <w:p w:rsidR="001A509E" w:rsidRPr="00DA25DE" w:rsidRDefault="001A509E" w:rsidP="00DA25DE">
      <w:pPr>
        <w:shd w:val="clear" w:color="auto" w:fill="FFFFFF"/>
        <w:spacing w:line="360" w:lineRule="auto"/>
        <w:ind w:firstLine="709"/>
        <w:jc w:val="both"/>
        <w:rPr>
          <w:sz w:val="28"/>
          <w:szCs w:val="28"/>
        </w:rPr>
      </w:pPr>
      <w:r w:rsidRPr="00DA25DE">
        <w:rPr>
          <w:sz w:val="28"/>
          <w:szCs w:val="28"/>
        </w:rPr>
        <w:t>Граждане Российской Федерации и лица, имевшие прописку или вид на жительство на территории России, имели право один раз лично обменять до 100 000 рублей старые купюры на купюры образца 1993 года. Остальные суммы зачислялись на срочный депозит в Сбербанке России сроком на шесть месяцев с начислением процентов по счету. Для граждан других государств, временно находившихся на территории России, при обмене был установлен лимит в 15 000 рублей.</w:t>
      </w:r>
    </w:p>
    <w:p w:rsidR="001A509E" w:rsidRPr="00DA25DE" w:rsidRDefault="001A509E" w:rsidP="00DA25DE">
      <w:pPr>
        <w:shd w:val="clear" w:color="auto" w:fill="FFFFFF"/>
        <w:spacing w:line="360" w:lineRule="auto"/>
        <w:ind w:firstLine="709"/>
        <w:jc w:val="both"/>
        <w:rPr>
          <w:sz w:val="28"/>
          <w:szCs w:val="28"/>
        </w:rPr>
      </w:pPr>
      <w:r w:rsidRPr="00DA25DE">
        <w:rPr>
          <w:sz w:val="28"/>
          <w:szCs w:val="28"/>
        </w:rPr>
        <w:t>Денежная реформа 1992—1993 годов сформировала российскую денежную систему, но она не ставила задачи оздоровления денежного обращения и укрепления позиций национальной валюты. В стране раскручивалась гиперинфляция, нарастал бюджетный дефицит, сокращался реальный сектор экономики и объем ВВП. В ходе денежной реформы в России менялись виды денежных знаков, их обеспечение, была отменена фиксация золотого содержания банкнот, стали применяться другие методы регулирования денежной массы, инфляции, курса рубля но отношению к иностранной валюте.</w:t>
      </w:r>
    </w:p>
    <w:p w:rsidR="001A509E" w:rsidRPr="00DA25DE" w:rsidRDefault="001A509E" w:rsidP="00DA25DE">
      <w:pPr>
        <w:shd w:val="clear" w:color="auto" w:fill="FFFFFF"/>
        <w:spacing w:line="360" w:lineRule="auto"/>
        <w:ind w:firstLine="709"/>
        <w:jc w:val="both"/>
        <w:rPr>
          <w:sz w:val="28"/>
          <w:szCs w:val="28"/>
        </w:rPr>
      </w:pPr>
      <w:r w:rsidRPr="00DA25DE">
        <w:rPr>
          <w:sz w:val="28"/>
          <w:szCs w:val="28"/>
        </w:rPr>
        <w:t>С целью усиления средств защиты денежных знаков в 1995 году в обращение была выпущена новая серия купюр достоинством в 1000, 5000,10 000, 50 000, 100 000 и 500 000 рублей. На лицевой стороне новых денежных знаков использовались специальные маркировки, изменилось их оформление. Такой выпуск денег не был связан с какими-либо изменениями в денежной системе страны.</w:t>
      </w:r>
    </w:p>
    <w:p w:rsidR="00DA25DE" w:rsidRDefault="00DA25DE" w:rsidP="00DA25DE">
      <w:pPr>
        <w:shd w:val="clear" w:color="auto" w:fill="FFFFFF"/>
        <w:spacing w:line="360" w:lineRule="auto"/>
        <w:ind w:firstLine="709"/>
        <w:jc w:val="both"/>
        <w:rPr>
          <w:b/>
          <w:bCs/>
          <w:sz w:val="28"/>
          <w:szCs w:val="28"/>
          <w:lang w:val="en-US"/>
        </w:rPr>
      </w:pPr>
    </w:p>
    <w:p w:rsidR="00DA25DE" w:rsidRDefault="00462E89" w:rsidP="00DA25DE">
      <w:pPr>
        <w:shd w:val="clear" w:color="auto" w:fill="FFFFFF"/>
        <w:spacing w:line="360" w:lineRule="auto"/>
        <w:ind w:firstLine="709"/>
        <w:jc w:val="both"/>
        <w:rPr>
          <w:b/>
          <w:bCs/>
          <w:sz w:val="28"/>
          <w:szCs w:val="28"/>
          <w:lang w:val="en-US"/>
        </w:rPr>
      </w:pPr>
      <w:r w:rsidRPr="00DA25DE">
        <w:rPr>
          <w:b/>
          <w:bCs/>
          <w:sz w:val="28"/>
          <w:szCs w:val="28"/>
        </w:rPr>
        <w:t>Деноминация 1997 г</w:t>
      </w:r>
    </w:p>
    <w:p w:rsidR="00DA25DE" w:rsidRDefault="00DA25DE" w:rsidP="00DA25DE">
      <w:pPr>
        <w:shd w:val="clear" w:color="auto" w:fill="FFFFFF"/>
        <w:spacing w:line="360" w:lineRule="auto"/>
        <w:ind w:firstLine="709"/>
        <w:jc w:val="both"/>
        <w:rPr>
          <w:b/>
          <w:bCs/>
          <w:sz w:val="28"/>
          <w:szCs w:val="28"/>
          <w:lang w:val="en-US"/>
        </w:rPr>
      </w:pPr>
    </w:p>
    <w:p w:rsidR="00462E89" w:rsidRPr="00DA25DE" w:rsidRDefault="00462E89" w:rsidP="00DA25DE">
      <w:pPr>
        <w:shd w:val="clear" w:color="auto" w:fill="FFFFFF"/>
        <w:spacing w:line="360" w:lineRule="auto"/>
        <w:ind w:firstLine="709"/>
        <w:jc w:val="both"/>
        <w:rPr>
          <w:sz w:val="28"/>
          <w:szCs w:val="28"/>
        </w:rPr>
      </w:pPr>
      <w:r w:rsidRPr="00DA25DE">
        <w:rPr>
          <w:sz w:val="28"/>
          <w:szCs w:val="28"/>
        </w:rPr>
        <w:t>В конце 1997 г. в России была проведена деноминация, т. е. изменение нарицательной стоимости денежных знаков с одновременным соответствующим изменением масштаба цен. С 1 января 1998 г. Банк России ввел в обращение банкноты и монеты образца 1997 г. достоинством:</w:t>
      </w:r>
    </w:p>
    <w:p w:rsidR="00462E89" w:rsidRPr="00DA25DE" w:rsidRDefault="00462E89" w:rsidP="00DA25DE">
      <w:pPr>
        <w:numPr>
          <w:ilvl w:val="0"/>
          <w:numId w:val="3"/>
        </w:numPr>
        <w:shd w:val="clear" w:color="auto" w:fill="FFFFFF"/>
        <w:tabs>
          <w:tab w:val="left" w:pos="413"/>
        </w:tabs>
        <w:spacing w:line="360" w:lineRule="auto"/>
        <w:ind w:firstLine="709"/>
        <w:jc w:val="both"/>
        <w:rPr>
          <w:sz w:val="28"/>
          <w:szCs w:val="28"/>
        </w:rPr>
      </w:pPr>
      <w:r w:rsidRPr="00DA25DE">
        <w:rPr>
          <w:sz w:val="28"/>
          <w:szCs w:val="28"/>
        </w:rPr>
        <w:t>банкноты 5, 10, 50, 100 и 500 руб.:</w:t>
      </w:r>
    </w:p>
    <w:p w:rsidR="00462E89" w:rsidRPr="00DA25DE" w:rsidRDefault="00462E89" w:rsidP="00DA25DE">
      <w:pPr>
        <w:numPr>
          <w:ilvl w:val="0"/>
          <w:numId w:val="3"/>
        </w:numPr>
        <w:shd w:val="clear" w:color="auto" w:fill="FFFFFF"/>
        <w:tabs>
          <w:tab w:val="left" w:pos="413"/>
        </w:tabs>
        <w:spacing w:line="360" w:lineRule="auto"/>
        <w:ind w:firstLine="709"/>
        <w:jc w:val="both"/>
        <w:rPr>
          <w:sz w:val="28"/>
          <w:szCs w:val="28"/>
        </w:rPr>
      </w:pPr>
      <w:r w:rsidRPr="00DA25DE">
        <w:rPr>
          <w:sz w:val="28"/>
          <w:szCs w:val="28"/>
        </w:rPr>
        <w:t>монеты 1, 5, 10, 50 коп. и 1, 2, 5 руб.</w:t>
      </w:r>
    </w:p>
    <w:p w:rsidR="00462E89" w:rsidRPr="00DA25DE" w:rsidRDefault="00462E89" w:rsidP="00DA25DE">
      <w:pPr>
        <w:shd w:val="clear" w:color="auto" w:fill="FFFFFF"/>
        <w:spacing w:line="360" w:lineRule="auto"/>
        <w:ind w:firstLine="709"/>
        <w:jc w:val="both"/>
        <w:rPr>
          <w:sz w:val="28"/>
          <w:szCs w:val="28"/>
        </w:rPr>
      </w:pPr>
      <w:r w:rsidRPr="00DA25DE">
        <w:rPr>
          <w:sz w:val="28"/>
          <w:szCs w:val="28"/>
        </w:rPr>
        <w:t>Обмен на новые денежные знаки происходил в течение 1998 г. по курсу 1:1000. Масштаб деноминации, очевидно, был занижен: следовало бы ее провести по курсу 1 : 10 000, ибо при «отсечении» всего трех нулей в обращении появились такие мелкие монеты, которые мало полезны в денежных транзакциях да еще с учетом устойчивой и довольно высокой инфляцией.</w:t>
      </w:r>
    </w:p>
    <w:p w:rsidR="00462E89" w:rsidRPr="00DA25DE" w:rsidRDefault="00462E89" w:rsidP="00DA25DE">
      <w:pPr>
        <w:shd w:val="clear" w:color="auto" w:fill="FFFFFF"/>
        <w:tabs>
          <w:tab w:val="left" w:pos="9720"/>
        </w:tabs>
        <w:spacing w:line="360" w:lineRule="auto"/>
        <w:ind w:firstLine="709"/>
        <w:jc w:val="both"/>
        <w:rPr>
          <w:sz w:val="28"/>
          <w:szCs w:val="28"/>
        </w:rPr>
      </w:pPr>
      <w:r w:rsidRPr="00DA25DE">
        <w:rPr>
          <w:sz w:val="28"/>
          <w:szCs w:val="28"/>
        </w:rPr>
        <w:t>С 1 января 2001 г. в обращение введена банкнота достоинством 1000 руб. Введена банкнота достоинством 5000 руб.</w:t>
      </w:r>
    </w:p>
    <w:p w:rsidR="00462E89" w:rsidRPr="00DA25DE" w:rsidRDefault="00462E89" w:rsidP="00DA25DE">
      <w:pPr>
        <w:shd w:val="clear" w:color="auto" w:fill="FFFFFF"/>
        <w:tabs>
          <w:tab w:val="left" w:pos="9720"/>
        </w:tabs>
        <w:spacing w:line="360" w:lineRule="auto"/>
        <w:ind w:firstLine="709"/>
        <w:jc w:val="both"/>
        <w:rPr>
          <w:sz w:val="28"/>
          <w:szCs w:val="28"/>
        </w:rPr>
      </w:pPr>
      <w:r w:rsidRPr="00DA25DE">
        <w:rPr>
          <w:sz w:val="28"/>
          <w:szCs w:val="28"/>
        </w:rPr>
        <w:t>Деноминация рубля должна была стать завершающим этапом стабилизации денежного обращения в стране после перехода к рыночной экономике, свободам ценам, гиперинфляции 90-х годов. Однако августовский кризис 1998 года сорвал временную стабилизацию денежного обращения.</w:t>
      </w:r>
    </w:p>
    <w:p w:rsidR="00462E89" w:rsidRPr="00DA25DE" w:rsidRDefault="00462E89" w:rsidP="00DA25DE">
      <w:pPr>
        <w:shd w:val="clear" w:color="auto" w:fill="FFFFFF"/>
        <w:tabs>
          <w:tab w:val="left" w:pos="9720"/>
        </w:tabs>
        <w:spacing w:line="360" w:lineRule="auto"/>
        <w:ind w:firstLine="709"/>
        <w:jc w:val="both"/>
        <w:rPr>
          <w:sz w:val="28"/>
          <w:szCs w:val="28"/>
        </w:rPr>
      </w:pPr>
      <w:r w:rsidRPr="00DA25DE">
        <w:rPr>
          <w:sz w:val="28"/>
          <w:szCs w:val="28"/>
        </w:rPr>
        <w:t>Мировая практика показывает, что денежные реформы проводятся по экономическим причинам (в связи с необходимостью стабилизировать денежное обращение для поддержания экономического роста, укрепления финансовой системы, курса национальной валюты) либо по политическим причинам (в связи с изменением государственного устройства, созданием новых государств, необходимостью укрепления доверия к национальной валюте).</w:t>
      </w:r>
    </w:p>
    <w:p w:rsidR="00462E89" w:rsidRPr="00DA25DE" w:rsidRDefault="00462E89" w:rsidP="00DA25DE">
      <w:pPr>
        <w:shd w:val="clear" w:color="auto" w:fill="FFFFFF"/>
        <w:tabs>
          <w:tab w:val="left" w:pos="9720"/>
        </w:tabs>
        <w:spacing w:line="360" w:lineRule="auto"/>
        <w:ind w:firstLine="709"/>
        <w:jc w:val="both"/>
        <w:rPr>
          <w:sz w:val="28"/>
          <w:szCs w:val="28"/>
        </w:rPr>
      </w:pPr>
      <w:r w:rsidRPr="00DA25DE">
        <w:rPr>
          <w:sz w:val="28"/>
          <w:szCs w:val="28"/>
        </w:rPr>
        <w:t>По форме денежные реформы могут быть конфискационными или неконфискационными в зависимости от задач, которые решаются при их проведении.</w:t>
      </w:r>
    </w:p>
    <w:p w:rsidR="00462E89" w:rsidRPr="00DA25DE" w:rsidRDefault="00462E89" w:rsidP="00DA25DE">
      <w:pPr>
        <w:shd w:val="clear" w:color="auto" w:fill="FFFFFF"/>
        <w:tabs>
          <w:tab w:val="left" w:pos="9720"/>
        </w:tabs>
        <w:spacing w:line="360" w:lineRule="auto"/>
        <w:ind w:firstLine="709"/>
        <w:jc w:val="both"/>
        <w:rPr>
          <w:sz w:val="28"/>
          <w:szCs w:val="28"/>
        </w:rPr>
      </w:pPr>
      <w:r w:rsidRPr="00DA25DE">
        <w:rPr>
          <w:sz w:val="28"/>
          <w:szCs w:val="28"/>
        </w:rPr>
        <w:t>Успешное преобразование денежных систем всегда определяется наличием экономических и политических предпосылок, глубиной проводимых мероприятий по укреплению экономики и упорядочению денежного обращения страны.</w:t>
      </w:r>
    </w:p>
    <w:p w:rsidR="00462E89" w:rsidRPr="00DA25DE" w:rsidRDefault="00462E89" w:rsidP="00DA25DE">
      <w:pPr>
        <w:shd w:val="clear" w:color="auto" w:fill="FFFFFF"/>
        <w:tabs>
          <w:tab w:val="left" w:pos="9720"/>
        </w:tabs>
        <w:spacing w:line="360" w:lineRule="auto"/>
        <w:ind w:firstLine="709"/>
        <w:jc w:val="both"/>
        <w:rPr>
          <w:sz w:val="28"/>
          <w:szCs w:val="28"/>
        </w:rPr>
      </w:pPr>
      <w:r w:rsidRPr="00DA25DE">
        <w:rPr>
          <w:sz w:val="28"/>
          <w:szCs w:val="28"/>
        </w:rPr>
        <w:t xml:space="preserve">С конца </w:t>
      </w:r>
      <w:r w:rsidRPr="00DA25DE">
        <w:rPr>
          <w:sz w:val="28"/>
          <w:szCs w:val="28"/>
          <w:lang w:val="en-US"/>
        </w:rPr>
        <w:t>XX</w:t>
      </w:r>
      <w:r w:rsidRPr="00DA25DE">
        <w:rPr>
          <w:sz w:val="28"/>
          <w:szCs w:val="28"/>
        </w:rPr>
        <w:t xml:space="preserve"> века большая часть денежных реформ сводилась к частичному преобразованию денежных систем, которое имело локальный кратковременный эффект, так как при высоком уровне глобализации и интеграции хозяйств на проведение данных мероприятий большое влияние оказывают внешнеэкономические факторы.</w:t>
      </w:r>
    </w:p>
    <w:p w:rsidR="00DE36B8" w:rsidRPr="00DA25DE" w:rsidRDefault="00DE36B8" w:rsidP="00DA25DE">
      <w:pPr>
        <w:shd w:val="clear" w:color="auto" w:fill="FFFFFF"/>
        <w:tabs>
          <w:tab w:val="left" w:pos="9720"/>
        </w:tabs>
        <w:spacing w:line="360" w:lineRule="auto"/>
        <w:ind w:firstLine="709"/>
        <w:jc w:val="both"/>
        <w:rPr>
          <w:sz w:val="28"/>
          <w:szCs w:val="28"/>
        </w:rPr>
      </w:pPr>
    </w:p>
    <w:p w:rsidR="00DE36B8" w:rsidRDefault="00DA25DE" w:rsidP="00DA25DE">
      <w:pPr>
        <w:shd w:val="clear" w:color="auto" w:fill="FFFFFF"/>
        <w:tabs>
          <w:tab w:val="left" w:pos="9720"/>
        </w:tabs>
        <w:spacing w:line="360" w:lineRule="auto"/>
        <w:ind w:firstLine="709"/>
        <w:jc w:val="both"/>
        <w:rPr>
          <w:b/>
          <w:bCs/>
          <w:sz w:val="28"/>
          <w:szCs w:val="28"/>
          <w:lang w:val="en-US"/>
        </w:rPr>
      </w:pPr>
      <w:r>
        <w:rPr>
          <w:sz w:val="28"/>
          <w:szCs w:val="28"/>
        </w:rPr>
        <w:br w:type="page"/>
      </w:r>
      <w:r w:rsidR="00DE36B8" w:rsidRPr="00DA25DE">
        <w:rPr>
          <w:b/>
          <w:bCs/>
          <w:sz w:val="28"/>
          <w:szCs w:val="28"/>
        </w:rPr>
        <w:t>С</w:t>
      </w:r>
      <w:r>
        <w:rPr>
          <w:b/>
          <w:bCs/>
          <w:sz w:val="28"/>
          <w:szCs w:val="28"/>
        </w:rPr>
        <w:t>писок использованных источников</w:t>
      </w:r>
    </w:p>
    <w:p w:rsidR="00DA25DE" w:rsidRPr="00DA25DE" w:rsidRDefault="00DA25DE" w:rsidP="00DA25DE">
      <w:pPr>
        <w:shd w:val="clear" w:color="auto" w:fill="FFFFFF"/>
        <w:tabs>
          <w:tab w:val="left" w:pos="9720"/>
        </w:tabs>
        <w:spacing w:line="360" w:lineRule="auto"/>
        <w:ind w:firstLine="709"/>
        <w:jc w:val="both"/>
        <w:rPr>
          <w:b/>
          <w:bCs/>
          <w:sz w:val="28"/>
          <w:szCs w:val="28"/>
          <w:lang w:val="en-US"/>
        </w:rPr>
      </w:pPr>
    </w:p>
    <w:p w:rsidR="00DE36B8" w:rsidRPr="00DA25DE" w:rsidRDefault="00DE36B8" w:rsidP="00DA25DE">
      <w:pPr>
        <w:numPr>
          <w:ilvl w:val="0"/>
          <w:numId w:val="4"/>
        </w:numPr>
        <w:shd w:val="clear" w:color="auto" w:fill="FFFFFF"/>
        <w:tabs>
          <w:tab w:val="clear" w:pos="529"/>
          <w:tab w:val="num" w:pos="390"/>
          <w:tab w:val="left" w:pos="1014"/>
        </w:tabs>
        <w:spacing w:line="360" w:lineRule="auto"/>
        <w:ind w:left="0" w:firstLine="0"/>
        <w:jc w:val="both"/>
        <w:rPr>
          <w:sz w:val="28"/>
          <w:szCs w:val="28"/>
        </w:rPr>
      </w:pPr>
      <w:r w:rsidRPr="00DA25DE">
        <w:rPr>
          <w:sz w:val="28"/>
          <w:szCs w:val="28"/>
        </w:rPr>
        <w:t>Деньги, кредит, банки: Учебник для вузов/ Е.Ф. Жуков, Л.М. Максимова, А.В. Печникова и др.; Под ред. Профессора Е.Ф Жукова.- М.: ЮНИТИ, 2002.- 523 с.</w:t>
      </w:r>
    </w:p>
    <w:p w:rsidR="00DE36B8" w:rsidRPr="00DA25DE" w:rsidRDefault="00DE36B8" w:rsidP="00DA25DE">
      <w:pPr>
        <w:numPr>
          <w:ilvl w:val="0"/>
          <w:numId w:val="4"/>
        </w:numPr>
        <w:shd w:val="clear" w:color="auto" w:fill="FFFFFF"/>
        <w:tabs>
          <w:tab w:val="clear" w:pos="529"/>
          <w:tab w:val="num" w:pos="390"/>
          <w:tab w:val="left" w:pos="1014"/>
        </w:tabs>
        <w:spacing w:line="360" w:lineRule="auto"/>
        <w:ind w:left="0" w:firstLine="0"/>
        <w:jc w:val="both"/>
        <w:rPr>
          <w:sz w:val="28"/>
          <w:szCs w:val="28"/>
        </w:rPr>
      </w:pPr>
      <w:r w:rsidRPr="00DA25DE">
        <w:rPr>
          <w:sz w:val="28"/>
          <w:szCs w:val="28"/>
        </w:rPr>
        <w:t>Деньги, кредит, банки: Учебник/ колл. Авторов; под ред. О.И. Лаврушина.- 3-е изд., перераб. и доп. – М.: КНОРУС, 2006.- 560 с.</w:t>
      </w:r>
    </w:p>
    <w:p w:rsidR="00DE36B8" w:rsidRPr="00DA25DE" w:rsidRDefault="00DE36B8" w:rsidP="00DA25DE">
      <w:pPr>
        <w:numPr>
          <w:ilvl w:val="0"/>
          <w:numId w:val="4"/>
        </w:numPr>
        <w:shd w:val="clear" w:color="auto" w:fill="FFFFFF"/>
        <w:tabs>
          <w:tab w:val="clear" w:pos="529"/>
          <w:tab w:val="num" w:pos="390"/>
          <w:tab w:val="left" w:pos="1014"/>
        </w:tabs>
        <w:spacing w:line="360" w:lineRule="auto"/>
        <w:ind w:left="0" w:firstLine="0"/>
        <w:jc w:val="both"/>
        <w:rPr>
          <w:sz w:val="28"/>
          <w:szCs w:val="28"/>
        </w:rPr>
      </w:pPr>
      <w:r w:rsidRPr="00DA25DE">
        <w:rPr>
          <w:sz w:val="28"/>
          <w:szCs w:val="28"/>
        </w:rPr>
        <w:t>Селищев А.С. Деньги, кредит, банки.- СПб.: Питер,2007.- 432 с.</w:t>
      </w:r>
      <w:bookmarkStart w:id="0" w:name="_GoBack"/>
      <w:bookmarkEnd w:id="0"/>
    </w:p>
    <w:sectPr w:rsidR="00DE36B8" w:rsidRPr="00DA25DE" w:rsidSect="00DA25DE">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81" w:rsidRDefault="002D0481">
      <w:r>
        <w:separator/>
      </w:r>
    </w:p>
  </w:endnote>
  <w:endnote w:type="continuationSeparator" w:id="0">
    <w:p w:rsidR="002D0481" w:rsidRDefault="002D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81" w:rsidRDefault="002D0481">
      <w:r>
        <w:separator/>
      </w:r>
    </w:p>
  </w:footnote>
  <w:footnote w:type="continuationSeparator" w:id="0">
    <w:p w:rsidR="002D0481" w:rsidRDefault="002D0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54DDE2"/>
    <w:lvl w:ilvl="0">
      <w:numFmt w:val="decimal"/>
      <w:lvlText w:val="*"/>
      <w:lvlJc w:val="left"/>
      <w:rPr>
        <w:rFonts w:cs="Times New Roman"/>
      </w:rPr>
    </w:lvl>
  </w:abstractNum>
  <w:abstractNum w:abstractNumId="1">
    <w:nsid w:val="2FF57922"/>
    <w:multiLevelType w:val="singleLevel"/>
    <w:tmpl w:val="9AD679A2"/>
    <w:lvl w:ilvl="0">
      <w:start w:val="1"/>
      <w:numFmt w:val="decimal"/>
      <w:lvlText w:val="%1."/>
      <w:legacy w:legacy="1" w:legacySpace="0" w:legacyIndent="197"/>
      <w:lvlJc w:val="left"/>
      <w:rPr>
        <w:rFonts w:ascii="Times New Roman" w:hAnsi="Times New Roman" w:cs="Times New Roman" w:hint="default"/>
      </w:rPr>
    </w:lvl>
  </w:abstractNum>
  <w:abstractNum w:abstractNumId="2">
    <w:nsid w:val="5D240052"/>
    <w:multiLevelType w:val="hybridMultilevel"/>
    <w:tmpl w:val="D486BAA4"/>
    <w:lvl w:ilvl="0" w:tplc="0419000F">
      <w:start w:val="1"/>
      <w:numFmt w:val="decimal"/>
      <w:lvlText w:val="%1."/>
      <w:lvlJc w:val="left"/>
      <w:pPr>
        <w:tabs>
          <w:tab w:val="num" w:pos="529"/>
        </w:tabs>
        <w:ind w:left="529" w:hanging="360"/>
      </w:pPr>
      <w:rPr>
        <w:rFonts w:cs="Times New Roman"/>
      </w:rPr>
    </w:lvl>
    <w:lvl w:ilvl="1" w:tplc="04190019">
      <w:start w:val="1"/>
      <w:numFmt w:val="lowerLetter"/>
      <w:lvlText w:val="%2."/>
      <w:lvlJc w:val="left"/>
      <w:pPr>
        <w:tabs>
          <w:tab w:val="num" w:pos="1249"/>
        </w:tabs>
        <w:ind w:left="1249" w:hanging="360"/>
      </w:pPr>
      <w:rPr>
        <w:rFonts w:cs="Times New Roman"/>
      </w:rPr>
    </w:lvl>
    <w:lvl w:ilvl="2" w:tplc="0419001B">
      <w:start w:val="1"/>
      <w:numFmt w:val="lowerRoman"/>
      <w:lvlText w:val="%3."/>
      <w:lvlJc w:val="right"/>
      <w:pPr>
        <w:tabs>
          <w:tab w:val="num" w:pos="1969"/>
        </w:tabs>
        <w:ind w:left="1969" w:hanging="180"/>
      </w:pPr>
      <w:rPr>
        <w:rFonts w:cs="Times New Roman"/>
      </w:rPr>
    </w:lvl>
    <w:lvl w:ilvl="3" w:tplc="0419000F">
      <w:start w:val="1"/>
      <w:numFmt w:val="decimal"/>
      <w:lvlText w:val="%4."/>
      <w:lvlJc w:val="left"/>
      <w:pPr>
        <w:tabs>
          <w:tab w:val="num" w:pos="2689"/>
        </w:tabs>
        <w:ind w:left="2689" w:hanging="360"/>
      </w:pPr>
      <w:rPr>
        <w:rFonts w:cs="Times New Roman"/>
      </w:rPr>
    </w:lvl>
    <w:lvl w:ilvl="4" w:tplc="04190019">
      <w:start w:val="1"/>
      <w:numFmt w:val="lowerLetter"/>
      <w:lvlText w:val="%5."/>
      <w:lvlJc w:val="left"/>
      <w:pPr>
        <w:tabs>
          <w:tab w:val="num" w:pos="3409"/>
        </w:tabs>
        <w:ind w:left="3409" w:hanging="360"/>
      </w:pPr>
      <w:rPr>
        <w:rFonts w:cs="Times New Roman"/>
      </w:rPr>
    </w:lvl>
    <w:lvl w:ilvl="5" w:tplc="0419001B">
      <w:start w:val="1"/>
      <w:numFmt w:val="lowerRoman"/>
      <w:lvlText w:val="%6."/>
      <w:lvlJc w:val="right"/>
      <w:pPr>
        <w:tabs>
          <w:tab w:val="num" w:pos="4129"/>
        </w:tabs>
        <w:ind w:left="4129" w:hanging="180"/>
      </w:pPr>
      <w:rPr>
        <w:rFonts w:cs="Times New Roman"/>
      </w:rPr>
    </w:lvl>
    <w:lvl w:ilvl="6" w:tplc="0419000F">
      <w:start w:val="1"/>
      <w:numFmt w:val="decimal"/>
      <w:lvlText w:val="%7."/>
      <w:lvlJc w:val="left"/>
      <w:pPr>
        <w:tabs>
          <w:tab w:val="num" w:pos="4849"/>
        </w:tabs>
        <w:ind w:left="4849" w:hanging="360"/>
      </w:pPr>
      <w:rPr>
        <w:rFonts w:cs="Times New Roman"/>
      </w:rPr>
    </w:lvl>
    <w:lvl w:ilvl="7" w:tplc="04190019">
      <w:start w:val="1"/>
      <w:numFmt w:val="lowerLetter"/>
      <w:lvlText w:val="%8."/>
      <w:lvlJc w:val="left"/>
      <w:pPr>
        <w:tabs>
          <w:tab w:val="num" w:pos="5569"/>
        </w:tabs>
        <w:ind w:left="5569" w:hanging="360"/>
      </w:pPr>
      <w:rPr>
        <w:rFonts w:cs="Times New Roman"/>
      </w:rPr>
    </w:lvl>
    <w:lvl w:ilvl="8" w:tplc="0419001B">
      <w:start w:val="1"/>
      <w:numFmt w:val="lowerRoman"/>
      <w:lvlText w:val="%9."/>
      <w:lvlJc w:val="right"/>
      <w:pPr>
        <w:tabs>
          <w:tab w:val="num" w:pos="6289"/>
        </w:tabs>
        <w:ind w:left="6289" w:hanging="180"/>
      </w:pPr>
      <w:rPr>
        <w:rFonts w:cs="Times New Roman"/>
      </w:rPr>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1"/>
  </w:num>
  <w:num w:numId="3">
    <w:abstractNumId w:val="0"/>
    <w:lvlOverride w:ilvl="0">
      <w:lvl w:ilvl="0">
        <w:numFmt w:val="bullet"/>
        <w:lvlText w:val="•"/>
        <w:legacy w:legacy="1" w:legacySpace="0" w:legacyIndent="192"/>
        <w:lvlJc w:val="left"/>
        <w:rPr>
          <w:rFonts w:ascii="Times New Roman" w:hAnsi="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4C1"/>
    <w:rsid w:val="0001166C"/>
    <w:rsid w:val="00027DED"/>
    <w:rsid w:val="00106771"/>
    <w:rsid w:val="001A509E"/>
    <w:rsid w:val="001E2BB9"/>
    <w:rsid w:val="002D0481"/>
    <w:rsid w:val="003E6BD7"/>
    <w:rsid w:val="00462E89"/>
    <w:rsid w:val="00584E9A"/>
    <w:rsid w:val="005E5457"/>
    <w:rsid w:val="00685884"/>
    <w:rsid w:val="007373F1"/>
    <w:rsid w:val="008E32FC"/>
    <w:rsid w:val="009954AC"/>
    <w:rsid w:val="00A41439"/>
    <w:rsid w:val="00B80154"/>
    <w:rsid w:val="00B954C1"/>
    <w:rsid w:val="00C27574"/>
    <w:rsid w:val="00D208F9"/>
    <w:rsid w:val="00DA25DE"/>
    <w:rsid w:val="00DE36B8"/>
    <w:rsid w:val="00E07B7D"/>
    <w:rsid w:val="00E22EEA"/>
    <w:rsid w:val="00E85B6F"/>
    <w:rsid w:val="00F61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613A96-3460-4B2E-A5BC-38F1915C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EE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439"/>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A41439"/>
    <w:rPr>
      <w:rFonts w:cs="Times New Roman"/>
    </w:rPr>
  </w:style>
  <w:style w:type="paragraph" w:styleId="a6">
    <w:name w:val="footer"/>
    <w:basedOn w:val="a"/>
    <w:link w:val="a7"/>
    <w:uiPriority w:val="99"/>
    <w:rsid w:val="001E2BB9"/>
    <w:pPr>
      <w:tabs>
        <w:tab w:val="center" w:pos="4677"/>
        <w:tab w:val="right" w:pos="9355"/>
      </w:tabs>
    </w:pPr>
  </w:style>
  <w:style w:type="character" w:customStyle="1" w:styleId="a7">
    <w:name w:val="Нижний колонтитул Знак"/>
    <w:link w:val="a6"/>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3682</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ДЕНЕЖНАЯ РЕФОРМА 1922—1924 годов</vt:lpstr>
    </vt:vector>
  </TitlesOfParts>
  <Company>Дом</Company>
  <LinksUpToDate>false</LinksUpToDate>
  <CharactersWithSpaces>24627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ДЕНЕЖНАЯ РЕФОРМА 1922—1924 годов</dc:title>
  <dc:subject/>
  <dc:creator>Катюша</dc:creator>
  <cp:keywords/>
  <dc:description/>
  <cp:lastModifiedBy>admin</cp:lastModifiedBy>
  <cp:revision>2</cp:revision>
  <cp:lastPrinted>2009-03-12T12:52:00Z</cp:lastPrinted>
  <dcterms:created xsi:type="dcterms:W3CDTF">2014-03-12T18:47:00Z</dcterms:created>
  <dcterms:modified xsi:type="dcterms:W3CDTF">2014-03-12T18:47:00Z</dcterms:modified>
</cp:coreProperties>
</file>