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18A" w:rsidRPr="006A3F54" w:rsidRDefault="0027218A" w:rsidP="00CF19CF">
      <w:pPr>
        <w:spacing w:line="360" w:lineRule="auto"/>
        <w:ind w:firstLine="709"/>
        <w:jc w:val="center"/>
        <w:rPr>
          <w:rFonts w:ascii="Times New Roman" w:hAnsi="Times New Roman" w:cs="Times New Roman"/>
          <w:b/>
          <w:sz w:val="28"/>
          <w:szCs w:val="32"/>
        </w:rPr>
      </w:pPr>
      <w:r w:rsidRPr="006A3F54">
        <w:rPr>
          <w:rFonts w:ascii="Times New Roman" w:hAnsi="Times New Roman" w:cs="Times New Roman"/>
          <w:b/>
          <w:sz w:val="28"/>
          <w:szCs w:val="32"/>
        </w:rPr>
        <w:t>Министерство образования Российской Федерации</w:t>
      </w:r>
    </w:p>
    <w:p w:rsidR="0027218A" w:rsidRPr="006A3F54" w:rsidRDefault="0027218A" w:rsidP="00CF19CF">
      <w:pPr>
        <w:spacing w:line="360" w:lineRule="auto"/>
        <w:ind w:firstLine="709"/>
        <w:jc w:val="center"/>
        <w:rPr>
          <w:rFonts w:ascii="Times New Roman" w:hAnsi="Times New Roman" w:cs="Times New Roman"/>
          <w:b/>
          <w:sz w:val="28"/>
          <w:szCs w:val="32"/>
        </w:rPr>
      </w:pPr>
      <w:r w:rsidRPr="006A3F54">
        <w:rPr>
          <w:rFonts w:ascii="Times New Roman" w:hAnsi="Times New Roman" w:cs="Times New Roman"/>
          <w:b/>
          <w:sz w:val="28"/>
          <w:szCs w:val="32"/>
        </w:rPr>
        <w:t>Пензенский Государственный Университет</w:t>
      </w:r>
    </w:p>
    <w:p w:rsidR="0027218A" w:rsidRPr="006A3F54" w:rsidRDefault="0027218A" w:rsidP="00CF19CF">
      <w:pPr>
        <w:spacing w:line="360" w:lineRule="auto"/>
        <w:ind w:firstLine="709"/>
        <w:jc w:val="center"/>
        <w:rPr>
          <w:rFonts w:ascii="Times New Roman" w:hAnsi="Times New Roman" w:cs="Times New Roman"/>
          <w:b/>
          <w:sz w:val="28"/>
          <w:szCs w:val="32"/>
        </w:rPr>
      </w:pPr>
      <w:r w:rsidRPr="006A3F54">
        <w:rPr>
          <w:rFonts w:ascii="Times New Roman" w:hAnsi="Times New Roman" w:cs="Times New Roman"/>
          <w:b/>
          <w:sz w:val="28"/>
          <w:szCs w:val="32"/>
        </w:rPr>
        <w:t>Медицинский Институт</w:t>
      </w:r>
    </w:p>
    <w:p w:rsidR="0027218A" w:rsidRPr="006A3F54" w:rsidRDefault="0027218A" w:rsidP="00CF19CF">
      <w:pPr>
        <w:spacing w:line="360" w:lineRule="auto"/>
        <w:ind w:firstLine="709"/>
        <w:jc w:val="center"/>
        <w:rPr>
          <w:rFonts w:ascii="Times New Roman" w:hAnsi="Times New Roman" w:cs="Times New Roman"/>
          <w:b/>
          <w:sz w:val="28"/>
          <w:szCs w:val="32"/>
        </w:rPr>
      </w:pPr>
    </w:p>
    <w:p w:rsidR="0027218A" w:rsidRPr="006A3F54" w:rsidRDefault="0027218A" w:rsidP="00CF19CF">
      <w:pPr>
        <w:spacing w:line="360" w:lineRule="auto"/>
        <w:ind w:firstLine="709"/>
        <w:jc w:val="center"/>
        <w:outlineLvl w:val="0"/>
        <w:rPr>
          <w:rFonts w:ascii="Times New Roman" w:hAnsi="Times New Roman" w:cs="Times New Roman"/>
          <w:b/>
          <w:sz w:val="28"/>
          <w:szCs w:val="32"/>
        </w:rPr>
      </w:pPr>
      <w:r w:rsidRPr="006A3F54">
        <w:rPr>
          <w:rFonts w:ascii="Times New Roman" w:hAnsi="Times New Roman" w:cs="Times New Roman"/>
          <w:b/>
          <w:sz w:val="28"/>
          <w:szCs w:val="32"/>
        </w:rPr>
        <w:t>Кафедра Хирургии</w:t>
      </w:r>
    </w:p>
    <w:p w:rsidR="0027218A" w:rsidRPr="006A3F54" w:rsidRDefault="0027218A" w:rsidP="00CF19CF">
      <w:pPr>
        <w:spacing w:line="360" w:lineRule="auto"/>
        <w:ind w:firstLine="709"/>
        <w:jc w:val="both"/>
        <w:rPr>
          <w:rFonts w:ascii="Times New Roman" w:hAnsi="Times New Roman" w:cs="Times New Roman"/>
          <w:sz w:val="28"/>
          <w:szCs w:val="28"/>
        </w:rPr>
      </w:pPr>
    </w:p>
    <w:p w:rsidR="0027218A" w:rsidRPr="006A3F54" w:rsidRDefault="0027218A" w:rsidP="00CF19CF">
      <w:pPr>
        <w:spacing w:line="360" w:lineRule="auto"/>
        <w:ind w:firstLine="709"/>
        <w:jc w:val="both"/>
        <w:rPr>
          <w:rFonts w:ascii="Times New Roman" w:hAnsi="Times New Roman" w:cs="Times New Roman"/>
          <w:sz w:val="28"/>
          <w:szCs w:val="28"/>
        </w:rPr>
      </w:pPr>
    </w:p>
    <w:p w:rsidR="00CF19CF" w:rsidRPr="006A3F54" w:rsidRDefault="00CF19CF" w:rsidP="00CF19CF">
      <w:pPr>
        <w:spacing w:line="360" w:lineRule="auto"/>
        <w:ind w:firstLine="709"/>
        <w:jc w:val="both"/>
        <w:rPr>
          <w:rFonts w:ascii="Times New Roman" w:hAnsi="Times New Roman" w:cs="Times New Roman"/>
          <w:sz w:val="28"/>
          <w:szCs w:val="28"/>
        </w:rPr>
      </w:pPr>
    </w:p>
    <w:p w:rsidR="0027218A" w:rsidRPr="006A3F54" w:rsidRDefault="0027218A" w:rsidP="00CF19CF">
      <w:pPr>
        <w:spacing w:line="360" w:lineRule="auto"/>
        <w:ind w:firstLine="709"/>
        <w:jc w:val="right"/>
        <w:outlineLvl w:val="0"/>
        <w:rPr>
          <w:rFonts w:ascii="Times New Roman" w:hAnsi="Times New Roman" w:cs="Times New Roman"/>
          <w:sz w:val="28"/>
          <w:szCs w:val="28"/>
        </w:rPr>
      </w:pPr>
      <w:r w:rsidRPr="006A3F54">
        <w:rPr>
          <w:rFonts w:ascii="Times New Roman" w:hAnsi="Times New Roman" w:cs="Times New Roman"/>
          <w:sz w:val="28"/>
          <w:szCs w:val="28"/>
        </w:rPr>
        <w:t>Зав. кафедрой д.м.н., -------------------</w:t>
      </w:r>
    </w:p>
    <w:p w:rsidR="0027218A" w:rsidRPr="006A3F54" w:rsidRDefault="0027218A" w:rsidP="00CF19CF">
      <w:pPr>
        <w:spacing w:line="360" w:lineRule="auto"/>
        <w:ind w:firstLine="709"/>
        <w:jc w:val="both"/>
        <w:rPr>
          <w:rFonts w:ascii="Times New Roman" w:hAnsi="Times New Roman" w:cs="Times New Roman"/>
          <w:sz w:val="28"/>
          <w:szCs w:val="28"/>
        </w:rPr>
      </w:pPr>
    </w:p>
    <w:p w:rsidR="0027218A" w:rsidRPr="006A3F54" w:rsidRDefault="0027218A" w:rsidP="00CF19CF">
      <w:pPr>
        <w:spacing w:line="360" w:lineRule="auto"/>
        <w:ind w:firstLine="709"/>
        <w:jc w:val="both"/>
        <w:rPr>
          <w:rFonts w:ascii="Times New Roman" w:hAnsi="Times New Roman" w:cs="Times New Roman"/>
          <w:sz w:val="28"/>
          <w:szCs w:val="28"/>
        </w:rPr>
      </w:pPr>
    </w:p>
    <w:p w:rsidR="0027218A" w:rsidRPr="006A3F54" w:rsidRDefault="0027218A" w:rsidP="00CF19CF">
      <w:pPr>
        <w:spacing w:line="360" w:lineRule="auto"/>
        <w:ind w:firstLine="709"/>
        <w:jc w:val="both"/>
        <w:rPr>
          <w:rFonts w:ascii="Times New Roman" w:hAnsi="Times New Roman" w:cs="Times New Roman"/>
          <w:sz w:val="28"/>
          <w:szCs w:val="28"/>
        </w:rPr>
      </w:pPr>
    </w:p>
    <w:p w:rsidR="0027218A" w:rsidRPr="006A3F54" w:rsidRDefault="0027218A" w:rsidP="00CF19CF">
      <w:pPr>
        <w:spacing w:line="360" w:lineRule="auto"/>
        <w:ind w:firstLine="709"/>
        <w:jc w:val="center"/>
        <w:rPr>
          <w:rFonts w:ascii="Times New Roman" w:hAnsi="Times New Roman" w:cs="Times New Roman"/>
          <w:sz w:val="28"/>
          <w:szCs w:val="36"/>
        </w:rPr>
      </w:pPr>
      <w:r w:rsidRPr="006A3F54">
        <w:rPr>
          <w:rFonts w:ascii="Times New Roman" w:hAnsi="Times New Roman" w:cs="Times New Roman"/>
          <w:sz w:val="28"/>
          <w:szCs w:val="36"/>
        </w:rPr>
        <w:t>Реферат</w:t>
      </w:r>
    </w:p>
    <w:p w:rsidR="0027218A" w:rsidRPr="006A3F54" w:rsidRDefault="0027218A" w:rsidP="00CF19CF">
      <w:pPr>
        <w:spacing w:line="360" w:lineRule="auto"/>
        <w:ind w:firstLine="709"/>
        <w:jc w:val="center"/>
        <w:rPr>
          <w:rFonts w:ascii="Times New Roman" w:hAnsi="Times New Roman" w:cs="Times New Roman"/>
          <w:sz w:val="28"/>
          <w:szCs w:val="28"/>
        </w:rPr>
      </w:pPr>
      <w:r w:rsidRPr="006A3F54">
        <w:rPr>
          <w:rFonts w:ascii="Times New Roman" w:hAnsi="Times New Roman" w:cs="Times New Roman"/>
          <w:sz w:val="28"/>
          <w:szCs w:val="28"/>
        </w:rPr>
        <w:t>на тему:</w:t>
      </w:r>
    </w:p>
    <w:p w:rsidR="0027218A" w:rsidRPr="006A3F54" w:rsidRDefault="0027218A" w:rsidP="00CF19CF">
      <w:pPr>
        <w:pStyle w:val="2"/>
        <w:keepNext w:val="0"/>
        <w:widowControl w:val="0"/>
        <w:spacing w:line="360" w:lineRule="auto"/>
        <w:ind w:left="0" w:firstLine="709"/>
        <w:jc w:val="center"/>
        <w:rPr>
          <w:bCs w:val="0"/>
          <w:color w:val="000000"/>
          <w:sz w:val="28"/>
          <w:szCs w:val="36"/>
        </w:rPr>
      </w:pPr>
      <w:r w:rsidRPr="006A3F54">
        <w:rPr>
          <w:sz w:val="28"/>
          <w:szCs w:val="36"/>
        </w:rPr>
        <w:t>«</w:t>
      </w:r>
      <w:r w:rsidR="00573794" w:rsidRPr="006A3F54">
        <w:rPr>
          <w:sz w:val="28"/>
          <w:szCs w:val="36"/>
        </w:rPr>
        <w:t>Особенности физиологии ребенка</w:t>
      </w:r>
      <w:r w:rsidRPr="006A3F54">
        <w:rPr>
          <w:sz w:val="28"/>
          <w:szCs w:val="36"/>
        </w:rPr>
        <w:t>»</w:t>
      </w:r>
    </w:p>
    <w:p w:rsidR="0027218A" w:rsidRPr="006A3F54" w:rsidRDefault="0027218A" w:rsidP="00CF19CF">
      <w:pPr>
        <w:spacing w:line="360" w:lineRule="auto"/>
        <w:ind w:firstLine="709"/>
        <w:jc w:val="both"/>
        <w:rPr>
          <w:rFonts w:ascii="Times New Roman" w:hAnsi="Times New Roman" w:cs="Times New Roman"/>
          <w:sz w:val="28"/>
          <w:szCs w:val="28"/>
        </w:rPr>
      </w:pPr>
    </w:p>
    <w:p w:rsidR="00CF19CF" w:rsidRPr="006A3F54" w:rsidRDefault="00CF19CF" w:rsidP="003057FF">
      <w:pPr>
        <w:spacing w:line="360" w:lineRule="auto"/>
        <w:rPr>
          <w:rFonts w:ascii="Times New Roman" w:hAnsi="Times New Roman" w:cs="Times New Roman"/>
          <w:sz w:val="28"/>
          <w:szCs w:val="28"/>
        </w:rPr>
      </w:pPr>
    </w:p>
    <w:p w:rsidR="00CF19CF" w:rsidRPr="006A3F54" w:rsidRDefault="0027218A" w:rsidP="003057FF">
      <w:pPr>
        <w:spacing w:line="360" w:lineRule="auto"/>
        <w:rPr>
          <w:rFonts w:ascii="Times New Roman" w:hAnsi="Times New Roman" w:cs="Times New Roman"/>
          <w:sz w:val="28"/>
          <w:szCs w:val="28"/>
        </w:rPr>
      </w:pPr>
      <w:r w:rsidRPr="006A3F54">
        <w:rPr>
          <w:rFonts w:ascii="Times New Roman" w:hAnsi="Times New Roman" w:cs="Times New Roman"/>
          <w:sz w:val="28"/>
          <w:szCs w:val="28"/>
        </w:rPr>
        <w:t>Выполнила: студентка V курса ----------</w:t>
      </w:r>
    </w:p>
    <w:p w:rsidR="00CF19CF" w:rsidRPr="006A3F54" w:rsidRDefault="0027218A" w:rsidP="003057FF">
      <w:pPr>
        <w:spacing w:line="360" w:lineRule="auto"/>
        <w:rPr>
          <w:rFonts w:ascii="Times New Roman" w:hAnsi="Times New Roman" w:cs="Times New Roman"/>
          <w:sz w:val="28"/>
          <w:szCs w:val="28"/>
        </w:rPr>
      </w:pPr>
      <w:r w:rsidRPr="006A3F54">
        <w:rPr>
          <w:rFonts w:ascii="Times New Roman" w:hAnsi="Times New Roman" w:cs="Times New Roman"/>
          <w:sz w:val="28"/>
          <w:szCs w:val="28"/>
        </w:rPr>
        <w:t>----------------</w:t>
      </w:r>
    </w:p>
    <w:p w:rsidR="0027218A" w:rsidRPr="006A3F54" w:rsidRDefault="0027218A" w:rsidP="003057FF">
      <w:pPr>
        <w:spacing w:line="360" w:lineRule="auto"/>
        <w:rPr>
          <w:rFonts w:ascii="Times New Roman" w:hAnsi="Times New Roman" w:cs="Times New Roman"/>
          <w:sz w:val="28"/>
          <w:szCs w:val="28"/>
        </w:rPr>
      </w:pPr>
      <w:r w:rsidRPr="006A3F54">
        <w:rPr>
          <w:rFonts w:ascii="Times New Roman" w:hAnsi="Times New Roman" w:cs="Times New Roman"/>
          <w:sz w:val="28"/>
          <w:szCs w:val="28"/>
        </w:rPr>
        <w:t>Проверил:</w:t>
      </w:r>
      <w:r w:rsidR="00CF19CF" w:rsidRPr="006A3F54">
        <w:rPr>
          <w:rFonts w:ascii="Times New Roman" w:hAnsi="Times New Roman" w:cs="Times New Roman"/>
          <w:sz w:val="28"/>
          <w:szCs w:val="28"/>
        </w:rPr>
        <w:t xml:space="preserve"> </w:t>
      </w:r>
      <w:r w:rsidRPr="006A3F54">
        <w:rPr>
          <w:rFonts w:ascii="Times New Roman" w:hAnsi="Times New Roman" w:cs="Times New Roman"/>
          <w:sz w:val="28"/>
          <w:szCs w:val="28"/>
        </w:rPr>
        <w:t>к.м.н., доцент -------------</w:t>
      </w:r>
    </w:p>
    <w:p w:rsidR="0027218A" w:rsidRPr="006A3F54" w:rsidRDefault="0027218A" w:rsidP="003057FF">
      <w:pPr>
        <w:spacing w:line="360" w:lineRule="auto"/>
        <w:rPr>
          <w:rFonts w:ascii="Times New Roman" w:hAnsi="Times New Roman" w:cs="Times New Roman"/>
          <w:sz w:val="28"/>
          <w:szCs w:val="28"/>
        </w:rPr>
      </w:pPr>
    </w:p>
    <w:p w:rsidR="0027218A" w:rsidRPr="006A3F54" w:rsidRDefault="0027218A" w:rsidP="00CF19CF">
      <w:pPr>
        <w:spacing w:line="360" w:lineRule="auto"/>
        <w:ind w:firstLine="709"/>
        <w:jc w:val="both"/>
        <w:rPr>
          <w:rFonts w:ascii="Times New Roman" w:hAnsi="Times New Roman" w:cs="Times New Roman"/>
          <w:sz w:val="28"/>
          <w:szCs w:val="28"/>
        </w:rPr>
      </w:pPr>
    </w:p>
    <w:p w:rsidR="0027218A" w:rsidRPr="006A3F54" w:rsidRDefault="0027218A" w:rsidP="00CF19CF">
      <w:pPr>
        <w:spacing w:line="360" w:lineRule="auto"/>
        <w:ind w:firstLine="709"/>
        <w:jc w:val="both"/>
        <w:rPr>
          <w:rFonts w:ascii="Times New Roman" w:hAnsi="Times New Roman" w:cs="Times New Roman"/>
          <w:sz w:val="28"/>
          <w:szCs w:val="28"/>
        </w:rPr>
      </w:pPr>
    </w:p>
    <w:p w:rsidR="00573794" w:rsidRPr="006A3F54" w:rsidRDefault="00573794" w:rsidP="00CF19CF">
      <w:pPr>
        <w:spacing w:line="360" w:lineRule="auto"/>
        <w:ind w:firstLine="709"/>
        <w:jc w:val="both"/>
        <w:rPr>
          <w:rFonts w:ascii="Times New Roman" w:hAnsi="Times New Roman" w:cs="Times New Roman"/>
          <w:sz w:val="28"/>
          <w:szCs w:val="28"/>
        </w:rPr>
      </w:pPr>
    </w:p>
    <w:p w:rsidR="0027218A" w:rsidRPr="006A3F54" w:rsidRDefault="0027218A" w:rsidP="00CF19CF">
      <w:pPr>
        <w:spacing w:line="360" w:lineRule="auto"/>
        <w:ind w:firstLine="709"/>
        <w:jc w:val="both"/>
        <w:rPr>
          <w:rFonts w:ascii="Times New Roman" w:hAnsi="Times New Roman" w:cs="Times New Roman"/>
          <w:sz w:val="28"/>
          <w:szCs w:val="28"/>
        </w:rPr>
      </w:pPr>
    </w:p>
    <w:p w:rsidR="00CF19CF" w:rsidRPr="006A3F54" w:rsidRDefault="00CF19CF" w:rsidP="00CF19CF">
      <w:pPr>
        <w:spacing w:line="360" w:lineRule="auto"/>
        <w:ind w:firstLine="709"/>
        <w:jc w:val="both"/>
        <w:rPr>
          <w:rFonts w:ascii="Times New Roman" w:hAnsi="Times New Roman" w:cs="Times New Roman"/>
          <w:sz w:val="28"/>
          <w:szCs w:val="28"/>
        </w:rPr>
      </w:pPr>
    </w:p>
    <w:p w:rsidR="00CF19CF" w:rsidRPr="006A3F54" w:rsidRDefault="00CF19CF" w:rsidP="00CF19CF">
      <w:pPr>
        <w:spacing w:line="360" w:lineRule="auto"/>
        <w:ind w:firstLine="709"/>
        <w:jc w:val="both"/>
        <w:rPr>
          <w:rFonts w:ascii="Times New Roman" w:hAnsi="Times New Roman" w:cs="Times New Roman"/>
          <w:sz w:val="28"/>
          <w:szCs w:val="28"/>
        </w:rPr>
      </w:pPr>
    </w:p>
    <w:p w:rsidR="0027218A" w:rsidRPr="006A3F54" w:rsidRDefault="0027218A" w:rsidP="00CF19CF">
      <w:pPr>
        <w:pStyle w:val="a4"/>
        <w:widowControl w:val="0"/>
        <w:spacing w:line="360" w:lineRule="auto"/>
        <w:ind w:firstLine="709"/>
        <w:jc w:val="center"/>
        <w:rPr>
          <w:b/>
          <w:sz w:val="28"/>
          <w:szCs w:val="32"/>
        </w:rPr>
      </w:pPr>
      <w:r w:rsidRPr="006A3F54">
        <w:rPr>
          <w:b/>
          <w:sz w:val="28"/>
          <w:szCs w:val="32"/>
        </w:rPr>
        <w:t>Пенза</w:t>
      </w:r>
    </w:p>
    <w:p w:rsidR="0027218A" w:rsidRPr="006A3F54" w:rsidRDefault="0027218A" w:rsidP="00CF19CF">
      <w:pPr>
        <w:pStyle w:val="a4"/>
        <w:widowControl w:val="0"/>
        <w:spacing w:line="360" w:lineRule="auto"/>
        <w:ind w:firstLine="709"/>
        <w:jc w:val="center"/>
        <w:rPr>
          <w:b/>
          <w:sz w:val="28"/>
          <w:szCs w:val="32"/>
        </w:rPr>
      </w:pPr>
      <w:r w:rsidRPr="006A3F54">
        <w:rPr>
          <w:b/>
          <w:sz w:val="28"/>
          <w:szCs w:val="32"/>
        </w:rPr>
        <w:t>2009</w:t>
      </w:r>
    </w:p>
    <w:p w:rsidR="0027218A" w:rsidRPr="006A3F54" w:rsidRDefault="00CF19CF" w:rsidP="00CF19CF">
      <w:pPr>
        <w:pStyle w:val="1"/>
        <w:keepNext w:val="0"/>
        <w:widowControl w:val="0"/>
        <w:spacing w:before="0" w:after="0" w:line="360" w:lineRule="auto"/>
        <w:ind w:firstLine="709"/>
        <w:jc w:val="both"/>
        <w:rPr>
          <w:rFonts w:ascii="Times New Roman" w:hAnsi="Times New Roman" w:cs="Times New Roman"/>
          <w:sz w:val="28"/>
        </w:rPr>
      </w:pPr>
      <w:r w:rsidRPr="006A3F54">
        <w:rPr>
          <w:rFonts w:ascii="Times New Roman" w:hAnsi="Times New Roman" w:cs="Times New Roman"/>
          <w:sz w:val="28"/>
        </w:rPr>
        <w:br w:type="page"/>
      </w:r>
      <w:r w:rsidR="0027218A" w:rsidRPr="006A3F54">
        <w:rPr>
          <w:rFonts w:ascii="Times New Roman" w:hAnsi="Times New Roman" w:cs="Times New Roman"/>
          <w:sz w:val="28"/>
        </w:rPr>
        <w:t>План</w:t>
      </w:r>
    </w:p>
    <w:p w:rsidR="00CF19CF" w:rsidRPr="006A3F54" w:rsidRDefault="00CF19CF" w:rsidP="00CF19CF"/>
    <w:p w:rsidR="0027218A" w:rsidRPr="006A3F54" w:rsidRDefault="00573794" w:rsidP="00CF19CF">
      <w:pPr>
        <w:numPr>
          <w:ilvl w:val="0"/>
          <w:numId w:val="1"/>
        </w:numPr>
        <w:tabs>
          <w:tab w:val="num" w:pos="284"/>
        </w:tabs>
        <w:spacing w:line="360" w:lineRule="auto"/>
        <w:ind w:left="0" w:firstLine="0"/>
        <w:rPr>
          <w:rFonts w:ascii="Times New Roman" w:hAnsi="Times New Roman" w:cs="Times New Roman"/>
          <w:color w:val="000000"/>
          <w:sz w:val="28"/>
          <w:szCs w:val="28"/>
        </w:rPr>
      </w:pPr>
      <w:r w:rsidRPr="006A3F54">
        <w:rPr>
          <w:rFonts w:ascii="Times New Roman" w:hAnsi="Times New Roman" w:cs="Times New Roman"/>
          <w:color w:val="000000"/>
          <w:sz w:val="28"/>
          <w:szCs w:val="28"/>
        </w:rPr>
        <w:t>Гипогликемия</w:t>
      </w:r>
    </w:p>
    <w:p w:rsidR="0027218A" w:rsidRPr="006A3F54" w:rsidRDefault="00573794" w:rsidP="00CF19CF">
      <w:pPr>
        <w:numPr>
          <w:ilvl w:val="0"/>
          <w:numId w:val="1"/>
        </w:numPr>
        <w:tabs>
          <w:tab w:val="num" w:pos="284"/>
        </w:tabs>
        <w:spacing w:line="360" w:lineRule="auto"/>
        <w:ind w:left="0" w:firstLine="0"/>
        <w:rPr>
          <w:rFonts w:ascii="Times New Roman" w:hAnsi="Times New Roman" w:cs="Times New Roman"/>
          <w:color w:val="000000"/>
          <w:sz w:val="28"/>
          <w:szCs w:val="28"/>
        </w:rPr>
      </w:pPr>
      <w:r w:rsidRPr="006A3F54">
        <w:rPr>
          <w:rFonts w:ascii="Times New Roman" w:hAnsi="Times New Roman" w:cs="Times New Roman"/>
          <w:color w:val="000000"/>
          <w:sz w:val="28"/>
          <w:szCs w:val="28"/>
        </w:rPr>
        <w:t>Особенности энергетического и белкового обмена веществ</w:t>
      </w:r>
    </w:p>
    <w:p w:rsidR="0027218A" w:rsidRPr="006A3F54" w:rsidRDefault="00573794" w:rsidP="00CF19CF">
      <w:pPr>
        <w:numPr>
          <w:ilvl w:val="0"/>
          <w:numId w:val="1"/>
        </w:numPr>
        <w:tabs>
          <w:tab w:val="num" w:pos="284"/>
        </w:tabs>
        <w:spacing w:line="360" w:lineRule="auto"/>
        <w:ind w:left="0" w:firstLine="0"/>
        <w:rPr>
          <w:rFonts w:ascii="Times New Roman" w:hAnsi="Times New Roman" w:cs="Times New Roman"/>
          <w:color w:val="000000"/>
          <w:sz w:val="28"/>
          <w:szCs w:val="28"/>
        </w:rPr>
      </w:pPr>
      <w:r w:rsidRPr="006A3F54">
        <w:rPr>
          <w:rFonts w:ascii="Times New Roman" w:hAnsi="Times New Roman" w:cs="Times New Roman"/>
          <w:color w:val="000000"/>
          <w:sz w:val="28"/>
          <w:szCs w:val="28"/>
        </w:rPr>
        <w:t>Особенности реакции на операционную травму в младенческом и детском возрасте</w:t>
      </w:r>
    </w:p>
    <w:p w:rsidR="0027218A" w:rsidRPr="006A3F54" w:rsidRDefault="00573794" w:rsidP="00CF19CF">
      <w:pPr>
        <w:numPr>
          <w:ilvl w:val="0"/>
          <w:numId w:val="1"/>
        </w:numPr>
        <w:tabs>
          <w:tab w:val="num" w:pos="284"/>
        </w:tabs>
        <w:spacing w:line="360" w:lineRule="auto"/>
        <w:ind w:left="0" w:firstLine="0"/>
        <w:rPr>
          <w:rFonts w:ascii="Times New Roman" w:hAnsi="Times New Roman" w:cs="Times New Roman"/>
          <w:color w:val="000000"/>
          <w:sz w:val="28"/>
          <w:szCs w:val="28"/>
        </w:rPr>
      </w:pPr>
      <w:r w:rsidRPr="006A3F54">
        <w:rPr>
          <w:rFonts w:ascii="Times New Roman" w:hAnsi="Times New Roman" w:cs="Times New Roman"/>
          <w:color w:val="000000"/>
          <w:sz w:val="28"/>
          <w:szCs w:val="28"/>
        </w:rPr>
        <w:t>Патологические изменения</w:t>
      </w:r>
    </w:p>
    <w:p w:rsidR="0027218A" w:rsidRPr="006A3F54" w:rsidRDefault="0027218A" w:rsidP="00CF19CF">
      <w:pPr>
        <w:tabs>
          <w:tab w:val="num" w:pos="284"/>
        </w:tabs>
        <w:spacing w:line="360" w:lineRule="auto"/>
        <w:rPr>
          <w:rFonts w:ascii="Times New Roman" w:hAnsi="Times New Roman" w:cs="Times New Roman"/>
          <w:color w:val="000000"/>
          <w:sz w:val="28"/>
          <w:szCs w:val="28"/>
        </w:rPr>
      </w:pPr>
      <w:r w:rsidRPr="006A3F54">
        <w:rPr>
          <w:rFonts w:ascii="Times New Roman" w:hAnsi="Times New Roman" w:cs="Times New Roman"/>
          <w:color w:val="000000"/>
          <w:sz w:val="28"/>
          <w:szCs w:val="28"/>
        </w:rPr>
        <w:t>Литература</w:t>
      </w:r>
    </w:p>
    <w:p w:rsidR="0027218A" w:rsidRPr="006A3F54" w:rsidRDefault="0027218A" w:rsidP="00CF19CF">
      <w:pPr>
        <w:shd w:val="clear" w:color="auto" w:fill="FFFFFF"/>
        <w:spacing w:line="360" w:lineRule="auto"/>
        <w:ind w:firstLine="709"/>
        <w:jc w:val="both"/>
        <w:rPr>
          <w:rFonts w:ascii="Times New Roman" w:hAnsi="Times New Roman" w:cs="Times New Roman"/>
          <w:b/>
          <w:bCs/>
          <w:color w:val="000000"/>
          <w:sz w:val="28"/>
          <w:szCs w:val="28"/>
        </w:rPr>
      </w:pPr>
    </w:p>
    <w:p w:rsidR="00DF5424" w:rsidRPr="006A3F54" w:rsidRDefault="00CF19CF" w:rsidP="00CF19CF">
      <w:pPr>
        <w:shd w:val="clear" w:color="auto" w:fill="FFFFFF"/>
        <w:spacing w:line="360" w:lineRule="auto"/>
        <w:ind w:firstLine="709"/>
        <w:jc w:val="both"/>
        <w:rPr>
          <w:rFonts w:ascii="Times New Roman" w:hAnsi="Times New Roman" w:cs="Times New Roman"/>
          <w:sz w:val="28"/>
          <w:szCs w:val="32"/>
        </w:rPr>
      </w:pPr>
      <w:r w:rsidRPr="006A3F54">
        <w:rPr>
          <w:rFonts w:ascii="Times New Roman" w:hAnsi="Times New Roman" w:cs="Times New Roman"/>
          <w:b/>
          <w:bCs/>
          <w:color w:val="000000"/>
          <w:sz w:val="28"/>
          <w:szCs w:val="28"/>
        </w:rPr>
        <w:br w:type="page"/>
      </w:r>
      <w:r w:rsidR="00573794" w:rsidRPr="006A3F54">
        <w:rPr>
          <w:rFonts w:ascii="Times New Roman" w:hAnsi="Times New Roman" w:cs="Times New Roman"/>
          <w:b/>
          <w:bCs/>
          <w:color w:val="000000"/>
          <w:sz w:val="28"/>
          <w:szCs w:val="32"/>
        </w:rPr>
        <w:t>1</w:t>
      </w:r>
      <w:r w:rsidR="00DF5424" w:rsidRPr="006A3F54">
        <w:rPr>
          <w:rFonts w:ascii="Times New Roman" w:hAnsi="Times New Roman" w:cs="Times New Roman"/>
          <w:b/>
          <w:bCs/>
          <w:color w:val="000000"/>
          <w:sz w:val="28"/>
          <w:szCs w:val="32"/>
        </w:rPr>
        <w:t>. Гипогликемия</w:t>
      </w:r>
    </w:p>
    <w:p w:rsidR="00CF19CF" w:rsidRPr="006A3F54" w:rsidRDefault="00CF19CF"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К моменту рождения уровень сахара крови у новорожденных достигает приблизительно 70—80% материнского (</w:t>
      </w:r>
      <w:r w:rsidRPr="006A3F54">
        <w:rPr>
          <w:rFonts w:ascii="Times New Roman" w:hAnsi="Times New Roman" w:cs="Times New Roman"/>
          <w:color w:val="000000"/>
          <w:sz w:val="28"/>
          <w:szCs w:val="28"/>
          <w:lang w:val="en-US"/>
        </w:rPr>
        <w:t>Corn</w:t>
      </w:r>
      <w:r w:rsidRPr="006A3F54">
        <w:rPr>
          <w:rFonts w:ascii="Times New Roman" w:hAnsi="Times New Roman" w:cs="Times New Roman"/>
          <w:color w:val="000000"/>
          <w:sz w:val="28"/>
          <w:szCs w:val="28"/>
        </w:rPr>
        <w:t>-</w:t>
      </w:r>
      <w:r w:rsidRPr="006A3F54">
        <w:rPr>
          <w:rFonts w:ascii="Times New Roman" w:hAnsi="Times New Roman" w:cs="Times New Roman"/>
          <w:color w:val="000000"/>
          <w:sz w:val="28"/>
          <w:szCs w:val="28"/>
          <w:lang w:val="en-US"/>
        </w:rPr>
        <w:t>blath</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Schwartz</w:t>
      </w:r>
      <w:r w:rsidRPr="006A3F54">
        <w:rPr>
          <w:rFonts w:ascii="Times New Roman" w:hAnsi="Times New Roman" w:cs="Times New Roman"/>
          <w:color w:val="000000"/>
          <w:sz w:val="28"/>
          <w:szCs w:val="28"/>
        </w:rPr>
        <w:t>). В течение последующих 4 ч эта величина быстро падает, потому что организм ребенка вначале утилизирует углеводы, а позднее жиры до тех пор, пока он не сможет покрыть энергетические запросы приемом пищи естественным путем (</w:t>
      </w:r>
      <w:r w:rsidRPr="006A3F54">
        <w:rPr>
          <w:rFonts w:ascii="Times New Roman" w:hAnsi="Times New Roman" w:cs="Times New Roman"/>
          <w:color w:val="000000"/>
          <w:sz w:val="28"/>
          <w:szCs w:val="28"/>
          <w:lang w:val="en-US"/>
        </w:rPr>
        <w:t>Cornblath</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Schwartz</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Melichar</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Persson</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Genzi</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Cornblath</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Reisner</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Beard</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et</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al</w:t>
      </w:r>
      <w:r w:rsidRPr="006A3F54">
        <w:rPr>
          <w:rFonts w:ascii="Times New Roman" w:hAnsi="Times New Roman" w:cs="Times New Roman"/>
          <w:color w:val="000000"/>
          <w:sz w:val="28"/>
          <w:szCs w:val="28"/>
        </w:rPr>
        <w:t xml:space="preserve">.). У 2—3% детей сахар крови снижается до таких значений, при которых могут наблюдаться тяжелые последствия, которые обозначаются, по </w:t>
      </w:r>
      <w:r w:rsidRPr="006A3F54">
        <w:rPr>
          <w:rFonts w:ascii="Times New Roman" w:hAnsi="Times New Roman" w:cs="Times New Roman"/>
          <w:color w:val="000000"/>
          <w:sz w:val="28"/>
          <w:szCs w:val="28"/>
          <w:lang w:val="en-US"/>
        </w:rPr>
        <w:t>Cornblath</w:t>
      </w:r>
      <w:r w:rsidRPr="006A3F54">
        <w:rPr>
          <w:rFonts w:ascii="Times New Roman" w:hAnsi="Times New Roman" w:cs="Times New Roman"/>
          <w:color w:val="000000"/>
          <w:sz w:val="28"/>
          <w:szCs w:val="28"/>
        </w:rPr>
        <w:t>, транзиторной симптоматической неонатальной гипогликемией.</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Критическим пределом уровня сахара крови считается:</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xml:space="preserve">— у детей с массой менее </w:t>
      </w:r>
      <w:smartTag w:uri="urn:schemas-microsoft-com:office:smarttags" w:element="metricconverter">
        <w:smartTagPr>
          <w:attr w:name="ProductID" w:val="2500 г"/>
        </w:smartTagPr>
        <w:r w:rsidRPr="006A3F54">
          <w:rPr>
            <w:rFonts w:ascii="Times New Roman" w:hAnsi="Times New Roman" w:cs="Times New Roman"/>
            <w:color w:val="000000"/>
            <w:sz w:val="28"/>
            <w:szCs w:val="28"/>
          </w:rPr>
          <w:t>2500 г</w:t>
        </w:r>
      </w:smartTag>
      <w:r w:rsidRPr="006A3F54">
        <w:rPr>
          <w:rFonts w:ascii="Times New Roman" w:hAnsi="Times New Roman" w:cs="Times New Roman"/>
          <w:color w:val="000000"/>
          <w:sz w:val="28"/>
          <w:szCs w:val="28"/>
        </w:rPr>
        <w:t xml:space="preserve"> 20 мг/дл</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у доношенных детей до 72 ч жизни 30 мг/дл</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у доношенных детей старше 72 ч 40 мг/дл</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у детей старше 1 года 50 мг/дл</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у новорожденных, родившихся от матерей, больных сахарным диабетом 30 мг/дл</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В норме доношенные дети имеют большие резервы гликогена (</w:t>
      </w:r>
      <w:r w:rsidRPr="006A3F54">
        <w:rPr>
          <w:rFonts w:ascii="Times New Roman" w:hAnsi="Times New Roman" w:cs="Times New Roman"/>
          <w:color w:val="000000"/>
          <w:sz w:val="28"/>
          <w:szCs w:val="28"/>
          <w:lang w:val="en-US"/>
        </w:rPr>
        <w:t>Shelley</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Schelley</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Neligan</w:t>
      </w:r>
      <w:r w:rsidRPr="006A3F54">
        <w:rPr>
          <w:rFonts w:ascii="Times New Roman" w:hAnsi="Times New Roman" w:cs="Times New Roman"/>
          <w:color w:val="000000"/>
          <w:sz w:val="28"/>
          <w:szCs w:val="28"/>
        </w:rPr>
        <w:t>), которые могут покрыть почти 20-часовую потребность (</w:t>
      </w:r>
      <w:r w:rsidRPr="006A3F54">
        <w:rPr>
          <w:rFonts w:ascii="Times New Roman" w:hAnsi="Times New Roman" w:cs="Times New Roman"/>
          <w:color w:val="000000"/>
          <w:sz w:val="28"/>
          <w:szCs w:val="28"/>
          <w:lang w:val="en-US"/>
        </w:rPr>
        <w:t>Melichar</w:t>
      </w:r>
      <w:r w:rsidRPr="006A3F54">
        <w:rPr>
          <w:rFonts w:ascii="Times New Roman" w:hAnsi="Times New Roman" w:cs="Times New Roman"/>
          <w:color w:val="000000"/>
          <w:sz w:val="28"/>
          <w:szCs w:val="28"/>
        </w:rPr>
        <w:t>). Сниженные резервы имеют недоношенные и гипотрофичные новорожденные (например, близнецы) (у них особенно легко развивается гипогликемия), а также дети, матери которых страдали сахарным диабетом и токсемией, и дети с синдромом недостаточности дыхания. Основными симптомами являются: тремор, конвульсии, нерегулярное дыхание вплоть до апноэ, апатия, гипотония мышц, цианоз. В первую очередь возникает угроза для центральной нервной системы, в ней нет собственных резервов гликогена. В значительном проценте случаев наблюдаются необратимые мозговые нарушения или наступает смерть (</w:t>
      </w:r>
      <w:r w:rsidRPr="006A3F54">
        <w:rPr>
          <w:rFonts w:ascii="Times New Roman" w:hAnsi="Times New Roman" w:cs="Times New Roman"/>
          <w:color w:val="000000"/>
          <w:sz w:val="28"/>
          <w:szCs w:val="28"/>
          <w:lang w:val="en-US"/>
        </w:rPr>
        <w:t>Chance</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Bower</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Cornblath</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Schwartz</w:t>
      </w:r>
      <w:r w:rsidRPr="006A3F54">
        <w:rPr>
          <w:rFonts w:ascii="Times New Roman" w:hAnsi="Times New Roman" w:cs="Times New Roman"/>
          <w:color w:val="000000"/>
          <w:sz w:val="28"/>
          <w:szCs w:val="28"/>
        </w:rPr>
        <w:t>). Особенно часто мы наблюдали гипогликемию у новорожденных в послеоперационном периоде (</w:t>
      </w:r>
      <w:r w:rsidRPr="006A3F54">
        <w:rPr>
          <w:rFonts w:ascii="Times New Roman" w:hAnsi="Times New Roman" w:cs="Times New Roman"/>
          <w:color w:val="000000"/>
          <w:sz w:val="28"/>
          <w:szCs w:val="28"/>
          <w:lang w:val="en-US"/>
        </w:rPr>
        <w:t>Schippan</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Wild</w:t>
      </w:r>
      <w:r w:rsidRPr="006A3F54">
        <w:rPr>
          <w:rFonts w:ascii="Times New Roman" w:hAnsi="Times New Roman" w:cs="Times New Roman"/>
          <w:color w:val="000000"/>
          <w:sz w:val="28"/>
          <w:szCs w:val="28"/>
        </w:rPr>
        <w:t>).</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Причинами этого синдрома является не повышенное потребление глюкозы на периферии, как предполагалось раньше, а недостаточное освобождение ее из гликогена при пониженной периферической потребности или недостаточный глюконеогенез вследствие неполноценности системы регуляции (глюкагон, кора надпочечников; </w:t>
      </w:r>
      <w:r w:rsidRPr="006A3F54">
        <w:rPr>
          <w:rFonts w:ascii="Times New Roman" w:hAnsi="Times New Roman" w:cs="Times New Roman"/>
          <w:color w:val="000000"/>
          <w:sz w:val="28"/>
          <w:szCs w:val="28"/>
          <w:lang w:val="en-US"/>
        </w:rPr>
        <w:t>Gladtke</w:t>
      </w:r>
      <w:r w:rsidRPr="006A3F54">
        <w:rPr>
          <w:rFonts w:ascii="Times New Roman" w:hAnsi="Times New Roman" w:cs="Times New Roman"/>
          <w:color w:val="000000"/>
          <w:sz w:val="28"/>
          <w:szCs w:val="28"/>
        </w:rPr>
        <w:t xml:space="preserve"> с соавт.; из работ </w:t>
      </w:r>
      <w:r w:rsidRPr="006A3F54">
        <w:rPr>
          <w:rFonts w:ascii="Times New Roman" w:hAnsi="Times New Roman" w:cs="Times New Roman"/>
          <w:color w:val="000000"/>
          <w:sz w:val="28"/>
          <w:szCs w:val="28"/>
          <w:lang w:val="en-US"/>
        </w:rPr>
        <w:t>Hattinberg</w:t>
      </w:r>
      <w:r w:rsidRPr="006A3F54">
        <w:rPr>
          <w:rFonts w:ascii="Times New Roman" w:hAnsi="Times New Roman" w:cs="Times New Roman"/>
          <w:color w:val="000000"/>
          <w:sz w:val="28"/>
          <w:szCs w:val="28"/>
        </w:rPr>
        <w:t xml:space="preserve"> с соавт.).</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Терапия заключается в доставке глюкозы или возбуждения глюконеогенеза.</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Схема по </w:t>
      </w:r>
      <w:r w:rsidRPr="006A3F54">
        <w:rPr>
          <w:rFonts w:ascii="Times New Roman" w:hAnsi="Times New Roman" w:cs="Times New Roman"/>
          <w:color w:val="000000"/>
          <w:sz w:val="28"/>
          <w:szCs w:val="28"/>
          <w:lang w:val="en-US"/>
        </w:rPr>
        <w:t>Cornblath</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Schwartz</w:t>
      </w:r>
      <w:r w:rsidRPr="006A3F54">
        <w:rPr>
          <w:rFonts w:ascii="Times New Roman" w:hAnsi="Times New Roman" w:cs="Times New Roman"/>
          <w:color w:val="000000"/>
          <w:sz w:val="28"/>
          <w:szCs w:val="28"/>
        </w:rPr>
        <w:t xml:space="preserve"> следующая:</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Срочное введение инфузионного раствора глюкозы 500 из расчета 1—2 мл/кг массы с последующим переходом на медленное введение инфузионного раствора глюкозы 150 в дозировке 75—100 мл/кг массы тела в день в первые 1—2 дня жизни. После этого вводится 100—ПО мл/кг массы в день инфузионного раствора глюкозы 100 с 40 мэкв/л хлорида натрия. Как можно скорее следует переходить на питание естественным путем. Введение глюкозы нельзя обрывать внезапно, так как возможна чрезмерная гипогликемия. При недостаточном повышении уровня сахара крови (предельная концентрация 30 мг/дл после 6—12 ч внутривенного введения) назначается гидрокортизон 5 мг/кг массы в день внутрь или АКТГ 4 ЕД/кг массы в день внутримышечно в два приема.</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lang w:val="en-US"/>
        </w:rPr>
        <w:t>Chance</w:t>
      </w:r>
      <w:r w:rsidRPr="006A3F54">
        <w:rPr>
          <w:rFonts w:ascii="Times New Roman" w:hAnsi="Times New Roman" w:cs="Times New Roman"/>
          <w:color w:val="000000"/>
          <w:sz w:val="28"/>
          <w:szCs w:val="28"/>
        </w:rPr>
        <w:t xml:space="preserve"> рекомендует при подобном введении глюкозы добавлять гидрокортизон 10 мг/кг массы в день или преднизо-лон 2 мг/кг массы в день.</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Нам, как правило, удавалось устранить гипогликемию внутривенным введением глюкозы в размере суточной потребности в виде инфузионного раствора глюкозы 200 (но не через пупочную вену из-за опасности развития тромбозов). Только изредка приходилось дополнительно прибегать к введению инфузионного раствора 400. Гипогликемия может развиться также у младенцев более старшего возраста и у детей с тяжелой дистрофией (гипертрофический стеноз привратника, длительное недостаточное парентеральное питание). Неврологические признаки при этом наблюдаются редко или бывают нечеткими; на первом плане стоят нарушения дыхания.</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Лечение осуществляется массивным введением высококонцентрированных растворов глюкозы.</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При гипогликемических состояниях, прежде всего в младенческом возрасте, нужно также думать о нарушениях всасывания и усвоения глюкозы, которые лучше всего лечить под наблюдением специалистов.</w:t>
      </w:r>
    </w:p>
    <w:p w:rsidR="00CF19CF" w:rsidRPr="006A3F54" w:rsidRDefault="00CF19CF" w:rsidP="00CF19CF">
      <w:pPr>
        <w:shd w:val="clear" w:color="auto" w:fill="FFFFFF"/>
        <w:spacing w:line="360" w:lineRule="auto"/>
        <w:ind w:firstLine="709"/>
        <w:jc w:val="both"/>
        <w:rPr>
          <w:rFonts w:ascii="Times New Roman" w:hAnsi="Times New Roman" w:cs="Times New Roman"/>
          <w:b/>
          <w:bCs/>
          <w:color w:val="000000"/>
          <w:sz w:val="28"/>
          <w:szCs w:val="32"/>
        </w:rPr>
      </w:pPr>
    </w:p>
    <w:p w:rsidR="00DF5424" w:rsidRPr="006A3F54" w:rsidRDefault="00573794" w:rsidP="00CF19CF">
      <w:pPr>
        <w:shd w:val="clear" w:color="auto" w:fill="FFFFFF"/>
        <w:spacing w:line="360" w:lineRule="auto"/>
        <w:ind w:firstLine="709"/>
        <w:jc w:val="both"/>
        <w:rPr>
          <w:rFonts w:ascii="Times New Roman" w:hAnsi="Times New Roman" w:cs="Times New Roman"/>
          <w:sz w:val="28"/>
          <w:szCs w:val="32"/>
        </w:rPr>
      </w:pPr>
      <w:r w:rsidRPr="006A3F54">
        <w:rPr>
          <w:rFonts w:ascii="Times New Roman" w:hAnsi="Times New Roman" w:cs="Times New Roman"/>
          <w:b/>
          <w:bCs/>
          <w:color w:val="000000"/>
          <w:sz w:val="28"/>
          <w:szCs w:val="32"/>
        </w:rPr>
        <w:t>2</w:t>
      </w:r>
      <w:r w:rsidR="00DF5424" w:rsidRPr="006A3F54">
        <w:rPr>
          <w:rFonts w:ascii="Times New Roman" w:hAnsi="Times New Roman" w:cs="Times New Roman"/>
          <w:b/>
          <w:bCs/>
          <w:color w:val="000000"/>
          <w:sz w:val="28"/>
          <w:szCs w:val="32"/>
        </w:rPr>
        <w:t>. Особенности энергетического и белкового обмена веществ</w:t>
      </w:r>
    </w:p>
    <w:p w:rsidR="00CF19CF" w:rsidRPr="006A3F54" w:rsidRDefault="00CF19CF"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Потребность в энергии у детей значительно выше, чем у взрослых, так как, помимо потребности для поддержания жизнедеятельности, существует потребность в энергии для процессов роста.</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У 6</w:t>
      </w:r>
      <w:r w:rsidRPr="006A3F54">
        <w:rPr>
          <w:rFonts w:ascii="Times New Roman" w:hAnsi="Times New Roman" w:cs="Times New Roman"/>
          <w:color w:val="000000"/>
          <w:sz w:val="28"/>
          <w:szCs w:val="28"/>
        </w:rPr>
        <w:t>—</w:t>
      </w:r>
      <w:r w:rsidRPr="006A3F54">
        <w:rPr>
          <w:rFonts w:ascii="Times New Roman" w:hAnsi="Times New Roman" w:cs="Times New Roman"/>
          <w:iCs/>
          <w:color w:val="000000"/>
          <w:sz w:val="28"/>
          <w:szCs w:val="28"/>
        </w:rPr>
        <w:t xml:space="preserve">12-летнего ребенка общий обмен веществ (по </w:t>
      </w:r>
      <w:r w:rsidRPr="006A3F54">
        <w:rPr>
          <w:rFonts w:ascii="Times New Roman" w:hAnsi="Times New Roman" w:cs="Times New Roman"/>
          <w:iCs/>
          <w:color w:val="000000"/>
          <w:sz w:val="28"/>
          <w:szCs w:val="28"/>
          <w:lang w:val="en-US"/>
        </w:rPr>
        <w:t>Mitchell</w:t>
      </w:r>
      <w:r w:rsidRPr="006A3F54">
        <w:rPr>
          <w:rFonts w:ascii="Times New Roman" w:hAnsi="Times New Roman" w:cs="Times New Roman"/>
          <w:color w:val="000000"/>
          <w:sz w:val="28"/>
          <w:szCs w:val="28"/>
        </w:rPr>
        <w:t>—</w:t>
      </w:r>
      <w:r w:rsidRPr="006A3F54">
        <w:rPr>
          <w:rFonts w:ascii="Times New Roman" w:hAnsi="Times New Roman" w:cs="Times New Roman"/>
          <w:iCs/>
          <w:color w:val="000000"/>
          <w:sz w:val="28"/>
          <w:szCs w:val="28"/>
          <w:lang w:val="en-US"/>
        </w:rPr>
        <w:t>Neelson</w:t>
      </w:r>
      <w:r w:rsidRPr="006A3F54">
        <w:rPr>
          <w:rFonts w:ascii="Times New Roman" w:hAnsi="Times New Roman" w:cs="Times New Roman"/>
          <w:iCs/>
          <w:color w:val="000000"/>
          <w:sz w:val="28"/>
          <w:szCs w:val="28"/>
        </w:rPr>
        <w:t>) включает в себя:</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50% основной обмен;</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3% специфически динамическое действие;</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12% рост;</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25% физическая активность;</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10% потеря со стулом.</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При расчетах наряду с поверхностью тела [основной обмен приблизительно 1000 ккал (4190 кДж)/м</w:t>
      </w:r>
      <w:r w:rsidRPr="006A3F54">
        <w:rPr>
          <w:rFonts w:ascii="Times New Roman" w:hAnsi="Times New Roman" w:cs="Times New Roman"/>
          <w:color w:val="000000"/>
          <w:sz w:val="28"/>
          <w:szCs w:val="28"/>
          <w:vertAlign w:val="superscript"/>
        </w:rPr>
        <w:t>2</w:t>
      </w:r>
      <w:r w:rsidRPr="006A3F54">
        <w:rPr>
          <w:rFonts w:ascii="Times New Roman" w:hAnsi="Times New Roman" w:cs="Times New Roman"/>
          <w:color w:val="000000"/>
          <w:sz w:val="28"/>
          <w:szCs w:val="28"/>
        </w:rPr>
        <w:t xml:space="preserve"> в день, общий объем приблизительно 1500 ккал (6880 кДж)/м</w:t>
      </w:r>
      <w:r w:rsidRPr="006A3F54">
        <w:rPr>
          <w:rFonts w:ascii="Times New Roman" w:hAnsi="Times New Roman" w:cs="Times New Roman"/>
          <w:color w:val="000000"/>
          <w:sz w:val="28"/>
          <w:szCs w:val="28"/>
          <w:vertAlign w:val="superscript"/>
        </w:rPr>
        <w:t>2</w:t>
      </w:r>
      <w:r w:rsidRPr="006A3F54">
        <w:rPr>
          <w:rFonts w:ascii="Times New Roman" w:hAnsi="Times New Roman" w:cs="Times New Roman"/>
          <w:color w:val="000000"/>
          <w:sz w:val="28"/>
          <w:szCs w:val="28"/>
        </w:rPr>
        <w:t xml:space="preserve"> день] учитываются также масса тела и возраст (табл. 1). Данньк разнородны. Для оценки ситуации у каждого больного ребенка служат данные </w:t>
      </w:r>
      <w:r w:rsidRPr="006A3F54">
        <w:rPr>
          <w:rFonts w:ascii="Times New Roman" w:hAnsi="Times New Roman" w:cs="Times New Roman"/>
          <w:color w:val="000000"/>
          <w:sz w:val="28"/>
          <w:szCs w:val="28"/>
          <w:lang w:val="en-US"/>
        </w:rPr>
        <w:t>Mitchell</w:t>
      </w:r>
      <w:r w:rsidRPr="006A3F54">
        <w:rPr>
          <w:rFonts w:ascii="Times New Roman" w:hAnsi="Times New Roman" w:cs="Times New Roman"/>
          <w:color w:val="000000"/>
          <w:sz w:val="28"/>
          <w:szCs w:val="28"/>
        </w:rPr>
        <w:t xml:space="preserve"> — </w:t>
      </w:r>
      <w:r w:rsidRPr="006A3F54">
        <w:rPr>
          <w:rFonts w:ascii="Times New Roman" w:hAnsi="Times New Roman" w:cs="Times New Roman"/>
          <w:color w:val="000000"/>
          <w:sz w:val="28"/>
          <w:szCs w:val="28"/>
          <w:lang w:val="en-US"/>
        </w:rPr>
        <w:t>Nelson</w:t>
      </w:r>
      <w:r w:rsidRPr="006A3F54">
        <w:rPr>
          <w:rFonts w:ascii="Times New Roman" w:hAnsi="Times New Roman" w:cs="Times New Roman"/>
          <w:color w:val="000000"/>
          <w:sz w:val="28"/>
          <w:szCs w:val="28"/>
        </w:rPr>
        <w:t>, имеющие значительные колебания. В данных ВОЗ принимается за основу белок, который почти на 50% состоит из эссенциальных аминокислот (например, женское молоко, куриные яйца).</w:t>
      </w:r>
    </w:p>
    <w:p w:rsidR="00CF19CF" w:rsidRPr="006A3F54" w:rsidRDefault="00CF19CF"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CF19CF" w:rsidP="00CF19CF">
      <w:pPr>
        <w:shd w:val="clear" w:color="auto" w:fill="FFFFFF"/>
        <w:spacing w:line="360" w:lineRule="auto"/>
        <w:ind w:firstLine="709"/>
        <w:jc w:val="both"/>
        <w:rPr>
          <w:rFonts w:ascii="Times New Roman" w:hAnsi="Times New Roman" w:cs="Times New Roman"/>
          <w:b/>
          <w:bCs/>
          <w:color w:val="000000"/>
          <w:sz w:val="28"/>
          <w:szCs w:val="28"/>
        </w:rPr>
      </w:pPr>
      <w:r w:rsidRPr="006A3F54">
        <w:rPr>
          <w:rFonts w:ascii="Times New Roman" w:hAnsi="Times New Roman" w:cs="Times New Roman"/>
          <w:color w:val="000000"/>
          <w:sz w:val="28"/>
          <w:szCs w:val="28"/>
        </w:rPr>
        <w:br w:type="page"/>
      </w:r>
      <w:r w:rsidR="00DF5424" w:rsidRPr="006A3F54">
        <w:rPr>
          <w:rFonts w:ascii="Times New Roman" w:hAnsi="Times New Roman" w:cs="Times New Roman"/>
          <w:color w:val="000000"/>
          <w:sz w:val="28"/>
          <w:szCs w:val="28"/>
        </w:rPr>
        <w:t xml:space="preserve">Таблица 1. </w:t>
      </w:r>
      <w:r w:rsidR="00DF5424" w:rsidRPr="006A3F54">
        <w:rPr>
          <w:rFonts w:ascii="Times New Roman" w:hAnsi="Times New Roman" w:cs="Times New Roman"/>
          <w:b/>
          <w:bCs/>
          <w:color w:val="000000"/>
          <w:sz w:val="28"/>
          <w:szCs w:val="28"/>
        </w:rPr>
        <w:t xml:space="preserve">Ориентировочные цифры суточной потребности </w:t>
      </w:r>
      <w:r w:rsidR="00DF5424" w:rsidRPr="006A3F54">
        <w:rPr>
          <w:rFonts w:ascii="Times New Roman" w:hAnsi="Times New Roman" w:cs="Times New Roman"/>
          <w:b/>
          <w:bCs/>
          <w:iCs/>
          <w:color w:val="000000"/>
          <w:sz w:val="28"/>
          <w:szCs w:val="28"/>
        </w:rPr>
        <w:t xml:space="preserve">в </w:t>
      </w:r>
      <w:r w:rsidR="00DF5424" w:rsidRPr="006A3F54">
        <w:rPr>
          <w:rFonts w:ascii="Times New Roman" w:hAnsi="Times New Roman" w:cs="Times New Roman"/>
          <w:b/>
          <w:bCs/>
          <w:color w:val="000000"/>
          <w:sz w:val="28"/>
          <w:szCs w:val="28"/>
        </w:rPr>
        <w:t>калориях и белках</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71"/>
        <w:gridCol w:w="1871"/>
        <w:gridCol w:w="1361"/>
        <w:gridCol w:w="1276"/>
        <w:gridCol w:w="1276"/>
      </w:tblGrid>
      <w:tr w:rsidR="00DF5424" w:rsidRPr="006A3F54" w:rsidTr="00CF19CF">
        <w:trPr>
          <w:trHeight w:val="425"/>
        </w:trPr>
        <w:tc>
          <w:tcPr>
            <w:tcW w:w="5103" w:type="dxa"/>
            <w:gridSpan w:val="3"/>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bCs/>
                <w:szCs w:val="28"/>
              </w:rPr>
              <w:t xml:space="preserve">Калории и белки (по </w:t>
            </w:r>
            <w:r w:rsidRPr="006A3F54">
              <w:rPr>
                <w:rFonts w:ascii="Times New Roman" w:hAnsi="Times New Roman" w:cs="Times New Roman"/>
                <w:bCs/>
                <w:szCs w:val="28"/>
                <w:lang w:val="en-US"/>
              </w:rPr>
              <w:t>Mitchell</w:t>
            </w:r>
            <w:r w:rsidRPr="006A3F54">
              <w:rPr>
                <w:rFonts w:ascii="Times New Roman" w:hAnsi="Times New Roman" w:cs="Times New Roman"/>
                <w:bCs/>
                <w:szCs w:val="28"/>
              </w:rPr>
              <w:t xml:space="preserve"> — </w:t>
            </w:r>
            <w:r w:rsidRPr="006A3F54">
              <w:rPr>
                <w:rFonts w:ascii="Times New Roman" w:hAnsi="Times New Roman" w:cs="Times New Roman"/>
                <w:bCs/>
                <w:szCs w:val="28"/>
                <w:lang w:val="en-US"/>
              </w:rPr>
              <w:t>Nellson</w:t>
            </w:r>
            <w:r w:rsidRPr="006A3F54">
              <w:rPr>
                <w:rFonts w:ascii="Times New Roman" w:hAnsi="Times New Roman" w:cs="Times New Roman"/>
                <w:bCs/>
                <w:szCs w:val="28"/>
              </w:rPr>
              <w:t>)</w:t>
            </w:r>
          </w:p>
        </w:tc>
        <w:tc>
          <w:tcPr>
            <w:tcW w:w="2552" w:type="dxa"/>
            <w:gridSpan w:val="2"/>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highlight w:val="yellow"/>
              </w:rPr>
            </w:pPr>
            <w:r w:rsidRPr="006A3F54">
              <w:rPr>
                <w:rFonts w:ascii="Times New Roman" w:hAnsi="Times New Roman" w:cs="Times New Roman"/>
                <w:bCs/>
                <w:szCs w:val="28"/>
              </w:rPr>
              <w:t>Белки</w:t>
            </w:r>
            <w:r w:rsidRPr="006A3F54">
              <w:rPr>
                <w:rFonts w:ascii="Times New Roman" w:hAnsi="Times New Roman" w:cs="Times New Roman"/>
                <w:bCs/>
                <w:szCs w:val="28"/>
                <w:lang w:val="en-US"/>
              </w:rPr>
              <w:t xml:space="preserve"> (</w:t>
            </w:r>
            <w:r w:rsidRPr="006A3F54">
              <w:rPr>
                <w:rFonts w:ascii="Times New Roman" w:hAnsi="Times New Roman" w:cs="Times New Roman"/>
                <w:bCs/>
                <w:szCs w:val="28"/>
              </w:rPr>
              <w:t>по</w:t>
            </w:r>
            <w:r w:rsidRPr="006A3F54">
              <w:rPr>
                <w:rFonts w:ascii="Times New Roman" w:hAnsi="Times New Roman" w:cs="Times New Roman"/>
                <w:bCs/>
                <w:szCs w:val="28"/>
                <w:lang w:val="en-US"/>
              </w:rPr>
              <w:t xml:space="preserve"> </w:t>
            </w:r>
            <w:r w:rsidRPr="006A3F54">
              <w:rPr>
                <w:rFonts w:ascii="Times New Roman" w:hAnsi="Times New Roman" w:cs="Times New Roman"/>
                <w:bCs/>
                <w:szCs w:val="28"/>
              </w:rPr>
              <w:t>ВОЗ</w:t>
            </w:r>
            <w:r w:rsidRPr="006A3F54">
              <w:rPr>
                <w:rFonts w:ascii="Times New Roman" w:hAnsi="Times New Roman" w:cs="Times New Roman"/>
                <w:bCs/>
                <w:szCs w:val="28"/>
                <w:lang w:val="en-US"/>
              </w:rPr>
              <w:t xml:space="preserve"> — Technical Report series. No</w:t>
            </w:r>
            <w:r w:rsidRPr="006A3F54">
              <w:rPr>
                <w:rFonts w:ascii="Times New Roman" w:hAnsi="Times New Roman" w:cs="Times New Roman"/>
                <w:bCs/>
                <w:szCs w:val="28"/>
              </w:rPr>
              <w:t>. 301)</w:t>
            </w:r>
          </w:p>
        </w:tc>
      </w:tr>
      <w:tr w:rsidR="00DF5424" w:rsidRPr="006A3F54" w:rsidTr="00CF19CF">
        <w:trPr>
          <w:trHeight w:val="576"/>
        </w:trPr>
        <w:tc>
          <w:tcPr>
            <w:tcW w:w="1871"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возраст, годы</w:t>
            </w:r>
          </w:p>
        </w:tc>
        <w:tc>
          <w:tcPr>
            <w:tcW w:w="1871"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ккал(кДж)/кг массы тела</w:t>
            </w:r>
          </w:p>
        </w:tc>
        <w:tc>
          <w:tcPr>
            <w:tcW w:w="1361"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белок, г/кг массы тела</w:t>
            </w:r>
          </w:p>
        </w:tc>
        <w:tc>
          <w:tcPr>
            <w:tcW w:w="1276"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возраст</w:t>
            </w:r>
          </w:p>
        </w:tc>
        <w:tc>
          <w:tcPr>
            <w:tcW w:w="1276"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белок, г/кг массы тела</w:t>
            </w:r>
          </w:p>
        </w:tc>
      </w:tr>
      <w:tr w:rsidR="00DF5424" w:rsidRPr="006A3F54" w:rsidTr="00CF19CF">
        <w:trPr>
          <w:trHeight w:val="367"/>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0—1</w:t>
            </w: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110(461)</w:t>
            </w: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4,0</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0—3 мес</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2,3</w:t>
            </w:r>
          </w:p>
        </w:tc>
      </w:tr>
      <w:tr w:rsidR="00DF5424" w:rsidRPr="006A3F54" w:rsidTr="00CF19CF">
        <w:trPr>
          <w:trHeight w:val="166"/>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3—6 »</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1,8</w:t>
            </w:r>
          </w:p>
        </w:tc>
      </w:tr>
      <w:tr w:rsidR="00DF5424" w:rsidRPr="006A3F54" w:rsidTr="00CF19CF">
        <w:trPr>
          <w:trHeight w:val="173"/>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6—9 »</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1,5</w:t>
            </w:r>
          </w:p>
        </w:tc>
      </w:tr>
      <w:tr w:rsidR="00DF5424" w:rsidRPr="006A3F54" w:rsidTr="00CF19CF">
        <w:trPr>
          <w:trHeight w:val="151"/>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9—12 »</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1,2</w:t>
            </w:r>
          </w:p>
        </w:tc>
      </w:tr>
      <w:tr w:rsidR="00DF5424" w:rsidRPr="006A3F54" w:rsidTr="00CF19CF">
        <w:trPr>
          <w:trHeight w:val="187"/>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1—3</w:t>
            </w: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100(419)</w:t>
            </w: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3,5</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 — 3 года</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1,06</w:t>
            </w:r>
          </w:p>
        </w:tc>
      </w:tr>
      <w:tr w:rsidR="00DF5424" w:rsidRPr="006A3F54" w:rsidTr="00CF19CF">
        <w:trPr>
          <w:trHeight w:val="166"/>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4—6</w:t>
            </w: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90(377)</w:t>
            </w: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3,0</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4 — 6 лет</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0,97</w:t>
            </w:r>
          </w:p>
        </w:tc>
      </w:tr>
      <w:tr w:rsidR="00DF5424" w:rsidRPr="006A3F54" w:rsidTr="00CF19CF">
        <w:trPr>
          <w:trHeight w:val="166"/>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7—9</w:t>
            </w: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80(335)</w:t>
            </w: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2,5</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7—9 »</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0,92</w:t>
            </w:r>
          </w:p>
        </w:tc>
      </w:tr>
      <w:tr w:rsidR="00DF5424" w:rsidRPr="006A3F54" w:rsidTr="00CF19CF">
        <w:trPr>
          <w:trHeight w:val="173"/>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10—12</w:t>
            </w: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70(293)</w:t>
            </w: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2,0</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10—12 »</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0,86</w:t>
            </w:r>
          </w:p>
        </w:tc>
      </w:tr>
      <w:tr w:rsidR="00DF5424" w:rsidRPr="006A3F54" w:rsidTr="00CF19CF">
        <w:trPr>
          <w:trHeight w:val="180"/>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13—15</w:t>
            </w: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69(251)</w:t>
            </w: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1,5</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13—15 »</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0,84</w:t>
            </w:r>
          </w:p>
        </w:tc>
      </w:tr>
      <w:tr w:rsidR="00DF5424" w:rsidRPr="006A3F54" w:rsidTr="00CF19CF">
        <w:trPr>
          <w:trHeight w:val="425"/>
        </w:trPr>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15</w:t>
            </w:r>
          </w:p>
        </w:tc>
        <w:tc>
          <w:tcPr>
            <w:tcW w:w="187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50(209)</w:t>
            </w:r>
          </w:p>
        </w:tc>
        <w:tc>
          <w:tcPr>
            <w:tcW w:w="136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16—19 </w:t>
            </w:r>
            <w:r w:rsidRPr="006A3F54">
              <w:rPr>
                <w:rFonts w:ascii="Times New Roman" w:hAnsi="Times New Roman" w:cs="Times New Roman"/>
                <w:iCs/>
                <w:szCs w:val="28"/>
              </w:rPr>
              <w:t>»</w:t>
            </w:r>
          </w:p>
        </w:tc>
        <w:tc>
          <w:tcPr>
            <w:tcW w:w="127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0,77</w:t>
            </w:r>
          </w:p>
        </w:tc>
      </w:tr>
    </w:tbl>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Потребность в белках значительно повышается после операций и травм, особенно ожогов, а также при потере кишечного секрета, синдроме малабсорбции при воспалениях желудочно-кишечного тракта или после распространенных резекций, при паразитарных, бактериальных и вирусных инфекциях, опухолевых заболеваниях и в период выздоровления после острой почечной недостаточности или острого заболевания печени.</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У младенцев потребность в аминокислотах иная, чем у взрослых (табл. 2). Особенно нужно помнить, что гистидин у младенцев и маленьких детей и цистеинцистин у недоношенных (</w:t>
      </w:r>
      <w:r w:rsidRPr="006A3F54">
        <w:rPr>
          <w:rFonts w:ascii="Times New Roman" w:hAnsi="Times New Roman" w:cs="Times New Roman"/>
          <w:color w:val="000000"/>
          <w:sz w:val="28"/>
          <w:szCs w:val="28"/>
          <w:lang w:val="en-US"/>
        </w:rPr>
        <w:t>Sturman</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et</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al</w:t>
      </w:r>
      <w:r w:rsidRPr="006A3F54">
        <w:rPr>
          <w:rFonts w:ascii="Times New Roman" w:hAnsi="Times New Roman" w:cs="Times New Roman"/>
          <w:color w:val="000000"/>
          <w:sz w:val="28"/>
          <w:szCs w:val="28"/>
        </w:rPr>
        <w:t>.) являются эссенциальными аминокислотами.</w:t>
      </w:r>
    </w:p>
    <w:p w:rsidR="00CF19CF" w:rsidRPr="006A3F54" w:rsidRDefault="00CF19CF" w:rsidP="00CF19CF">
      <w:pPr>
        <w:shd w:val="clear" w:color="auto" w:fill="FFFFFF"/>
        <w:spacing w:line="360" w:lineRule="auto"/>
        <w:ind w:firstLine="709"/>
        <w:jc w:val="both"/>
        <w:rPr>
          <w:rFonts w:ascii="Times New Roman" w:hAnsi="Times New Roman" w:cs="Times New Roman"/>
          <w:b/>
          <w:bCs/>
          <w:color w:val="000000"/>
          <w:sz w:val="28"/>
          <w:szCs w:val="28"/>
        </w:rPr>
      </w:pPr>
    </w:p>
    <w:p w:rsidR="00DF5424" w:rsidRPr="003057FF" w:rsidRDefault="00DF5424" w:rsidP="003057FF">
      <w:pPr>
        <w:shd w:val="clear" w:color="auto" w:fill="FFFFFF"/>
        <w:spacing w:line="360" w:lineRule="auto"/>
        <w:ind w:firstLine="709"/>
        <w:jc w:val="both"/>
        <w:rPr>
          <w:rFonts w:ascii="Times New Roman" w:hAnsi="Times New Roman" w:cs="Times New Roman"/>
          <w:b/>
          <w:bCs/>
          <w:color w:val="000000"/>
          <w:sz w:val="28"/>
          <w:szCs w:val="28"/>
        </w:rPr>
      </w:pPr>
      <w:r w:rsidRPr="006A3F54">
        <w:rPr>
          <w:rFonts w:ascii="Times New Roman" w:hAnsi="Times New Roman" w:cs="Times New Roman"/>
          <w:b/>
          <w:bCs/>
          <w:color w:val="000000"/>
          <w:sz w:val="28"/>
          <w:szCs w:val="28"/>
        </w:rPr>
        <w:t>Таблица 2. Минимальная суточная потребность младенцев и маленьких дете</w:t>
      </w:r>
      <w:r w:rsidR="003057FF">
        <w:rPr>
          <w:rFonts w:ascii="Times New Roman" w:hAnsi="Times New Roman" w:cs="Times New Roman"/>
          <w:b/>
          <w:bCs/>
          <w:color w:val="000000"/>
          <w:sz w:val="28"/>
          <w:szCs w:val="28"/>
        </w:rPr>
        <w:t>й в эссенциальных аминокислотах</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95"/>
        <w:gridCol w:w="2718"/>
      </w:tblGrid>
      <w:tr w:rsidR="00DF5424" w:rsidRPr="006A3F54" w:rsidTr="00CF19CF">
        <w:trPr>
          <w:trHeight w:val="470"/>
        </w:trPr>
        <w:tc>
          <w:tcPr>
            <w:tcW w:w="4795" w:type="dxa"/>
            <w:shd w:val="clear" w:color="auto" w:fill="FFFFFF"/>
            <w:vAlign w:val="center"/>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Аминокислоты </w:t>
            </w:r>
          </w:p>
        </w:tc>
        <w:tc>
          <w:tcPr>
            <w:tcW w:w="2718" w:type="dxa"/>
            <w:shd w:val="clear" w:color="auto" w:fill="FFFFFF"/>
            <w:vAlign w:val="center"/>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Минимальная потребность,</w:t>
            </w:r>
          </w:p>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мг/кг массы</w:t>
            </w:r>
          </w:p>
        </w:tc>
      </w:tr>
      <w:tr w:rsidR="00DF5424" w:rsidRPr="006A3F54" w:rsidTr="00CF19CF">
        <w:trPr>
          <w:trHeight w:val="346"/>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Гистидин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34</w:t>
            </w:r>
          </w:p>
        </w:tc>
      </w:tr>
      <w:tr w:rsidR="00DF5424" w:rsidRPr="006A3F54" w:rsidTr="00CF19CF">
        <w:trPr>
          <w:trHeight w:val="173"/>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Изолейцин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119</w:t>
            </w:r>
          </w:p>
        </w:tc>
      </w:tr>
      <w:tr w:rsidR="00DF5424" w:rsidRPr="006A3F54" w:rsidTr="00CF19CF">
        <w:trPr>
          <w:trHeight w:val="173"/>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Лейцин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150</w:t>
            </w:r>
          </w:p>
        </w:tc>
      </w:tr>
      <w:tr w:rsidR="00DF5424" w:rsidRPr="006A3F54" w:rsidTr="00CF19CF">
        <w:trPr>
          <w:trHeight w:val="166"/>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Лизин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103</w:t>
            </w:r>
          </w:p>
        </w:tc>
      </w:tr>
      <w:tr w:rsidR="00DF5424" w:rsidRPr="006A3F54" w:rsidTr="00CF19CF">
        <w:trPr>
          <w:trHeight w:val="187"/>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Метионин (при наличии цистина)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45</w:t>
            </w:r>
          </w:p>
        </w:tc>
      </w:tr>
      <w:tr w:rsidR="00DF5424" w:rsidRPr="006A3F54" w:rsidTr="00CF19CF">
        <w:trPr>
          <w:trHeight w:val="173"/>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Фенилаланин (при наличии тирозина)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90</w:t>
            </w:r>
          </w:p>
        </w:tc>
      </w:tr>
      <w:tr w:rsidR="00DF5424" w:rsidRPr="006A3F54" w:rsidTr="00CF19CF">
        <w:trPr>
          <w:trHeight w:val="166"/>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Треонин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87</w:t>
            </w:r>
          </w:p>
        </w:tc>
      </w:tr>
      <w:tr w:rsidR="00DF5424" w:rsidRPr="006A3F54" w:rsidTr="00CF19CF">
        <w:trPr>
          <w:trHeight w:val="180"/>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Триптофан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22</w:t>
            </w:r>
          </w:p>
        </w:tc>
      </w:tr>
      <w:tr w:rsidR="00DF5424" w:rsidRPr="006A3F54" w:rsidTr="00CF19CF">
        <w:trPr>
          <w:trHeight w:val="288"/>
        </w:trPr>
        <w:tc>
          <w:tcPr>
            <w:tcW w:w="4795"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Валин </w:t>
            </w:r>
          </w:p>
        </w:tc>
        <w:tc>
          <w:tcPr>
            <w:tcW w:w="2718"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105</w:t>
            </w:r>
          </w:p>
        </w:tc>
      </w:tr>
    </w:tbl>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Потребность в калориях доношенных и недоношенных новорожденных низкая. По данным </w:t>
      </w:r>
      <w:r w:rsidRPr="006A3F54">
        <w:rPr>
          <w:rFonts w:ascii="Times New Roman" w:hAnsi="Times New Roman" w:cs="Times New Roman"/>
          <w:color w:val="000000"/>
          <w:sz w:val="28"/>
          <w:szCs w:val="28"/>
          <w:lang w:val="en-US"/>
        </w:rPr>
        <w:t>Widdowson</w:t>
      </w:r>
      <w:r w:rsidRPr="006A3F54">
        <w:rPr>
          <w:rFonts w:ascii="Times New Roman" w:hAnsi="Times New Roman" w:cs="Times New Roman"/>
          <w:color w:val="000000"/>
          <w:sz w:val="28"/>
          <w:szCs w:val="28"/>
        </w:rPr>
        <w:t xml:space="preserve">, для доношенных новорожденных она составляет 45 ккал (188 кДж)/кг массы тела в день (основной обмен) или 82 ккал (343 кДж)/кг массы тела за 24 ч (общий обмен веществ), для недоношенных — 38 ккал (159 кДж)/кг массы тела за 24 ч (основной обмен) или 65 ккал (272 кДж)/кг массы тела за 24 ч (общий обмен, цит. по </w:t>
      </w:r>
      <w:r w:rsidRPr="006A3F54">
        <w:rPr>
          <w:rFonts w:ascii="Times New Roman" w:hAnsi="Times New Roman" w:cs="Times New Roman"/>
          <w:color w:val="000000"/>
          <w:sz w:val="28"/>
          <w:szCs w:val="28"/>
          <w:lang w:val="en-US"/>
        </w:rPr>
        <w:t>Widdowson</w:t>
      </w:r>
      <w:r w:rsidRPr="006A3F54">
        <w:rPr>
          <w:rFonts w:ascii="Times New Roman" w:hAnsi="Times New Roman" w:cs="Times New Roman"/>
          <w:color w:val="000000"/>
          <w:sz w:val="28"/>
          <w:szCs w:val="28"/>
        </w:rPr>
        <w:t xml:space="preserve">). При этом для недоношенных допускаются и рекомендуются значительно большие количества калорий [по </w:t>
      </w:r>
      <w:r w:rsidRPr="006A3F54">
        <w:rPr>
          <w:rFonts w:ascii="Times New Roman" w:hAnsi="Times New Roman" w:cs="Times New Roman"/>
          <w:color w:val="000000"/>
          <w:sz w:val="28"/>
          <w:szCs w:val="28"/>
          <w:lang w:val="en-US"/>
        </w:rPr>
        <w:t>Young</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et</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al</w:t>
      </w:r>
      <w:r w:rsidRPr="006A3F54">
        <w:rPr>
          <w:rFonts w:ascii="Times New Roman" w:hAnsi="Times New Roman" w:cs="Times New Roman"/>
          <w:color w:val="000000"/>
          <w:sz w:val="28"/>
          <w:szCs w:val="28"/>
        </w:rPr>
        <w:t xml:space="preserve">.: 120 ккал (502 кДж) и </w:t>
      </w:r>
      <w:smartTag w:uri="urn:schemas-microsoft-com:office:smarttags" w:element="metricconverter">
        <w:smartTagPr>
          <w:attr w:name="ProductID" w:val="6 г"/>
        </w:smartTagPr>
        <w:r w:rsidRPr="006A3F54">
          <w:rPr>
            <w:rFonts w:ascii="Times New Roman" w:hAnsi="Times New Roman" w:cs="Times New Roman"/>
            <w:color w:val="000000"/>
            <w:sz w:val="28"/>
            <w:szCs w:val="28"/>
          </w:rPr>
          <w:t>6 г</w:t>
        </w:r>
      </w:smartTag>
      <w:r w:rsidRPr="006A3F54">
        <w:rPr>
          <w:rFonts w:ascii="Times New Roman" w:hAnsi="Times New Roman" w:cs="Times New Roman"/>
          <w:color w:val="000000"/>
          <w:sz w:val="28"/>
          <w:szCs w:val="28"/>
        </w:rPr>
        <w:t xml:space="preserve"> белка/кг массы тела за 24 ч по </w:t>
      </w:r>
      <w:r w:rsidRPr="006A3F54">
        <w:rPr>
          <w:rFonts w:ascii="Times New Roman" w:hAnsi="Times New Roman" w:cs="Times New Roman"/>
          <w:color w:val="000000"/>
          <w:sz w:val="28"/>
          <w:szCs w:val="28"/>
          <w:lang w:val="en-US"/>
        </w:rPr>
        <w:t>Harvie</w:t>
      </w:r>
      <w:r w:rsidRPr="006A3F54">
        <w:rPr>
          <w:rFonts w:ascii="Times New Roman" w:hAnsi="Times New Roman" w:cs="Times New Roman"/>
          <w:color w:val="000000"/>
          <w:sz w:val="28"/>
          <w:szCs w:val="28"/>
        </w:rPr>
        <w:t>: 110—150 ккал (461—628 кДж)/кг массы тела за 24 ч]. Очень важна для детей этого возраста оптимальная температура окружающей среды. Нейтральной температурой называется та, при которой не требуется дополнительного напряжения обмена веществ для поддержания постоянной температуры тела. Колебания этого критического предела вверх и вниз повышают потребность в кислороде от 6—11% на каждый градус Цельсия (</w:t>
      </w:r>
      <w:r w:rsidRPr="006A3F54">
        <w:rPr>
          <w:rFonts w:ascii="Times New Roman" w:hAnsi="Times New Roman" w:cs="Times New Roman"/>
          <w:color w:val="000000"/>
          <w:sz w:val="28"/>
          <w:szCs w:val="28"/>
          <w:lang w:val="en-US"/>
        </w:rPr>
        <w:t>Sjlvermann</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c</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coa</w:t>
      </w:r>
      <w:r w:rsidRPr="006A3F54">
        <w:rPr>
          <w:rFonts w:ascii="Times New Roman" w:hAnsi="Times New Roman" w:cs="Times New Roman"/>
          <w:color w:val="000000"/>
          <w:sz w:val="28"/>
          <w:szCs w:val="28"/>
        </w:rPr>
        <w:t>вт.). При рождении в зависимости от возраста и массы тела пределы колебаний нейтральной температуры для доношенных детей составляют 29—34 °С, для недоношенных с маленькой массой тела менее 1500 г—33—34 °С (</w:t>
      </w:r>
      <w:r w:rsidRPr="006A3F54">
        <w:rPr>
          <w:rFonts w:ascii="Times New Roman" w:hAnsi="Times New Roman" w:cs="Times New Roman"/>
          <w:color w:val="000000"/>
          <w:sz w:val="28"/>
          <w:szCs w:val="28"/>
          <w:lang w:val="en-US"/>
        </w:rPr>
        <w:t>Scopes</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Ahmed</w:t>
      </w:r>
      <w:r w:rsidRPr="006A3F54">
        <w:rPr>
          <w:rFonts w:ascii="Times New Roman" w:hAnsi="Times New Roman" w:cs="Times New Roman"/>
          <w:color w:val="000000"/>
          <w:sz w:val="28"/>
          <w:szCs w:val="28"/>
        </w:rPr>
        <w:t>). Наиболее благоприятным местом для измерения температуры кожи является передняя брюшная стенка. Оптимальной температурой тела для новорожденных считается 36—37°С. Эти данные свидетельствуют о настоятельной необходимости лечить заболевшего новорожденного доношенного и недоношенного в кувезах. В период новорожденности потребность в кислороде уменьшается при повреждениях мозга (</w:t>
      </w:r>
      <w:r w:rsidRPr="006A3F54">
        <w:rPr>
          <w:rFonts w:ascii="Times New Roman" w:hAnsi="Times New Roman" w:cs="Times New Roman"/>
          <w:color w:val="000000"/>
          <w:sz w:val="28"/>
          <w:szCs w:val="28"/>
          <w:lang w:val="en-US"/>
        </w:rPr>
        <w:t>Varga</w:t>
      </w:r>
      <w:r w:rsidRPr="006A3F54">
        <w:rPr>
          <w:rFonts w:ascii="Times New Roman" w:hAnsi="Times New Roman" w:cs="Times New Roman"/>
          <w:color w:val="000000"/>
          <w:sz w:val="28"/>
          <w:szCs w:val="28"/>
        </w:rPr>
        <w:t xml:space="preserve"> с соавт.).</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Повышенное потребление калорий наблюдается при лихорадке (повышение температуры на 1 градус Цельсия влечет за собой повышение основного обмена на 10%) и при значительной физической активности [в норме 15—25 ккал (63— 105 кДж)/кг массы тела за 24 ч, повышение до 40—50 ккал (167—209 кДж)/кг и в крайних случаях до 80 ккал (335 кДж)/кг массы за 24 ч, </w:t>
      </w:r>
      <w:r w:rsidRPr="006A3F54">
        <w:rPr>
          <w:rFonts w:ascii="Times New Roman" w:hAnsi="Times New Roman" w:cs="Times New Roman"/>
          <w:color w:val="000000"/>
          <w:sz w:val="28"/>
          <w:szCs w:val="28"/>
          <w:lang w:val="en-US"/>
        </w:rPr>
        <w:t>Mitchell</w:t>
      </w:r>
      <w:r w:rsidRPr="006A3F54">
        <w:rPr>
          <w:rFonts w:ascii="Times New Roman" w:hAnsi="Times New Roman" w:cs="Times New Roman"/>
          <w:color w:val="000000"/>
          <w:sz w:val="28"/>
          <w:szCs w:val="28"/>
        </w:rPr>
        <w:t xml:space="preserve"> — </w:t>
      </w:r>
      <w:r w:rsidRPr="006A3F54">
        <w:rPr>
          <w:rFonts w:ascii="Times New Roman" w:hAnsi="Times New Roman" w:cs="Times New Roman"/>
          <w:color w:val="000000"/>
          <w:sz w:val="28"/>
          <w:szCs w:val="28"/>
          <w:lang w:val="en-US"/>
        </w:rPr>
        <w:t>Nelson</w:t>
      </w:r>
      <w:r w:rsidRPr="006A3F54">
        <w:rPr>
          <w:rFonts w:ascii="Times New Roman" w:hAnsi="Times New Roman" w:cs="Times New Roman"/>
          <w:color w:val="000000"/>
          <w:sz w:val="28"/>
          <w:szCs w:val="28"/>
        </w:rPr>
        <w:t>]. Об этом нужно думать, наблюдая у ребенка в послеоперационном периоде беспокойство, синдром недостаточности дыхания и крик. Обмен веществ повышается вдвое также после операций и травматических родов (расщепление белков, жиров и углеводов).</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b/>
          <w:color w:val="000000"/>
          <w:sz w:val="28"/>
          <w:szCs w:val="28"/>
        </w:rPr>
      </w:pPr>
      <w:r w:rsidRPr="006A3F54">
        <w:rPr>
          <w:rFonts w:ascii="Times New Roman" w:hAnsi="Times New Roman" w:cs="Times New Roman"/>
          <w:b/>
          <w:color w:val="000000"/>
          <w:sz w:val="28"/>
          <w:szCs w:val="28"/>
        </w:rPr>
        <w:t xml:space="preserve">Таблица 3. Концентрация общего белка в плазме [по </w:t>
      </w:r>
      <w:r w:rsidRPr="006A3F54">
        <w:rPr>
          <w:rFonts w:ascii="Times New Roman" w:hAnsi="Times New Roman" w:cs="Times New Roman"/>
          <w:b/>
          <w:color w:val="000000"/>
          <w:sz w:val="28"/>
          <w:szCs w:val="28"/>
          <w:lang w:val="en-US"/>
        </w:rPr>
        <w:t>Acharya</w:t>
      </w:r>
      <w:r w:rsidRPr="006A3F54">
        <w:rPr>
          <w:rFonts w:ascii="Times New Roman" w:hAnsi="Times New Roman" w:cs="Times New Roman"/>
          <w:b/>
          <w:color w:val="000000"/>
          <w:sz w:val="28"/>
          <w:szCs w:val="28"/>
        </w:rPr>
        <w:t xml:space="preserve">, </w:t>
      </w:r>
      <w:r w:rsidRPr="006A3F54">
        <w:rPr>
          <w:rFonts w:ascii="Times New Roman" w:hAnsi="Times New Roman" w:cs="Times New Roman"/>
          <w:b/>
          <w:color w:val="000000"/>
          <w:sz w:val="28"/>
          <w:szCs w:val="28"/>
          <w:lang w:val="en-US"/>
        </w:rPr>
        <w:t>Payne</w:t>
      </w:r>
      <w:r w:rsidRPr="006A3F54">
        <w:rPr>
          <w:rFonts w:ascii="Times New Roman" w:hAnsi="Times New Roman" w:cs="Times New Roman"/>
          <w:b/>
          <w:color w:val="000000"/>
          <w:sz w:val="28"/>
          <w:szCs w:val="28"/>
        </w:rPr>
        <w:t xml:space="preserve">, </w:t>
      </w:r>
      <w:r w:rsidRPr="006A3F54">
        <w:rPr>
          <w:rFonts w:ascii="Times New Roman" w:hAnsi="Times New Roman" w:cs="Times New Roman"/>
          <w:b/>
          <w:color w:val="000000"/>
          <w:sz w:val="28"/>
          <w:szCs w:val="28"/>
          <w:lang w:val="en-US"/>
        </w:rPr>
        <w:t>Mitchell</w:t>
      </w:r>
      <w:r w:rsidRPr="006A3F54">
        <w:rPr>
          <w:rFonts w:ascii="Times New Roman" w:hAnsi="Times New Roman" w:cs="Times New Roman"/>
          <w:b/>
          <w:color w:val="000000"/>
          <w:sz w:val="28"/>
          <w:szCs w:val="28"/>
        </w:rPr>
        <w:t>-</w:t>
      </w:r>
      <w:r w:rsidRPr="006A3F54">
        <w:rPr>
          <w:rFonts w:ascii="Times New Roman" w:hAnsi="Times New Roman" w:cs="Times New Roman"/>
          <w:b/>
          <w:color w:val="000000"/>
          <w:sz w:val="28"/>
          <w:szCs w:val="28"/>
          <w:lang w:val="en-US"/>
        </w:rPr>
        <w:t>Nelson</w:t>
      </w:r>
      <w:r w:rsidRPr="006A3F54">
        <w:rPr>
          <w:rFonts w:ascii="Times New Roman" w:hAnsi="Times New Roman" w:cs="Times New Roman"/>
          <w:b/>
          <w:color w:val="000000"/>
          <w:sz w:val="28"/>
          <w:szCs w:val="28"/>
        </w:rPr>
        <w:t xml:space="preserve">, </w:t>
      </w:r>
      <w:r w:rsidRPr="006A3F54">
        <w:rPr>
          <w:rFonts w:ascii="Times New Roman" w:hAnsi="Times New Roman" w:cs="Times New Roman"/>
          <w:b/>
          <w:color w:val="000000"/>
          <w:sz w:val="28"/>
          <w:szCs w:val="28"/>
          <w:lang w:val="en-US"/>
        </w:rPr>
        <w:t>Smidt</w:t>
      </w:r>
      <w:r w:rsidRPr="006A3F54">
        <w:rPr>
          <w:rFonts w:ascii="Times New Roman" w:hAnsi="Times New Roman" w:cs="Times New Roman"/>
          <w:b/>
          <w:color w:val="000000"/>
          <w:sz w:val="28"/>
          <w:szCs w:val="28"/>
        </w:rPr>
        <w:t xml:space="preserve">, 1962; </w:t>
      </w:r>
      <w:r w:rsidRPr="006A3F54">
        <w:rPr>
          <w:rFonts w:ascii="Times New Roman" w:hAnsi="Times New Roman" w:cs="Times New Roman"/>
          <w:b/>
          <w:color w:val="000000"/>
          <w:sz w:val="28"/>
          <w:szCs w:val="28"/>
          <w:lang w:val="en-US"/>
        </w:rPr>
        <w:t>Thalme</w:t>
      </w:r>
      <w:r w:rsidRPr="006A3F54">
        <w:rPr>
          <w:rFonts w:ascii="Times New Roman" w:hAnsi="Times New Roman" w:cs="Times New Roman"/>
          <w:b/>
          <w:color w:val="000000"/>
          <w:sz w:val="28"/>
          <w:szCs w:val="28"/>
        </w:rPr>
        <w:t xml:space="preserve">, 1962; </w:t>
      </w:r>
      <w:r w:rsidRPr="006A3F54">
        <w:rPr>
          <w:rFonts w:ascii="Times New Roman" w:hAnsi="Times New Roman" w:cs="Times New Roman"/>
          <w:b/>
          <w:color w:val="000000"/>
          <w:sz w:val="28"/>
          <w:szCs w:val="28"/>
          <w:lang w:val="en-US"/>
        </w:rPr>
        <w:t>Widdowson</w:t>
      </w:r>
      <w:r w:rsidRPr="006A3F54">
        <w:rPr>
          <w:rFonts w:ascii="Times New Roman" w:hAnsi="Times New Roman" w:cs="Times New Roman"/>
          <w:b/>
          <w:color w:val="000000"/>
          <w:sz w:val="28"/>
          <w:szCs w:val="28"/>
        </w:rPr>
        <w:t xml:space="preserve">, </w:t>
      </w:r>
      <w:r w:rsidRPr="006A3F54">
        <w:rPr>
          <w:rFonts w:ascii="Times New Roman" w:hAnsi="Times New Roman" w:cs="Times New Roman"/>
          <w:b/>
          <w:color w:val="000000"/>
          <w:sz w:val="28"/>
          <w:szCs w:val="28"/>
          <w:lang w:val="en-US"/>
        </w:rPr>
        <w:t>McCance</w:t>
      </w:r>
      <w:r w:rsidRPr="006A3F54">
        <w:rPr>
          <w:rFonts w:ascii="Times New Roman" w:hAnsi="Times New Roman" w:cs="Times New Roman"/>
          <w:b/>
          <w:color w:val="000000"/>
          <w:sz w:val="28"/>
          <w:szCs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2978"/>
      </w:tblGrid>
      <w:tr w:rsidR="00DF5424" w:rsidRPr="00DC3E4E" w:rsidTr="00DC3E4E">
        <w:tc>
          <w:tcPr>
            <w:tcW w:w="3793" w:type="dxa"/>
            <w:shd w:val="clear" w:color="auto" w:fill="auto"/>
          </w:tcPr>
          <w:p w:rsidR="00DF5424" w:rsidRPr="00DC3E4E" w:rsidRDefault="00DF5424" w:rsidP="00DC3E4E">
            <w:pPr>
              <w:shd w:val="clear" w:color="auto" w:fill="FFFFFF"/>
              <w:spacing w:line="360" w:lineRule="auto"/>
              <w:outlineLvl w:val="0"/>
              <w:rPr>
                <w:rFonts w:ascii="Times New Roman" w:hAnsi="Times New Roman" w:cs="Times New Roman"/>
                <w:szCs w:val="28"/>
              </w:rPr>
            </w:pPr>
            <w:r w:rsidRPr="00DC3E4E">
              <w:rPr>
                <w:rFonts w:ascii="Times New Roman" w:hAnsi="Times New Roman" w:cs="Times New Roman"/>
                <w:szCs w:val="28"/>
              </w:rPr>
              <w:t>Доношенные новорожденные</w:t>
            </w:r>
          </w:p>
        </w:tc>
        <w:tc>
          <w:tcPr>
            <w:tcW w:w="2978" w:type="dxa"/>
            <w:shd w:val="clear" w:color="auto" w:fill="auto"/>
          </w:tcPr>
          <w:p w:rsidR="00DF5424" w:rsidRPr="00DC3E4E" w:rsidRDefault="00DF5424" w:rsidP="00DC3E4E">
            <w:pPr>
              <w:shd w:val="clear" w:color="auto" w:fill="FFFFFF"/>
              <w:spacing w:line="360" w:lineRule="auto"/>
              <w:outlineLvl w:val="0"/>
              <w:rPr>
                <w:rFonts w:ascii="Times New Roman" w:hAnsi="Times New Roman" w:cs="Times New Roman"/>
                <w:szCs w:val="28"/>
              </w:rPr>
            </w:pPr>
            <w:r w:rsidRPr="00DC3E4E">
              <w:rPr>
                <w:rFonts w:ascii="Times New Roman" w:hAnsi="Times New Roman" w:cs="Times New Roman"/>
                <w:szCs w:val="28"/>
              </w:rPr>
              <w:t xml:space="preserve">4,5—4 г/дл (у недоношенных часто еще меньше) </w:t>
            </w:r>
          </w:p>
        </w:tc>
      </w:tr>
      <w:tr w:rsidR="00DF5424" w:rsidRPr="00DC3E4E" w:rsidTr="00DC3E4E">
        <w:tc>
          <w:tcPr>
            <w:tcW w:w="3793" w:type="dxa"/>
            <w:shd w:val="clear" w:color="auto" w:fill="auto"/>
          </w:tcPr>
          <w:p w:rsidR="00DF5424" w:rsidRPr="00DC3E4E" w:rsidRDefault="00DF5424" w:rsidP="00DC3E4E">
            <w:pPr>
              <w:shd w:val="clear" w:color="auto" w:fill="FFFFFF"/>
              <w:spacing w:line="360" w:lineRule="auto"/>
              <w:outlineLvl w:val="0"/>
              <w:rPr>
                <w:rFonts w:ascii="Times New Roman" w:hAnsi="Times New Roman" w:cs="Times New Roman"/>
                <w:szCs w:val="28"/>
              </w:rPr>
            </w:pPr>
            <w:r w:rsidRPr="00DC3E4E">
              <w:rPr>
                <w:rFonts w:ascii="Times New Roman" w:hAnsi="Times New Roman" w:cs="Times New Roman"/>
                <w:szCs w:val="28"/>
              </w:rPr>
              <w:t xml:space="preserve">3 мес </w:t>
            </w:r>
          </w:p>
        </w:tc>
        <w:tc>
          <w:tcPr>
            <w:tcW w:w="2978" w:type="dxa"/>
            <w:shd w:val="clear" w:color="auto" w:fill="auto"/>
          </w:tcPr>
          <w:p w:rsidR="00DF5424" w:rsidRPr="00DC3E4E" w:rsidRDefault="00DF5424" w:rsidP="00DC3E4E">
            <w:pPr>
              <w:shd w:val="clear" w:color="auto" w:fill="FFFFFF"/>
              <w:spacing w:line="360" w:lineRule="auto"/>
              <w:outlineLvl w:val="0"/>
              <w:rPr>
                <w:rFonts w:ascii="Times New Roman" w:hAnsi="Times New Roman" w:cs="Times New Roman"/>
                <w:szCs w:val="28"/>
              </w:rPr>
            </w:pPr>
            <w:r w:rsidRPr="00DC3E4E">
              <w:rPr>
                <w:rFonts w:ascii="Times New Roman" w:hAnsi="Times New Roman" w:cs="Times New Roman"/>
                <w:szCs w:val="28"/>
              </w:rPr>
              <w:t xml:space="preserve">5—6 г/дл </w:t>
            </w:r>
          </w:p>
        </w:tc>
      </w:tr>
      <w:tr w:rsidR="00DF5424" w:rsidRPr="00DC3E4E" w:rsidTr="00DC3E4E">
        <w:tc>
          <w:tcPr>
            <w:tcW w:w="3793" w:type="dxa"/>
            <w:shd w:val="clear" w:color="auto" w:fill="auto"/>
          </w:tcPr>
          <w:p w:rsidR="00DF5424" w:rsidRPr="00DC3E4E" w:rsidRDefault="00DF5424" w:rsidP="00DC3E4E">
            <w:pPr>
              <w:shd w:val="clear" w:color="auto" w:fill="FFFFFF"/>
              <w:spacing w:line="360" w:lineRule="auto"/>
              <w:outlineLvl w:val="0"/>
              <w:rPr>
                <w:rFonts w:ascii="Times New Roman" w:hAnsi="Times New Roman" w:cs="Times New Roman"/>
                <w:szCs w:val="28"/>
              </w:rPr>
            </w:pPr>
            <w:r w:rsidRPr="00DC3E4E">
              <w:rPr>
                <w:rFonts w:ascii="Times New Roman" w:hAnsi="Times New Roman" w:cs="Times New Roman"/>
                <w:szCs w:val="28"/>
              </w:rPr>
              <w:t xml:space="preserve">1 год </w:t>
            </w:r>
          </w:p>
        </w:tc>
        <w:tc>
          <w:tcPr>
            <w:tcW w:w="2978" w:type="dxa"/>
            <w:shd w:val="clear" w:color="auto" w:fill="auto"/>
          </w:tcPr>
          <w:p w:rsidR="00DF5424" w:rsidRPr="00DC3E4E" w:rsidRDefault="00DF5424" w:rsidP="00DC3E4E">
            <w:pPr>
              <w:shd w:val="clear" w:color="auto" w:fill="FFFFFF"/>
              <w:spacing w:line="360" w:lineRule="auto"/>
              <w:outlineLvl w:val="0"/>
              <w:rPr>
                <w:rFonts w:ascii="Times New Roman" w:hAnsi="Times New Roman" w:cs="Times New Roman"/>
                <w:szCs w:val="28"/>
              </w:rPr>
            </w:pPr>
            <w:r w:rsidRPr="00DC3E4E">
              <w:rPr>
                <w:rFonts w:ascii="Times New Roman" w:hAnsi="Times New Roman" w:cs="Times New Roman"/>
                <w:szCs w:val="28"/>
              </w:rPr>
              <w:t xml:space="preserve">6—7 г/дл </w:t>
            </w:r>
          </w:p>
        </w:tc>
      </w:tr>
      <w:tr w:rsidR="00DF5424" w:rsidRPr="00DC3E4E" w:rsidTr="00DC3E4E">
        <w:tc>
          <w:tcPr>
            <w:tcW w:w="3793" w:type="dxa"/>
            <w:shd w:val="clear" w:color="auto" w:fill="auto"/>
          </w:tcPr>
          <w:p w:rsidR="00DF5424" w:rsidRPr="00DC3E4E" w:rsidRDefault="00DF5424" w:rsidP="00DC3E4E">
            <w:pPr>
              <w:shd w:val="clear" w:color="auto" w:fill="FFFFFF"/>
              <w:spacing w:line="360" w:lineRule="auto"/>
              <w:outlineLvl w:val="0"/>
              <w:rPr>
                <w:rFonts w:ascii="Times New Roman" w:hAnsi="Times New Roman" w:cs="Times New Roman"/>
                <w:szCs w:val="28"/>
              </w:rPr>
            </w:pPr>
            <w:r w:rsidRPr="00DC3E4E">
              <w:rPr>
                <w:rFonts w:ascii="Times New Roman" w:hAnsi="Times New Roman" w:cs="Times New Roman"/>
                <w:szCs w:val="28"/>
              </w:rPr>
              <w:t>Более старшие дети</w:t>
            </w:r>
          </w:p>
        </w:tc>
        <w:tc>
          <w:tcPr>
            <w:tcW w:w="2978" w:type="dxa"/>
            <w:shd w:val="clear" w:color="auto" w:fill="auto"/>
          </w:tcPr>
          <w:p w:rsidR="00DF5424" w:rsidRPr="00DC3E4E" w:rsidRDefault="00DF5424" w:rsidP="00DC3E4E">
            <w:pPr>
              <w:shd w:val="clear" w:color="auto" w:fill="FFFFFF"/>
              <w:spacing w:line="360" w:lineRule="auto"/>
              <w:outlineLvl w:val="0"/>
              <w:rPr>
                <w:rFonts w:ascii="Times New Roman" w:hAnsi="Times New Roman" w:cs="Times New Roman"/>
                <w:szCs w:val="28"/>
              </w:rPr>
            </w:pPr>
            <w:r w:rsidRPr="00DC3E4E">
              <w:rPr>
                <w:rFonts w:ascii="Times New Roman" w:hAnsi="Times New Roman" w:cs="Times New Roman"/>
                <w:szCs w:val="28"/>
              </w:rPr>
              <w:t>6—7,5 г/дл</w:t>
            </w:r>
          </w:p>
        </w:tc>
      </w:tr>
    </w:tbl>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Наивысшая метаболическая активность наблюдается в возрасте от 6 мес до 2 лет (масса тела 5—15 кг, </w:t>
      </w:r>
      <w:r w:rsidRPr="006A3F54">
        <w:rPr>
          <w:rFonts w:ascii="Times New Roman" w:hAnsi="Times New Roman" w:cs="Times New Roman"/>
          <w:color w:val="000000"/>
          <w:sz w:val="28"/>
          <w:szCs w:val="28"/>
          <w:lang w:val="en-US"/>
        </w:rPr>
        <w:t>Holliday</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Segar</w:t>
      </w:r>
      <w:r w:rsidRPr="006A3F54">
        <w:rPr>
          <w:rFonts w:ascii="Times New Roman" w:hAnsi="Times New Roman" w:cs="Times New Roman"/>
          <w:color w:val="000000"/>
          <w:sz w:val="28"/>
          <w:szCs w:val="28"/>
        </w:rPr>
        <w:t xml:space="preserve">). У новорожденных и детей младшего грудного возраста общее содержание белков в плазме понижено за счет альбумина (Роупег — </w:t>
      </w:r>
      <w:r w:rsidRPr="006A3F54">
        <w:rPr>
          <w:rFonts w:ascii="Times New Roman" w:hAnsi="Times New Roman" w:cs="Times New Roman"/>
          <w:color w:val="000000"/>
          <w:sz w:val="28"/>
          <w:szCs w:val="28"/>
          <w:lang w:val="en-US"/>
        </w:rPr>
        <w:t>Wall</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Finch</w:t>
      </w:r>
      <w:r w:rsidRPr="006A3F54">
        <w:rPr>
          <w:rFonts w:ascii="Times New Roman" w:hAnsi="Times New Roman" w:cs="Times New Roman"/>
          <w:color w:val="000000"/>
          <w:sz w:val="28"/>
          <w:szCs w:val="28"/>
        </w:rPr>
        <w:t>; табл. 3).</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iCs/>
          <w:color w:val="000000"/>
          <w:sz w:val="28"/>
          <w:szCs w:val="28"/>
        </w:rPr>
        <w:t>Предел колебаний очень широк, особенно у новорожденных. При отеках можно думать о содержании общего белка до 4</w:t>
      </w:r>
      <w:r w:rsidRPr="006A3F54">
        <w:rPr>
          <w:rFonts w:ascii="Times New Roman" w:hAnsi="Times New Roman" w:cs="Times New Roman"/>
          <w:color w:val="000000"/>
          <w:sz w:val="28"/>
          <w:szCs w:val="28"/>
        </w:rPr>
        <w:t>—</w:t>
      </w:r>
      <w:r w:rsidRPr="006A3F54">
        <w:rPr>
          <w:rFonts w:ascii="Times New Roman" w:hAnsi="Times New Roman" w:cs="Times New Roman"/>
          <w:iCs/>
          <w:color w:val="000000"/>
          <w:sz w:val="28"/>
          <w:szCs w:val="28"/>
        </w:rPr>
        <w:t>5 г/дл, а альбумина менее 2,5 г/дл (</w:t>
      </w:r>
      <w:r w:rsidRPr="006A3F54">
        <w:rPr>
          <w:rFonts w:ascii="Times New Roman" w:hAnsi="Times New Roman" w:cs="Times New Roman"/>
          <w:iCs/>
          <w:color w:val="000000"/>
          <w:sz w:val="28"/>
          <w:szCs w:val="28"/>
          <w:lang w:val="en-US"/>
        </w:rPr>
        <w:t>Mitchel</w:t>
      </w:r>
      <w:r w:rsidRPr="006A3F54">
        <w:rPr>
          <w:rFonts w:ascii="Times New Roman" w:hAnsi="Times New Roman" w:cs="Times New Roman"/>
          <w:iCs/>
          <w:color w:val="000000"/>
          <w:sz w:val="28"/>
          <w:szCs w:val="28"/>
        </w:rPr>
        <w:t xml:space="preserve"> </w:t>
      </w:r>
      <w:r w:rsidRPr="006A3F54">
        <w:rPr>
          <w:rFonts w:ascii="Times New Roman" w:hAnsi="Times New Roman" w:cs="Times New Roman"/>
          <w:color w:val="000000"/>
          <w:sz w:val="28"/>
          <w:szCs w:val="28"/>
        </w:rPr>
        <w:t xml:space="preserve">— </w:t>
      </w:r>
      <w:r w:rsidRPr="006A3F54">
        <w:rPr>
          <w:rFonts w:ascii="Times New Roman" w:hAnsi="Times New Roman" w:cs="Times New Roman"/>
          <w:iCs/>
          <w:color w:val="000000"/>
          <w:sz w:val="28"/>
          <w:szCs w:val="28"/>
          <w:lang w:val="en-US"/>
        </w:rPr>
        <w:t>Nelson</w:t>
      </w:r>
      <w:r w:rsidRPr="006A3F54">
        <w:rPr>
          <w:rFonts w:ascii="Times New Roman" w:hAnsi="Times New Roman" w:cs="Times New Roman"/>
          <w:iCs/>
          <w:color w:val="000000"/>
          <w:sz w:val="28"/>
          <w:szCs w:val="28"/>
        </w:rPr>
        <w:t xml:space="preserve">). Недоношенные с показателями общего белка менее 4 г/дл имеют мало шансов выжить </w:t>
      </w:r>
      <w:r w:rsidRPr="006A3F54">
        <w:rPr>
          <w:rFonts w:ascii="Times New Roman" w:hAnsi="Times New Roman" w:cs="Times New Roman"/>
          <w:color w:val="000000"/>
          <w:sz w:val="28"/>
          <w:szCs w:val="28"/>
        </w:rPr>
        <w:t>[</w:t>
      </w:r>
      <w:r w:rsidRPr="006A3F54">
        <w:rPr>
          <w:rFonts w:ascii="Times New Roman" w:hAnsi="Times New Roman" w:cs="Times New Roman"/>
          <w:color w:val="000000"/>
          <w:sz w:val="28"/>
          <w:szCs w:val="28"/>
          <w:lang w:val="en-US"/>
        </w:rPr>
        <w:t>Liebe</w:t>
      </w:r>
      <w:r w:rsidRPr="006A3F54">
        <w:rPr>
          <w:rFonts w:ascii="Times New Roman" w:hAnsi="Times New Roman" w:cs="Times New Roman"/>
          <w:color w:val="000000"/>
          <w:sz w:val="28"/>
          <w:szCs w:val="28"/>
        </w:rPr>
        <w:t xml:space="preserve"> с соавт.].</w:t>
      </w:r>
    </w:p>
    <w:p w:rsidR="00CF19CF" w:rsidRPr="006A3F54" w:rsidRDefault="00CF19CF" w:rsidP="00CF19CF">
      <w:pPr>
        <w:shd w:val="clear" w:color="auto" w:fill="FFFFFF"/>
        <w:spacing w:line="360" w:lineRule="auto"/>
        <w:ind w:firstLine="709"/>
        <w:jc w:val="both"/>
        <w:rPr>
          <w:rFonts w:ascii="Times New Roman" w:hAnsi="Times New Roman" w:cs="Times New Roman"/>
          <w:b/>
          <w:bCs/>
          <w:color w:val="000000"/>
          <w:sz w:val="28"/>
          <w:szCs w:val="32"/>
        </w:rPr>
      </w:pPr>
    </w:p>
    <w:p w:rsidR="00DF5424" w:rsidRPr="006A3F54" w:rsidRDefault="00CF19CF" w:rsidP="00CF19CF">
      <w:pPr>
        <w:shd w:val="clear" w:color="auto" w:fill="FFFFFF"/>
        <w:spacing w:line="360" w:lineRule="auto"/>
        <w:ind w:firstLine="709"/>
        <w:jc w:val="both"/>
        <w:rPr>
          <w:rFonts w:ascii="Times New Roman" w:hAnsi="Times New Roman" w:cs="Times New Roman"/>
          <w:sz w:val="28"/>
          <w:szCs w:val="32"/>
        </w:rPr>
      </w:pPr>
      <w:r w:rsidRPr="006A3F54">
        <w:rPr>
          <w:rFonts w:ascii="Times New Roman" w:hAnsi="Times New Roman" w:cs="Times New Roman"/>
          <w:b/>
          <w:bCs/>
          <w:color w:val="000000"/>
          <w:sz w:val="28"/>
          <w:szCs w:val="32"/>
        </w:rPr>
        <w:br w:type="page"/>
      </w:r>
      <w:r w:rsidR="00573794" w:rsidRPr="006A3F54">
        <w:rPr>
          <w:rFonts w:ascii="Times New Roman" w:hAnsi="Times New Roman" w:cs="Times New Roman"/>
          <w:b/>
          <w:bCs/>
          <w:color w:val="000000"/>
          <w:sz w:val="28"/>
          <w:szCs w:val="32"/>
        </w:rPr>
        <w:t>3</w:t>
      </w:r>
      <w:r w:rsidR="00DF5424" w:rsidRPr="006A3F54">
        <w:rPr>
          <w:rFonts w:ascii="Times New Roman" w:hAnsi="Times New Roman" w:cs="Times New Roman"/>
          <w:b/>
          <w:bCs/>
          <w:color w:val="000000"/>
          <w:sz w:val="28"/>
          <w:szCs w:val="32"/>
        </w:rPr>
        <w:t>. Особенности реакции на операционную травму в младенческом и детском возрасте</w:t>
      </w:r>
    </w:p>
    <w:p w:rsidR="00CF19CF" w:rsidRPr="006A3F54" w:rsidRDefault="00CF19CF"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Принципиально можно считать, что со 2—3-й недели жизни наблюдаются те же периоды послеоперационного течения, как и у взрослых, которые были описаны </w:t>
      </w:r>
      <w:r w:rsidRPr="006A3F54">
        <w:rPr>
          <w:rFonts w:ascii="Times New Roman" w:hAnsi="Times New Roman" w:cs="Times New Roman"/>
          <w:color w:val="000000"/>
          <w:sz w:val="28"/>
          <w:szCs w:val="28"/>
          <w:lang w:val="en-US"/>
        </w:rPr>
        <w:t>Moore</w:t>
      </w:r>
      <w:r w:rsidRPr="006A3F54">
        <w:rPr>
          <w:rFonts w:ascii="Times New Roman" w:hAnsi="Times New Roman" w:cs="Times New Roman"/>
          <w:color w:val="000000"/>
          <w:sz w:val="28"/>
          <w:szCs w:val="28"/>
        </w:rPr>
        <w:t xml:space="preserve">. Непосредственно после травм и повреждений происходят перемещения воды и электролитов как между поврежденными и нормальными тканями (образование «третьего пространства»), так и между внутри- и внеклеточным пространствами. Это ведет к «внутренней дегидратации» (состав жидкости «третьего пространства» почти соответствует составу внеклеточной жидкости плюс дополнительно белок), а также к увеличению и понижению концентрации жидкости внеклеточного пространства (падение концентрации натрия; </w:t>
      </w:r>
      <w:r w:rsidRPr="006A3F54">
        <w:rPr>
          <w:rFonts w:ascii="Times New Roman" w:hAnsi="Times New Roman" w:cs="Times New Roman"/>
          <w:color w:val="000000"/>
          <w:sz w:val="28"/>
          <w:szCs w:val="28"/>
          <w:lang w:val="en-US"/>
        </w:rPr>
        <w:t>Randall</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Rhoads</w:t>
      </w:r>
      <w:r w:rsidRPr="006A3F54">
        <w:rPr>
          <w:rFonts w:ascii="Times New Roman" w:hAnsi="Times New Roman" w:cs="Times New Roman"/>
          <w:color w:val="000000"/>
          <w:sz w:val="28"/>
          <w:szCs w:val="28"/>
        </w:rPr>
        <w:t xml:space="preserve"> с соавт., </w:t>
      </w:r>
      <w:r w:rsidRPr="006A3F54">
        <w:rPr>
          <w:rFonts w:ascii="Times New Roman" w:hAnsi="Times New Roman" w:cs="Times New Roman"/>
          <w:color w:val="000000"/>
          <w:sz w:val="28"/>
          <w:szCs w:val="28"/>
          <w:lang w:val="en-US"/>
        </w:rPr>
        <w:t>Wilkinton</w:t>
      </w:r>
      <w:r w:rsidRPr="006A3F54">
        <w:rPr>
          <w:rFonts w:ascii="Times New Roman" w:hAnsi="Times New Roman" w:cs="Times New Roman"/>
          <w:color w:val="000000"/>
          <w:sz w:val="28"/>
          <w:szCs w:val="28"/>
        </w:rPr>
        <w:t xml:space="preserve">). В норме спустя 2—3 дня эти изменения претерпевают обратное развитие. Если подумать о физиологических особенностях младенцев и маленьких детей, то легко можно объяснить наклонность к отеком в послеоперационном периоде, особенно при чрезмерном введении воды и натрия, и угрозу развития шока в операционном и послеоперационном периодах, а также после травм. Пожалуй, особое место занимают новорожденные. Правда, данные различных авторов значительно отличаются. Исследования </w:t>
      </w:r>
      <w:r w:rsidRPr="006A3F54">
        <w:rPr>
          <w:rFonts w:ascii="Times New Roman" w:hAnsi="Times New Roman" w:cs="Times New Roman"/>
          <w:color w:val="000000"/>
          <w:sz w:val="28"/>
          <w:szCs w:val="28"/>
          <w:lang w:val="en-US"/>
        </w:rPr>
        <w:t>Knutrud</w:t>
      </w:r>
      <w:r w:rsidRPr="006A3F54">
        <w:rPr>
          <w:rFonts w:ascii="Times New Roman" w:hAnsi="Times New Roman" w:cs="Times New Roman"/>
          <w:color w:val="000000"/>
          <w:sz w:val="28"/>
          <w:szCs w:val="28"/>
        </w:rPr>
        <w:t xml:space="preserve"> показывают, что нормально в первые дни после рождения в организме задерживаются вода, натрий, хлориды и магний, а калий выводится. При этом наблюдается олигурия. Если ребенок оперируется, то по сравнению со взрослым у него наблюдается более значительная потеря калия с максимумом в первый и второй дни после операции. Натрий, хлориды и вода, как и у взрослых, в первые 3 дня задерживаются. Одновременно </w:t>
      </w:r>
      <w:r w:rsidRPr="006A3F54">
        <w:rPr>
          <w:rFonts w:ascii="Times New Roman" w:hAnsi="Times New Roman" w:cs="Times New Roman"/>
          <w:color w:val="000000"/>
          <w:sz w:val="28"/>
          <w:szCs w:val="28"/>
          <w:lang w:val="en-US"/>
        </w:rPr>
        <w:t>Knutrud</w:t>
      </w:r>
      <w:r w:rsidRPr="006A3F54">
        <w:rPr>
          <w:rFonts w:ascii="Times New Roman" w:hAnsi="Times New Roman" w:cs="Times New Roman"/>
          <w:color w:val="000000"/>
          <w:sz w:val="28"/>
          <w:szCs w:val="28"/>
        </w:rPr>
        <w:t xml:space="preserve"> находил значительное выведение фосфатов (сочетающееся с потерей калия) и магния (параллельно с выведением азота) с отрицательным балансом вплоть до 7-го дня после операции. Принципиальных различий с обменом у взрослых не выявлялось.</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Эти наблюдения противоречат ранее проведенным исследованиям </w:t>
      </w:r>
      <w:r w:rsidRPr="006A3F54">
        <w:rPr>
          <w:rFonts w:ascii="Times New Roman" w:hAnsi="Times New Roman" w:cs="Times New Roman"/>
          <w:color w:val="000000"/>
          <w:sz w:val="28"/>
          <w:szCs w:val="28"/>
          <w:lang w:val="en-US"/>
        </w:rPr>
        <w:t>Rickham</w:t>
      </w:r>
      <w:r w:rsidRPr="006A3F54">
        <w:rPr>
          <w:rFonts w:ascii="Times New Roman" w:hAnsi="Times New Roman" w:cs="Times New Roman"/>
          <w:color w:val="000000"/>
          <w:sz w:val="28"/>
          <w:szCs w:val="28"/>
        </w:rPr>
        <w:t xml:space="preserve">, который важнейшим отличием изменений в организме взрослых и новорожденных считал отсутствие выведения у новорожденных калия, содержание которого не эквивалентно катаболизму белка, т. е. отсутствие дополнительной внутриклеточной потери калия. Возможна задержка воды. Натрий задерживается, как у взрослых, правда, не в день операции, а 1—2 днями позднее, в повышенном количестве задерживаются хлориды, что частично объясняет наклонность к ацидозу. Предполагают, что причиной этого являются нарушения регуляции в системе гипофиз — кора надпочечников в неонатальном периоде. На основании этих данных </w:t>
      </w:r>
      <w:r w:rsidRPr="006A3F54">
        <w:rPr>
          <w:rFonts w:ascii="Times New Roman" w:hAnsi="Times New Roman" w:cs="Times New Roman"/>
          <w:color w:val="000000"/>
          <w:sz w:val="28"/>
          <w:szCs w:val="28"/>
          <w:lang w:val="en-US"/>
        </w:rPr>
        <w:t>Rickham</w:t>
      </w:r>
      <w:r w:rsidRPr="006A3F54">
        <w:rPr>
          <w:rFonts w:ascii="Times New Roman" w:hAnsi="Times New Roman" w:cs="Times New Roman"/>
          <w:color w:val="000000"/>
          <w:sz w:val="28"/>
          <w:szCs w:val="28"/>
        </w:rPr>
        <w:t xml:space="preserve"> сделал заключение о четкой метаболической резистентности новорожденных в отношении травм и стрессовых ситуаций.</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lang w:val="en-US"/>
        </w:rPr>
        <w:t>Colle</w:t>
      </w:r>
      <w:r w:rsidRPr="006A3F54">
        <w:rPr>
          <w:rFonts w:ascii="Times New Roman" w:hAnsi="Times New Roman" w:cs="Times New Roman"/>
          <w:color w:val="000000"/>
          <w:sz w:val="28"/>
          <w:szCs w:val="28"/>
        </w:rPr>
        <w:t xml:space="preserve"> и соавт. не находили в послеоперационном периоде задержки воды, натрия и хлоридов даже после предшествующих потерь, в то время как динамика и соотношение калия и азота были такими же, как и у взрослых.</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Потеря массы тела после операции может быть значительно ограничена или даже предотвращена, если своевременно, т. е. в первый и второй послеоперационные дни, начать парентеральное питание, причем нужно позаботиться об адекватном введении калия и магния.</w:t>
      </w:r>
    </w:p>
    <w:p w:rsidR="00CF19CF" w:rsidRPr="006A3F54" w:rsidRDefault="00CF19CF" w:rsidP="00CF19CF">
      <w:pPr>
        <w:shd w:val="clear" w:color="auto" w:fill="FFFFFF"/>
        <w:spacing w:line="360" w:lineRule="auto"/>
        <w:ind w:firstLine="709"/>
        <w:jc w:val="both"/>
        <w:rPr>
          <w:rFonts w:ascii="Times New Roman" w:hAnsi="Times New Roman" w:cs="Times New Roman"/>
          <w:b/>
          <w:bCs/>
          <w:color w:val="000000"/>
          <w:sz w:val="28"/>
          <w:szCs w:val="32"/>
        </w:rPr>
      </w:pPr>
    </w:p>
    <w:p w:rsidR="00DF5424" w:rsidRPr="006A3F54" w:rsidRDefault="00573794" w:rsidP="00CF19CF">
      <w:pPr>
        <w:shd w:val="clear" w:color="auto" w:fill="FFFFFF"/>
        <w:spacing w:line="360" w:lineRule="auto"/>
        <w:ind w:firstLine="709"/>
        <w:jc w:val="both"/>
        <w:rPr>
          <w:rFonts w:ascii="Times New Roman" w:hAnsi="Times New Roman" w:cs="Times New Roman"/>
          <w:b/>
          <w:bCs/>
          <w:color w:val="000000"/>
          <w:sz w:val="28"/>
          <w:szCs w:val="32"/>
        </w:rPr>
      </w:pPr>
      <w:r w:rsidRPr="006A3F54">
        <w:rPr>
          <w:rFonts w:ascii="Times New Roman" w:hAnsi="Times New Roman" w:cs="Times New Roman"/>
          <w:b/>
          <w:bCs/>
          <w:color w:val="000000"/>
          <w:sz w:val="28"/>
          <w:szCs w:val="32"/>
        </w:rPr>
        <w:t>4</w:t>
      </w:r>
      <w:r w:rsidR="00DF5424" w:rsidRPr="006A3F54">
        <w:rPr>
          <w:rFonts w:ascii="Times New Roman" w:hAnsi="Times New Roman" w:cs="Times New Roman"/>
          <w:b/>
          <w:bCs/>
          <w:color w:val="000000"/>
          <w:sz w:val="28"/>
          <w:szCs w:val="32"/>
        </w:rPr>
        <w:t>. Патологические изменения</w:t>
      </w:r>
    </w:p>
    <w:p w:rsidR="00CF19CF" w:rsidRPr="006A3F54" w:rsidRDefault="00CF19CF"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Диагностические мероприятия</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Точная диагностика служит предпосылкой рациональной терапии. Это прежде всего относится к инфузионной терапии в ранние годы жизни, когда трудно провести грань между пользой и вредом вмешательств. Основой являются анамнез, клинические исследования и лабораторная диагностика.</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Анамнез</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Важно иметь сведения о длительности заболевания. Например, при коротком анамнезе (24—36 ч) можно не думать еще о грубых нарушениях, если не было тяжелой рвоты или поноса (</w:t>
      </w:r>
      <w:r w:rsidRPr="006A3F54">
        <w:rPr>
          <w:rFonts w:ascii="Times New Roman" w:hAnsi="Times New Roman" w:cs="Times New Roman"/>
          <w:color w:val="000000"/>
          <w:sz w:val="28"/>
          <w:szCs w:val="28"/>
          <w:lang w:val="en-US"/>
        </w:rPr>
        <w:t>Swenson</w:t>
      </w:r>
      <w:r w:rsidRPr="006A3F54">
        <w:rPr>
          <w:rFonts w:ascii="Times New Roman" w:hAnsi="Times New Roman" w:cs="Times New Roman"/>
          <w:color w:val="000000"/>
          <w:sz w:val="28"/>
          <w:szCs w:val="28"/>
        </w:rPr>
        <w:t>). Если рвота или понос продолжается долго, то наверняка имеются более тяжелые нарушения водного и электролитного баланса (например, при гипертрофическом пилоростенозе). Лихорадку и потливость тоже необходимо учитывать. Тщательный расспрос позволяет, разумеется с осторожностью, сделать заключение о характере и количестве рвотных масс, стуле, выведении мочи и т. п. Сведения о предшествующей терапии так же важны, как и знания о динамике массы тела (сведения из карты женской консультации). Конечно, все данные нужно оценивать с осторожностью!</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Клиническое обследование</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Данные клинического обследования представляют собой большую ценность, чем лабораторного, но учитываются еще недостаточно.</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b/>
          <w:color w:val="000000"/>
          <w:sz w:val="28"/>
          <w:szCs w:val="28"/>
        </w:rPr>
        <w:t>Измерение массы тела в динамике</w:t>
      </w:r>
      <w:r w:rsidRPr="006A3F54">
        <w:rPr>
          <w:rFonts w:ascii="Times New Roman" w:hAnsi="Times New Roman" w:cs="Times New Roman"/>
          <w:color w:val="000000"/>
          <w:sz w:val="28"/>
          <w:szCs w:val="28"/>
        </w:rPr>
        <w:t>: имеет наибольшее значение при тяжелых заболеваниях. Изменения массы тела непосредственно зависят от общей массы клеток, внеклеточного объема и/или состояния свободной воды (Т</w:t>
      </w:r>
      <w:r w:rsidRPr="006A3F54">
        <w:rPr>
          <w:rFonts w:ascii="Times New Roman" w:hAnsi="Times New Roman" w:cs="Times New Roman"/>
          <w:color w:val="000000"/>
          <w:sz w:val="28"/>
          <w:szCs w:val="28"/>
          <w:lang w:val="en-US"/>
        </w:rPr>
        <w:t>riniger</w:t>
      </w:r>
      <w:r w:rsidRPr="006A3F54">
        <w:rPr>
          <w:rFonts w:ascii="Times New Roman" w:hAnsi="Times New Roman" w:cs="Times New Roman"/>
          <w:color w:val="000000"/>
          <w:sz w:val="28"/>
          <w:szCs w:val="28"/>
        </w:rPr>
        <w:t>). Они указывают на правильно или неправильно проводимую терапию (например, при почечной недостаточности, дегидратации, перенасыщении жидкостью и т.д.). Требуется осмотрительность в оценке данных при образовании «третьего пространства», так как легко сделать ошибочное заключение при явлении секвестрации жидкости (размозжения и ожоги, перитонит, механическая и паралитическая кишечная непроходимость, плевральный выпот и т.п.). Необходимо помнить и о катаболизме, который может развиваться при тяжелых заболеваниях. Для таких ситуаций подходит основное правило: должная масса тела = массе тела в норме — коррекция на катаболизм. Для детей это потери до 5 г/кг массы за 24 ч и более.</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b/>
          <w:color w:val="000000"/>
          <w:sz w:val="28"/>
          <w:szCs w:val="28"/>
        </w:rPr>
        <w:t>Определение показателей кровообращения</w:t>
      </w:r>
      <w:r w:rsidRPr="006A3F54">
        <w:rPr>
          <w:rFonts w:ascii="Times New Roman" w:hAnsi="Times New Roman" w:cs="Times New Roman"/>
          <w:color w:val="000000"/>
          <w:sz w:val="28"/>
          <w:szCs w:val="28"/>
        </w:rPr>
        <w:t xml:space="preserve">: систолическое артериальное давление падает только тогда, когда масса циркулирующей крови уменьшается почти на 30%. Более точную информацию при оценке внеклеточного объема дает измерение центрального венозного давления, что у младенцев и маленьких детей выполнить технически трудно. У них легче исследовать наполнение периферических вен (наполнение наружной яремной вены до наружного края грудино-ключично-сосковой мышцы соответствует центральному венозному давлению около </w:t>
      </w:r>
      <w:smartTag w:uri="urn:schemas-microsoft-com:office:smarttags" w:element="metricconverter">
        <w:smartTagPr>
          <w:attr w:name="ProductID" w:val="8 см"/>
        </w:smartTagPr>
        <w:r w:rsidRPr="006A3F54">
          <w:rPr>
            <w:rFonts w:ascii="Times New Roman" w:hAnsi="Times New Roman" w:cs="Times New Roman"/>
            <w:color w:val="000000"/>
            <w:sz w:val="28"/>
            <w:szCs w:val="28"/>
          </w:rPr>
          <w:t>8 см</w:t>
        </w:r>
      </w:smartTag>
      <w:r w:rsidRPr="006A3F54">
        <w:rPr>
          <w:rFonts w:ascii="Times New Roman" w:hAnsi="Times New Roman" w:cs="Times New Roman"/>
          <w:color w:val="000000"/>
          <w:sz w:val="28"/>
          <w:szCs w:val="28"/>
        </w:rPr>
        <w:t xml:space="preserve"> вод. ст. (</w:t>
      </w:r>
      <w:r w:rsidRPr="006A3F54">
        <w:rPr>
          <w:rFonts w:ascii="Times New Roman" w:hAnsi="Times New Roman" w:cs="Times New Roman"/>
          <w:color w:val="000000"/>
          <w:sz w:val="28"/>
          <w:szCs w:val="28"/>
          <w:lang w:val="en-US"/>
        </w:rPr>
        <w:t>Truniger</w:t>
      </w:r>
      <w:r w:rsidRPr="006A3F54">
        <w:rPr>
          <w:rFonts w:ascii="Times New Roman" w:hAnsi="Times New Roman" w:cs="Times New Roman"/>
          <w:color w:val="000000"/>
          <w:sz w:val="28"/>
          <w:szCs w:val="28"/>
        </w:rPr>
        <w:t>). Нарушения периферического кровообращения (серовато-синюшная окраска кожи, пониженная секреция мочи) указывают на уменьшение внеклеточного пространства или шоковое состояние. Розовая кожа, нормальное выведение мочи говорят о правильном лечении.</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b/>
          <w:color w:val="000000"/>
          <w:sz w:val="28"/>
          <w:szCs w:val="28"/>
        </w:rPr>
        <w:t>Исследование выведения мочи</w:t>
      </w:r>
      <w:r w:rsidRPr="006A3F54">
        <w:rPr>
          <w:rFonts w:ascii="Times New Roman" w:hAnsi="Times New Roman" w:cs="Times New Roman"/>
          <w:color w:val="000000"/>
          <w:sz w:val="28"/>
          <w:szCs w:val="28"/>
        </w:rPr>
        <w:t>: измеряется количество и относительная плотность: моча исследуется каждый час, иногда на время вводится катетер.</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b/>
          <w:color w:val="000000"/>
          <w:sz w:val="28"/>
          <w:szCs w:val="28"/>
        </w:rPr>
        <w:t xml:space="preserve">Отеки </w:t>
      </w:r>
      <w:r w:rsidRPr="006A3F54">
        <w:rPr>
          <w:rFonts w:ascii="Times New Roman" w:hAnsi="Times New Roman" w:cs="Times New Roman"/>
          <w:color w:val="000000"/>
          <w:sz w:val="28"/>
          <w:szCs w:val="28"/>
        </w:rPr>
        <w:t>могут развиваться при гипопротеинемии (менее 5 г/дл), особенно при гипоальбуминемии (ниже 2,5 г/дл), перенасыщении жидкостью (гипотоническая гипергидратация, избыток жидкости), при увеличенном внеклеточном пространстве (гипертоническая гипергидратация, избыток натрия), а также при сердечной недостаточности (в детском возрасте «бывает редко). Накопление значительного количества жидкости может наблюдаться еще до развития клинических проявлений. Первыми признаками служат отеки век, лодыжек и тыльной поверхности стоп (помнить об увеличении массы тела!).</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Инфузионную терапию планировать таким образом, чтобы не развились отеки. Более всего следует опасаться отека легких, с которым у детей большей частью справиться не удается!</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Исследование общего состояния, психики, тургора кожи, напряжения родничка, глазных яблок позволяет в определенной мере количественно оценить дегидратацию (табл. 4). Правда, эти клинические признаки появляются лишь при потере почти 6% общей жидкости тела. При одновременной потере натрия тургор кожи понижается значительнее, чем при редко наблюдаемой чистой потере воды (</w:t>
      </w:r>
      <w:r w:rsidRPr="006A3F54">
        <w:rPr>
          <w:rFonts w:ascii="Times New Roman" w:hAnsi="Times New Roman" w:cs="Times New Roman"/>
          <w:color w:val="000000"/>
          <w:sz w:val="28"/>
          <w:szCs w:val="28"/>
          <w:lang w:val="en-US"/>
        </w:rPr>
        <w:t>Zarow</w:t>
      </w:r>
      <w:r w:rsidRPr="006A3F54">
        <w:rPr>
          <w:rFonts w:ascii="Times New Roman" w:hAnsi="Times New Roman" w:cs="Times New Roman"/>
          <w:color w:val="000000"/>
          <w:sz w:val="28"/>
          <w:szCs w:val="28"/>
        </w:rPr>
        <w:t>).</w:t>
      </w:r>
    </w:p>
    <w:p w:rsidR="00DF5424" w:rsidRPr="006A3F54" w:rsidRDefault="00CF19CF"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b/>
          <w:bCs/>
          <w:color w:val="000000"/>
          <w:sz w:val="28"/>
          <w:szCs w:val="28"/>
        </w:rPr>
        <w:br w:type="page"/>
      </w:r>
      <w:r w:rsidR="00DF5424" w:rsidRPr="006A3F54">
        <w:rPr>
          <w:rFonts w:ascii="Times New Roman" w:hAnsi="Times New Roman" w:cs="Times New Roman"/>
          <w:b/>
          <w:bCs/>
          <w:color w:val="000000"/>
          <w:sz w:val="28"/>
          <w:szCs w:val="28"/>
        </w:rPr>
        <w:t>Таблица 4. Клинические признаки дегидратации в детском возрасте</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1701"/>
        <w:gridCol w:w="1346"/>
        <w:gridCol w:w="1064"/>
        <w:gridCol w:w="992"/>
      </w:tblGrid>
      <w:tr w:rsidR="00DF5424" w:rsidRPr="006A3F54" w:rsidTr="00CF19CF">
        <w:trPr>
          <w:trHeight w:val="20"/>
        </w:trPr>
        <w:tc>
          <w:tcPr>
            <w:tcW w:w="2552" w:type="dxa"/>
            <w:shd w:val="clear" w:color="auto" w:fill="FFFFFF"/>
            <w:vAlign w:val="center"/>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Клинические признаки </w:t>
            </w:r>
          </w:p>
        </w:tc>
        <w:tc>
          <w:tcPr>
            <w:tcW w:w="1701" w:type="dxa"/>
            <w:shd w:val="clear" w:color="auto" w:fill="FFFFFF"/>
            <w:vAlign w:val="center"/>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Возраст</w:t>
            </w:r>
          </w:p>
        </w:tc>
        <w:tc>
          <w:tcPr>
            <w:tcW w:w="3402" w:type="dxa"/>
            <w:gridSpan w:val="3"/>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Степень дегидратации</w:t>
            </w:r>
          </w:p>
        </w:tc>
      </w:tr>
      <w:tr w:rsidR="00DF5424" w:rsidRPr="006A3F54" w:rsidTr="00CF19CF">
        <w:trPr>
          <w:trHeight w:val="20"/>
        </w:trPr>
        <w:tc>
          <w:tcPr>
            <w:tcW w:w="2552" w:type="dxa"/>
            <w:shd w:val="clear" w:color="auto" w:fill="FFFFFF"/>
            <w:vAlign w:val="center"/>
          </w:tcPr>
          <w:p w:rsidR="00DF5424" w:rsidRPr="006A3F54" w:rsidRDefault="00DF5424" w:rsidP="00CF19CF">
            <w:pPr>
              <w:spacing w:line="360" w:lineRule="auto"/>
              <w:outlineLvl w:val="0"/>
              <w:rPr>
                <w:rFonts w:ascii="Times New Roman" w:hAnsi="Times New Roman" w:cs="Times New Roman"/>
                <w:szCs w:val="28"/>
              </w:rPr>
            </w:pPr>
          </w:p>
        </w:tc>
        <w:tc>
          <w:tcPr>
            <w:tcW w:w="1701" w:type="dxa"/>
            <w:shd w:val="clear" w:color="auto" w:fill="FFFFFF"/>
            <w:vAlign w:val="center"/>
          </w:tcPr>
          <w:p w:rsidR="00DF5424" w:rsidRPr="006A3F54" w:rsidRDefault="00DF5424" w:rsidP="00CF19CF">
            <w:pPr>
              <w:spacing w:line="360" w:lineRule="auto"/>
              <w:outlineLvl w:val="0"/>
              <w:rPr>
                <w:rFonts w:ascii="Times New Roman" w:hAnsi="Times New Roman" w:cs="Times New Roman"/>
                <w:szCs w:val="28"/>
              </w:rPr>
            </w:pP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Тяжелая</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умеренная</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легкая</w:t>
            </w:r>
          </w:p>
        </w:tc>
      </w:tr>
      <w:tr w:rsidR="00DF5424" w:rsidRPr="006A3F54" w:rsidTr="00CF19CF">
        <w:trPr>
          <w:trHeight w:val="20"/>
        </w:trPr>
        <w:tc>
          <w:tcPr>
            <w:tcW w:w="255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Дефицит жидкости внекле </w:t>
            </w:r>
          </w:p>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точного пространства (%) </w:t>
            </w: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Любой</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30</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22,5</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15</w:t>
            </w:r>
          </w:p>
        </w:tc>
      </w:tr>
      <w:tr w:rsidR="00DF5424" w:rsidRPr="006A3F54" w:rsidTr="00CF19CF">
        <w:trPr>
          <w:trHeight w:val="20"/>
        </w:trPr>
        <w:tc>
          <w:tcPr>
            <w:tcW w:w="255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Потеря жидкости к общей </w:t>
            </w:r>
          </w:p>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массе тела (%) </w:t>
            </w: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Младенцы менее 6 мес</w:t>
            </w:r>
          </w:p>
        </w:tc>
        <w:tc>
          <w:tcPr>
            <w:tcW w:w="1346"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12</w:t>
            </w:r>
          </w:p>
        </w:tc>
        <w:tc>
          <w:tcPr>
            <w:tcW w:w="1064"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9</w:t>
            </w:r>
          </w:p>
        </w:tc>
        <w:tc>
          <w:tcPr>
            <w:tcW w:w="992"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lang w:val="en-US"/>
              </w:rPr>
            </w:pPr>
            <w:r w:rsidRPr="006A3F54">
              <w:rPr>
                <w:rFonts w:ascii="Times New Roman" w:hAnsi="Times New Roman" w:cs="Times New Roman"/>
                <w:szCs w:val="28"/>
                <w:lang w:val="en-US"/>
              </w:rPr>
              <w:t>6</w:t>
            </w:r>
          </w:p>
        </w:tc>
      </w:tr>
      <w:tr w:rsidR="00DF5424" w:rsidRPr="006A3F54" w:rsidTr="00CF19CF">
        <w:trPr>
          <w:trHeight w:val="20"/>
        </w:trPr>
        <w:tc>
          <w:tcPr>
            <w:tcW w:w="255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 </w:t>
            </w: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lang w:val="en-US"/>
              </w:rPr>
              <w:t>6</w:t>
            </w:r>
            <w:r w:rsidRPr="006A3F54">
              <w:rPr>
                <w:rFonts w:ascii="Times New Roman" w:hAnsi="Times New Roman" w:cs="Times New Roman"/>
                <w:szCs w:val="28"/>
              </w:rPr>
              <w:t>— 12 мес</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8</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5,5</w:t>
            </w:r>
          </w:p>
        </w:tc>
      </w:tr>
      <w:tr w:rsidR="00DF5424" w:rsidRPr="006A3F54" w:rsidTr="00CF19CF">
        <w:trPr>
          <w:trHeight w:val="20"/>
        </w:trPr>
        <w:tc>
          <w:tcPr>
            <w:tcW w:w="255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 </w:t>
            </w: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Более 1 года</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9</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7</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5</w:t>
            </w:r>
          </w:p>
        </w:tc>
      </w:tr>
      <w:tr w:rsidR="00DF5424" w:rsidRPr="006A3F54" w:rsidTr="00CF19CF">
        <w:trPr>
          <w:trHeight w:val="20"/>
        </w:trPr>
        <w:tc>
          <w:tcPr>
            <w:tcW w:w="2552" w:type="dxa"/>
            <w:vMerge w:val="restart"/>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Уменьшение массы тела в </w:t>
            </w:r>
          </w:p>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результате потери жидко- </w:t>
            </w:r>
          </w:p>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сти (%) </w:t>
            </w: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Младенцы менее 6 мес</w:t>
            </w:r>
          </w:p>
        </w:tc>
        <w:tc>
          <w:tcPr>
            <w:tcW w:w="1346"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9</w:t>
            </w:r>
          </w:p>
        </w:tc>
        <w:tc>
          <w:tcPr>
            <w:tcW w:w="1064"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7</w:t>
            </w:r>
          </w:p>
        </w:tc>
        <w:tc>
          <w:tcPr>
            <w:tcW w:w="992" w:type="dxa"/>
            <w:shd w:val="clear" w:color="auto" w:fill="FFFFFF"/>
            <w:vAlign w:val="bottom"/>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5</w:t>
            </w:r>
          </w:p>
        </w:tc>
      </w:tr>
      <w:tr w:rsidR="00DF5424" w:rsidRPr="006A3F54" w:rsidTr="00CF19CF">
        <w:trPr>
          <w:trHeight w:val="20"/>
        </w:trPr>
        <w:tc>
          <w:tcPr>
            <w:tcW w:w="2552" w:type="dxa"/>
            <w:vMerge/>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6—12 »</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7,5</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5,5</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3,7</w:t>
            </w:r>
          </w:p>
        </w:tc>
      </w:tr>
      <w:tr w:rsidR="00DF5424" w:rsidRPr="006A3F54" w:rsidTr="00CF19CF">
        <w:trPr>
          <w:trHeight w:val="20"/>
        </w:trPr>
        <w:tc>
          <w:tcPr>
            <w:tcW w:w="255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 </w:t>
            </w: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Более 1 года</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6</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4,5</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3</w:t>
            </w:r>
          </w:p>
        </w:tc>
      </w:tr>
      <w:tr w:rsidR="00DF5424" w:rsidRPr="006A3F54" w:rsidTr="00CF19CF">
        <w:trPr>
          <w:trHeight w:val="20"/>
        </w:trPr>
        <w:tc>
          <w:tcPr>
            <w:tcW w:w="2552" w:type="dxa"/>
            <w:vMerge w:val="restart"/>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Объем, требующийся для </w:t>
            </w:r>
          </w:p>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 xml:space="preserve">коррекции дегидратации, замещающей жидкости в миллилитрах на 1 кг действительной массы тела </w:t>
            </w: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Младенцы</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100</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75</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50</w:t>
            </w:r>
          </w:p>
        </w:tc>
      </w:tr>
      <w:tr w:rsidR="00DF5424" w:rsidRPr="006A3F54" w:rsidTr="00CF19CF">
        <w:trPr>
          <w:trHeight w:val="20"/>
        </w:trPr>
        <w:tc>
          <w:tcPr>
            <w:tcW w:w="2552" w:type="dxa"/>
            <w:vMerge/>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Менее 6 мес</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(иногда</w:t>
            </w:r>
          </w:p>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120—150)</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lang w:val="en-US"/>
              </w:rPr>
            </w:pPr>
          </w:p>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50</w:t>
            </w:r>
          </w:p>
        </w:tc>
      </w:tr>
      <w:tr w:rsidR="00DF5424" w:rsidRPr="006A3F54" w:rsidTr="00CF19CF">
        <w:trPr>
          <w:trHeight w:val="20"/>
        </w:trPr>
        <w:tc>
          <w:tcPr>
            <w:tcW w:w="2552" w:type="dxa"/>
            <w:vMerge/>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6—12 »</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80</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60</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r>
      <w:tr w:rsidR="00DF5424" w:rsidRPr="006A3F54" w:rsidTr="00CF19CF">
        <w:trPr>
          <w:trHeight w:val="20"/>
        </w:trPr>
        <w:tc>
          <w:tcPr>
            <w:tcW w:w="2552" w:type="dxa"/>
            <w:vMerge/>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p>
        </w:tc>
        <w:tc>
          <w:tcPr>
            <w:tcW w:w="1701"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Более 1 года</w:t>
            </w:r>
          </w:p>
        </w:tc>
        <w:tc>
          <w:tcPr>
            <w:tcW w:w="1346"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65</w:t>
            </w:r>
          </w:p>
        </w:tc>
        <w:tc>
          <w:tcPr>
            <w:tcW w:w="106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50</w:t>
            </w:r>
          </w:p>
        </w:tc>
        <w:tc>
          <w:tcPr>
            <w:tcW w:w="99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35</w:t>
            </w:r>
          </w:p>
        </w:tc>
      </w:tr>
    </w:tbl>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b/>
          <w:color w:val="000000"/>
          <w:sz w:val="28"/>
          <w:szCs w:val="28"/>
        </w:rPr>
        <w:t>Легкая дегидратация</w:t>
      </w:r>
      <w:r w:rsidRPr="006A3F54">
        <w:rPr>
          <w:rFonts w:ascii="Times New Roman" w:hAnsi="Times New Roman" w:cs="Times New Roman"/>
          <w:color w:val="000000"/>
          <w:sz w:val="28"/>
          <w:szCs w:val="28"/>
        </w:rPr>
        <w:t>: раздражительность, жажда, сухость слизистой оболочки языка и полости рта, слегка ввалившиеся глаза, красное лицо, теплая кожа, иногда незначительное снижение эластичности кожи.</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b/>
          <w:color w:val="000000"/>
          <w:sz w:val="28"/>
          <w:szCs w:val="28"/>
        </w:rPr>
        <w:t>Умеренная дегидратация</w:t>
      </w:r>
      <w:r w:rsidRPr="006A3F54">
        <w:rPr>
          <w:rFonts w:ascii="Times New Roman" w:hAnsi="Times New Roman" w:cs="Times New Roman"/>
          <w:color w:val="000000"/>
          <w:sz w:val="28"/>
          <w:szCs w:val="28"/>
        </w:rPr>
        <w:t>: беспокойство, пугливость, хриплый голос, выраженная сухость слизистой оболочки языка и полости рта, жажда, бледность и потеря эластичности кожи. Глаза ввалившиеся, родничок (у младенцев) запавший,, глазные яблоки мягкие, лихорадка, тахикардия, тяжелая олигурия.</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b/>
          <w:color w:val="000000"/>
          <w:sz w:val="28"/>
          <w:szCs w:val="28"/>
        </w:rPr>
        <w:t>Тяжелая дегидратация</w:t>
      </w:r>
      <w:r w:rsidRPr="006A3F54">
        <w:rPr>
          <w:rFonts w:ascii="Times New Roman" w:hAnsi="Times New Roman" w:cs="Times New Roman"/>
          <w:color w:val="000000"/>
          <w:sz w:val="28"/>
          <w:szCs w:val="28"/>
        </w:rPr>
        <w:t>: состояние больного тяжелое, апатия, ареактивность, общая гипотония, резкая сухость слизистой оболочки рта, кожа холодная и бледная, конечности цианотичны, эластичность кожи резко понижена, глаза неподвижные, ввалившиеся, глазные яблоки очень мягкие, родничок запавший, частый нитевидный пульс.</w:t>
      </w:r>
    </w:p>
    <w:p w:rsidR="00DF5424" w:rsidRPr="006A3F54" w:rsidRDefault="00DF5424" w:rsidP="00CF19CF">
      <w:pPr>
        <w:shd w:val="clear" w:color="auto" w:fill="FFFFFF"/>
        <w:spacing w:line="360" w:lineRule="auto"/>
        <w:ind w:firstLine="709"/>
        <w:jc w:val="both"/>
        <w:rPr>
          <w:rFonts w:ascii="Times New Roman" w:hAnsi="Times New Roman" w:cs="Times New Roman"/>
          <w:iCs/>
          <w:color w:val="000000"/>
          <w:sz w:val="28"/>
          <w:szCs w:val="28"/>
        </w:rPr>
      </w:pPr>
      <w:r w:rsidRPr="006A3F54">
        <w:rPr>
          <w:rFonts w:ascii="Times New Roman" w:hAnsi="Times New Roman" w:cs="Times New Roman"/>
          <w:iCs/>
          <w:color w:val="000000"/>
          <w:sz w:val="28"/>
          <w:szCs w:val="28"/>
        </w:rPr>
        <w:t>Потеря жидкости более 20% массы тела ведет, как правило, к смерти.</w:t>
      </w:r>
    </w:p>
    <w:p w:rsidR="00DF5424" w:rsidRPr="006A3F54" w:rsidRDefault="00DF5424" w:rsidP="00CF19CF">
      <w:pPr>
        <w:shd w:val="clear" w:color="auto" w:fill="FFFFFF"/>
        <w:spacing w:line="360" w:lineRule="auto"/>
        <w:ind w:firstLine="709"/>
        <w:jc w:val="both"/>
        <w:rPr>
          <w:rFonts w:ascii="Times New Roman" w:hAnsi="Times New Roman" w:cs="Times New Roman"/>
          <w:b/>
          <w:sz w:val="28"/>
          <w:szCs w:val="28"/>
        </w:rPr>
      </w:pPr>
      <w:r w:rsidRPr="006A3F54">
        <w:rPr>
          <w:rFonts w:ascii="Times New Roman" w:hAnsi="Times New Roman" w:cs="Times New Roman"/>
          <w:b/>
          <w:iCs/>
          <w:color w:val="000000"/>
          <w:sz w:val="28"/>
          <w:szCs w:val="28"/>
        </w:rPr>
        <w:t>Лабораторные биохимические исследования</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Лабораторные данные только тогда представляют ценность для терапии, когда их можно быстро предоставить врачу. Кроме того, у детей необходимо применять микрометоды и ультрамикрометоды, так как большие количества крови брать у новорожденных нельзя (2 мл крови, взятой у новорожденного при массе </w:t>
      </w:r>
      <w:smartTag w:uri="urn:schemas-microsoft-com:office:smarttags" w:element="metricconverter">
        <w:smartTagPr>
          <w:attr w:name="ProductID" w:val="75 кг"/>
        </w:smartTagPr>
        <w:r w:rsidRPr="006A3F54">
          <w:rPr>
            <w:rFonts w:ascii="Times New Roman" w:hAnsi="Times New Roman" w:cs="Times New Roman"/>
            <w:color w:val="000000"/>
            <w:sz w:val="28"/>
            <w:szCs w:val="28"/>
          </w:rPr>
          <w:t>3 кг</w:t>
        </w:r>
      </w:smartTag>
      <w:r w:rsidRPr="006A3F54">
        <w:rPr>
          <w:rFonts w:ascii="Times New Roman" w:hAnsi="Times New Roman" w:cs="Times New Roman"/>
          <w:color w:val="000000"/>
          <w:sz w:val="28"/>
          <w:szCs w:val="28"/>
        </w:rPr>
        <w:t xml:space="preserve">, соответствуют почти 20 мл крови, взятой у взрослого человека с массой тела </w:t>
      </w:r>
      <w:smartTag w:uri="urn:schemas-microsoft-com:office:smarttags" w:element="metricconverter">
        <w:smartTagPr>
          <w:attr w:name="ProductID" w:val="75 кг"/>
        </w:smartTagPr>
        <w:r w:rsidRPr="006A3F54">
          <w:rPr>
            <w:rFonts w:ascii="Times New Roman" w:hAnsi="Times New Roman" w:cs="Times New Roman"/>
            <w:color w:val="000000"/>
            <w:sz w:val="28"/>
            <w:szCs w:val="28"/>
          </w:rPr>
          <w:t>75 кг</w:t>
        </w:r>
      </w:smartTag>
      <w:r w:rsidRPr="006A3F54">
        <w:rPr>
          <w:rFonts w:ascii="Times New Roman" w:hAnsi="Times New Roman" w:cs="Times New Roman"/>
          <w:color w:val="000000"/>
          <w:sz w:val="28"/>
          <w:szCs w:val="28"/>
        </w:rPr>
        <w:t>!). Часто обычные вены оказываются недосягаемыми и приходится пунктировать наружную яремную вену, бедренную вену, поперечный синус или брать для исследования капиллярную кровь. К сожалению эти оптимальные требования часто оказываются невыполнимыми, поэтому очень важным является изучение клинической картины, выбор методов и составление минимальной диагностической программы, а лабораторную диагностику мы сознательно ставим на третье место в диагностической программе, что совершенно не означает ее обесценивания.</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Минимальная программа</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xml:space="preserve">— Кровь или плазма: </w:t>
      </w:r>
      <w:r w:rsidRPr="006A3F54">
        <w:rPr>
          <w:rFonts w:ascii="Times New Roman" w:hAnsi="Times New Roman" w:cs="Times New Roman"/>
          <w:color w:val="000000"/>
          <w:sz w:val="28"/>
          <w:szCs w:val="28"/>
          <w:lang w:val="en-US"/>
        </w:rPr>
        <w:t>Na</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K</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C</w:t>
      </w:r>
      <w:r w:rsidRPr="006A3F54">
        <w:rPr>
          <w:rFonts w:ascii="Times New Roman" w:hAnsi="Times New Roman" w:cs="Times New Roman"/>
          <w:color w:val="000000"/>
          <w:sz w:val="28"/>
          <w:szCs w:val="28"/>
        </w:rPr>
        <w:t>1</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 остаточный азот, сахар крови, осмоляльность, кислотно-щелочное состояние (исследование по Аструпу!), гемоглобин, гематокрит, относительная концентрация гемоглобина, тромбоциты, общий белок. По возможности, кроме того, Са</w:t>
      </w:r>
      <w:r w:rsidRPr="006A3F54">
        <w:rPr>
          <w:rFonts w:ascii="Times New Roman" w:hAnsi="Times New Roman" w:cs="Times New Roman"/>
          <w:color w:val="000000"/>
          <w:sz w:val="28"/>
          <w:szCs w:val="28"/>
          <w:vertAlign w:val="superscript"/>
        </w:rPr>
        <w:t>2+</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Mg</w:t>
      </w:r>
      <w:r w:rsidRPr="006A3F54">
        <w:rPr>
          <w:rFonts w:ascii="Times New Roman" w:hAnsi="Times New Roman" w:cs="Times New Roman"/>
          <w:color w:val="000000"/>
          <w:sz w:val="28"/>
          <w:szCs w:val="28"/>
          <w:vertAlign w:val="superscript"/>
        </w:rPr>
        <w:t>2+</w:t>
      </w:r>
      <w:r w:rsidRPr="006A3F54">
        <w:rPr>
          <w:rFonts w:ascii="Times New Roman" w:hAnsi="Times New Roman" w:cs="Times New Roman"/>
          <w:color w:val="000000"/>
          <w:sz w:val="28"/>
          <w:szCs w:val="28"/>
        </w:rPr>
        <w:t>, электрофорез, креатинин.</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color w:val="000000"/>
          <w:sz w:val="28"/>
          <w:szCs w:val="28"/>
        </w:rPr>
        <w:t xml:space="preserve">— Моча: </w:t>
      </w:r>
      <w:r w:rsidRPr="006A3F54">
        <w:rPr>
          <w:rFonts w:ascii="Times New Roman" w:hAnsi="Times New Roman" w:cs="Times New Roman"/>
          <w:color w:val="000000"/>
          <w:sz w:val="28"/>
          <w:szCs w:val="28"/>
          <w:lang w:val="en-US"/>
        </w:rPr>
        <w:t>Na</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K</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 С1</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 Н</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 xml:space="preserve">, количество, относительная плотность, по возможности титрационная кислотность, мочевина. О нормальных показателях мочи указано в работах </w:t>
      </w:r>
      <w:r w:rsidRPr="006A3F54">
        <w:rPr>
          <w:rFonts w:ascii="Times New Roman" w:hAnsi="Times New Roman" w:cs="Times New Roman"/>
          <w:color w:val="000000"/>
          <w:sz w:val="28"/>
          <w:szCs w:val="28"/>
          <w:lang w:val="en-US"/>
        </w:rPr>
        <w:t>Plenert</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Heine</w:t>
      </w:r>
      <w:r w:rsidRPr="006A3F54">
        <w:rPr>
          <w:rFonts w:ascii="Times New Roman" w:hAnsi="Times New Roman" w:cs="Times New Roman"/>
          <w:color w:val="000000"/>
          <w:sz w:val="28"/>
          <w:szCs w:val="28"/>
        </w:rPr>
        <w:t>.</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Оценка лабораторных показателей</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b/>
          <w:color w:val="000000"/>
          <w:sz w:val="28"/>
          <w:szCs w:val="28"/>
        </w:rPr>
        <w:t>Остаточный азот</w:t>
      </w:r>
      <w:r w:rsidRPr="006A3F54">
        <w:rPr>
          <w:rFonts w:ascii="Times New Roman" w:hAnsi="Times New Roman" w:cs="Times New Roman"/>
          <w:color w:val="000000"/>
          <w:sz w:val="28"/>
          <w:szCs w:val="28"/>
        </w:rPr>
        <w:t>. Повышение показателей у новорожденных и младенцев наблюдается при различных состояниях, нормальные значения можно наблюдать только при уравновешенном водном балансе. Если у ребенка при эксикозе выявлялся повышенный уровень остаточного азота, а после терапии он понизился, то это свидетельствует о правильности проводимой терапии. Повышение остаточного азота не всегда бывает признаком хронической почечной недостаточности!</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b/>
          <w:color w:val="000000"/>
          <w:sz w:val="28"/>
          <w:szCs w:val="28"/>
        </w:rPr>
        <w:t>Сахар крови, кислотно-щелочное состояние крови и мочи и общий белок плазмы</w:t>
      </w:r>
      <w:r w:rsidRPr="006A3F54">
        <w:rPr>
          <w:rFonts w:ascii="Times New Roman" w:hAnsi="Times New Roman" w:cs="Times New Roman"/>
          <w:color w:val="000000"/>
          <w:sz w:val="28"/>
          <w:szCs w:val="28"/>
        </w:rPr>
        <w:t>: о диагностическом значении сказано выше.</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b/>
          <w:color w:val="000000"/>
          <w:sz w:val="28"/>
          <w:szCs w:val="28"/>
        </w:rPr>
        <w:t xml:space="preserve">Гемоглобин, гематокрит, число эритроцитов, средняя концентрация гемоглобина: </w:t>
      </w:r>
      <w:r w:rsidRPr="006A3F54">
        <w:rPr>
          <w:rFonts w:ascii="Times New Roman" w:hAnsi="Times New Roman" w:cs="Times New Roman"/>
          <w:color w:val="000000"/>
          <w:sz w:val="28"/>
          <w:szCs w:val="28"/>
        </w:rPr>
        <w:t>при определенных условиях гемоглобин и гематокрит дают полезные сведения о нарушениях водного и электролитного баланса. Хотя при дегидратации эти показатели повышаются, а при гипергидратации понижаются, опираться на их значения целиком нельзя, вследствие больших физиологических колебаний (</w:t>
      </w:r>
      <w:r w:rsidRPr="006A3F54">
        <w:rPr>
          <w:rFonts w:ascii="Times New Roman" w:hAnsi="Times New Roman" w:cs="Times New Roman"/>
          <w:color w:val="000000"/>
          <w:sz w:val="28"/>
          <w:szCs w:val="28"/>
          <w:lang w:val="en-US"/>
        </w:rPr>
        <w:t>Aberdeen</w:t>
      </w:r>
      <w:r w:rsidRPr="006A3F54">
        <w:rPr>
          <w:rFonts w:ascii="Times New Roman" w:hAnsi="Times New Roman" w:cs="Times New Roman"/>
          <w:color w:val="000000"/>
          <w:sz w:val="28"/>
          <w:szCs w:val="28"/>
        </w:rPr>
        <w:t>) в периоде младенчества (у новорожденных гематокрит — 60—65%, гемоглобин 18—22 г/дл; у детей 3— 6 мес гематокрит — 30—35%, гемоглобин — 11 —12 г/дл, в возрасте 14 лет гематокрит — почти 45%, гемоглобин — около 15 г/дл), а также вследствие часто встречающейся анемии у детей. Более пригодны показатели средней концентрации гемоглобина и среднего объема эритроцитов. Это относительные величины, определяемые по гемоглобину и гематокриту (Са</w:t>
      </w:r>
      <w:r w:rsidRPr="006A3F54">
        <w:rPr>
          <w:rFonts w:ascii="Times New Roman" w:hAnsi="Times New Roman" w:cs="Times New Roman"/>
          <w:color w:val="000000"/>
          <w:sz w:val="28"/>
          <w:szCs w:val="28"/>
          <w:lang w:val="en-US"/>
        </w:rPr>
        <w:t>rstonsen</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Lindenschmidt</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Ressigl</w:t>
      </w:r>
      <w:r w:rsidRPr="006A3F54">
        <w:rPr>
          <w:rFonts w:ascii="Times New Roman" w:hAnsi="Times New Roman" w:cs="Times New Roman"/>
          <w:color w:val="000000"/>
          <w:sz w:val="28"/>
          <w:szCs w:val="28"/>
        </w:rPr>
        <w:t>).</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b/>
          <w:color w:val="000000"/>
          <w:sz w:val="28"/>
          <w:szCs w:val="28"/>
        </w:rPr>
        <w:t xml:space="preserve">Повышенная средняя концентрация гемоглобина </w:t>
      </w:r>
      <w:r w:rsidRPr="006A3F54">
        <w:rPr>
          <w:rFonts w:ascii="Times New Roman" w:hAnsi="Times New Roman" w:cs="Times New Roman"/>
          <w:color w:val="000000"/>
          <w:sz w:val="28"/>
          <w:szCs w:val="28"/>
        </w:rPr>
        <w:t>(в норме 33—35%) говорит о гиперосмоляльности во внеклеточном пространстве, пониженная — о гипоосмоляльности. Осторожно нужно подходить к оценке часто встречающейся в младенческом и детском возрасте гипохромной анемии! Одновременно нужно определять концентрацию натрия в плазме!</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b/>
          <w:color w:val="000000"/>
          <w:sz w:val="28"/>
          <w:szCs w:val="28"/>
        </w:rPr>
        <w:t xml:space="preserve">Повышенный средний объем эритроцитов </w:t>
      </w:r>
      <w:r w:rsidRPr="006A3F54">
        <w:rPr>
          <w:rFonts w:ascii="Times New Roman" w:hAnsi="Times New Roman" w:cs="Times New Roman"/>
          <w:color w:val="000000"/>
          <w:sz w:val="28"/>
          <w:szCs w:val="28"/>
        </w:rPr>
        <w:t>обнаруживается при макро- и мегалоцитарных анемиях и при значительном увеличении внутриклеточной жидкости; пониженный средний объем эритроцитов находят при микроцитозе, гипохромной анемии и резко выраженном клеточном обезвоживании.</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iCs/>
          <w:color w:val="000000"/>
          <w:sz w:val="28"/>
          <w:szCs w:val="28"/>
        </w:rPr>
        <w:t>Для ежедневного динамического контроля инфузионной терапии очень подходят в детской практике показатели средней концентрации гемоглобина и среднего объема эритроцитов.</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Повышения гематокрита (пороки сердца, новорожденные) более 60% следует избегать, так как при этом вязкость крови резко повышается. Критической величиной является показатель выше 70% (</w:t>
      </w:r>
      <w:r w:rsidRPr="006A3F54">
        <w:rPr>
          <w:rFonts w:ascii="Times New Roman" w:hAnsi="Times New Roman" w:cs="Times New Roman"/>
          <w:color w:val="000000"/>
          <w:sz w:val="28"/>
          <w:szCs w:val="28"/>
          <w:lang w:val="en-US"/>
        </w:rPr>
        <w:t>Kontras</w:t>
      </w:r>
      <w:r w:rsidRPr="006A3F54">
        <w:rPr>
          <w:rFonts w:ascii="Times New Roman" w:hAnsi="Times New Roman" w:cs="Times New Roman"/>
          <w:color w:val="000000"/>
          <w:sz w:val="28"/>
          <w:szCs w:val="28"/>
        </w:rPr>
        <w:t xml:space="preserve"> с соавт.).</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r w:rsidRPr="006A3F54">
        <w:rPr>
          <w:rFonts w:ascii="Times New Roman" w:hAnsi="Times New Roman" w:cs="Times New Roman"/>
          <w:color w:val="000000"/>
          <w:sz w:val="28"/>
          <w:szCs w:val="28"/>
        </w:rPr>
        <w:t xml:space="preserve">Резкие колебания показателей гемоглобина и содержания эритроцитов, наблюдаемые, например, при геморрагиях, снижают диагностическую ценность показателей </w:t>
      </w:r>
      <w:r w:rsidRPr="006A3F54">
        <w:rPr>
          <w:rFonts w:ascii="Times New Roman" w:hAnsi="Times New Roman" w:cs="Times New Roman"/>
          <w:color w:val="000000"/>
          <w:sz w:val="28"/>
          <w:szCs w:val="28"/>
          <w:lang w:val="en-US"/>
        </w:rPr>
        <w:t>Ht</w:t>
      </w:r>
      <w:r w:rsidRPr="006A3F54">
        <w:rPr>
          <w:rFonts w:ascii="Times New Roman" w:hAnsi="Times New Roman" w:cs="Times New Roman"/>
          <w:color w:val="000000"/>
          <w:sz w:val="28"/>
          <w:szCs w:val="28"/>
        </w:rPr>
        <w:t xml:space="preserve"> и </w:t>
      </w:r>
      <w:r w:rsidRPr="006A3F54">
        <w:rPr>
          <w:rFonts w:ascii="Times New Roman" w:hAnsi="Times New Roman" w:cs="Times New Roman"/>
          <w:color w:val="000000"/>
          <w:sz w:val="28"/>
          <w:szCs w:val="28"/>
          <w:lang w:val="en-US"/>
        </w:rPr>
        <w:t>Hb</w:t>
      </w:r>
      <w:r w:rsidRPr="006A3F54">
        <w:rPr>
          <w:rFonts w:ascii="Times New Roman" w:hAnsi="Times New Roman" w:cs="Times New Roman"/>
          <w:color w:val="000000"/>
          <w:sz w:val="28"/>
          <w:szCs w:val="28"/>
        </w:rPr>
        <w:t xml:space="preserve"> в оценке изменений внутрисосудистого объема.</w:t>
      </w:r>
    </w:p>
    <w:p w:rsidR="00DF5424" w:rsidRPr="006A3F54" w:rsidRDefault="00DF5424" w:rsidP="00CF19CF">
      <w:pPr>
        <w:shd w:val="clear" w:color="auto" w:fill="FFFFFF"/>
        <w:spacing w:line="360" w:lineRule="auto"/>
        <w:ind w:firstLine="709"/>
        <w:jc w:val="both"/>
        <w:rPr>
          <w:rFonts w:ascii="Times New Roman" w:hAnsi="Times New Roman" w:cs="Times New Roman"/>
          <w:sz w:val="28"/>
          <w:szCs w:val="28"/>
        </w:rPr>
      </w:pPr>
      <w:r w:rsidRPr="006A3F54">
        <w:rPr>
          <w:rFonts w:ascii="Times New Roman" w:hAnsi="Times New Roman" w:cs="Times New Roman"/>
          <w:b/>
          <w:color w:val="000000"/>
          <w:sz w:val="28"/>
          <w:szCs w:val="28"/>
        </w:rPr>
        <w:t>Показатели хлоридов в плазме и моче</w:t>
      </w:r>
      <w:r w:rsidRPr="006A3F54">
        <w:rPr>
          <w:rFonts w:ascii="Times New Roman" w:hAnsi="Times New Roman" w:cs="Times New Roman"/>
          <w:color w:val="000000"/>
          <w:sz w:val="28"/>
          <w:szCs w:val="28"/>
        </w:rPr>
        <w:t>: гипо- и гиперхлоремия развиваются приблизительно параллельно изменениям концентрации в плазме (</w:t>
      </w:r>
      <w:r w:rsidRPr="006A3F54">
        <w:rPr>
          <w:rFonts w:ascii="Times New Roman" w:hAnsi="Times New Roman" w:cs="Times New Roman"/>
          <w:color w:val="000000"/>
          <w:sz w:val="28"/>
          <w:szCs w:val="28"/>
          <w:lang w:val="en-US"/>
        </w:rPr>
        <w:t>Truniger</w:t>
      </w:r>
      <w:r w:rsidRPr="006A3F54">
        <w:rPr>
          <w:rFonts w:ascii="Times New Roman" w:hAnsi="Times New Roman" w:cs="Times New Roman"/>
          <w:color w:val="000000"/>
          <w:sz w:val="28"/>
          <w:szCs w:val="28"/>
        </w:rPr>
        <w:t>). Однако дополнительно на распределение хлоридов влияет кислотно-щелочное состояние (</w:t>
      </w:r>
      <w:r w:rsidRPr="006A3F54">
        <w:rPr>
          <w:rFonts w:ascii="Times New Roman" w:hAnsi="Times New Roman" w:cs="Times New Roman"/>
          <w:color w:val="000000"/>
          <w:sz w:val="28"/>
          <w:szCs w:val="28"/>
          <w:lang w:val="en-US"/>
        </w:rPr>
        <w:t>Chlorig</w:t>
      </w:r>
      <w:r w:rsidRPr="006A3F54">
        <w:rPr>
          <w:rFonts w:ascii="Times New Roman" w:hAnsi="Times New Roman" w:cs="Times New Roman"/>
          <w:color w:val="000000"/>
          <w:sz w:val="28"/>
          <w:szCs w:val="28"/>
        </w:rPr>
        <w:t>-</w:t>
      </w:r>
      <w:r w:rsidRPr="006A3F54">
        <w:rPr>
          <w:rFonts w:ascii="Times New Roman" w:hAnsi="Times New Roman" w:cs="Times New Roman"/>
          <w:color w:val="000000"/>
          <w:sz w:val="28"/>
          <w:szCs w:val="28"/>
          <w:lang w:val="en-US"/>
        </w:rPr>
        <w:t>Shift</w:t>
      </w:r>
      <w:r w:rsidRPr="006A3F54">
        <w:rPr>
          <w:rFonts w:ascii="Times New Roman" w:hAnsi="Times New Roman" w:cs="Times New Roman"/>
          <w:color w:val="000000"/>
          <w:sz w:val="28"/>
          <w:szCs w:val="28"/>
        </w:rPr>
        <w:t>). Ренальная потеря хлоридов во многом зависит от их поступления в организм. Нормальные показатели представлены в табл. 5 (</w:t>
      </w:r>
      <w:r w:rsidRPr="006A3F54">
        <w:rPr>
          <w:rFonts w:ascii="Times New Roman" w:hAnsi="Times New Roman" w:cs="Times New Roman"/>
          <w:color w:val="000000"/>
          <w:sz w:val="28"/>
          <w:szCs w:val="28"/>
          <w:lang w:val="en-US"/>
        </w:rPr>
        <w:t>Teixidor</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di</w:t>
      </w:r>
      <w:r w:rsidRPr="006A3F54">
        <w:rPr>
          <w:rFonts w:ascii="Times New Roman" w:hAnsi="Times New Roman" w:cs="Times New Roman"/>
          <w:color w:val="000000"/>
          <w:sz w:val="28"/>
          <w:szCs w:val="28"/>
        </w:rPr>
        <w:t xml:space="preserve"> </w:t>
      </w:r>
      <w:r w:rsidRPr="006A3F54">
        <w:rPr>
          <w:rFonts w:ascii="Times New Roman" w:hAnsi="Times New Roman" w:cs="Times New Roman"/>
          <w:color w:val="000000"/>
          <w:sz w:val="28"/>
          <w:szCs w:val="28"/>
          <w:lang w:val="en-US"/>
        </w:rPr>
        <w:t>Otto</w:t>
      </w:r>
      <w:r w:rsidRPr="006A3F54">
        <w:rPr>
          <w:rFonts w:ascii="Times New Roman" w:hAnsi="Times New Roman" w:cs="Times New Roman"/>
          <w:color w:val="000000"/>
          <w:sz w:val="28"/>
          <w:szCs w:val="28"/>
        </w:rPr>
        <w:t xml:space="preserve">). Понижение выведения хлоридов наблюдается при уменьшении объема внеклеточного пространства вследствие дефицита </w:t>
      </w:r>
      <w:r w:rsidRPr="006A3F54">
        <w:rPr>
          <w:rFonts w:ascii="Times New Roman" w:hAnsi="Times New Roman" w:cs="Times New Roman"/>
          <w:color w:val="000000"/>
          <w:sz w:val="28"/>
          <w:szCs w:val="28"/>
          <w:lang w:val="en-US"/>
        </w:rPr>
        <w:t>Na</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 xml:space="preserve"> и С1</w:t>
      </w:r>
      <w:r w:rsidRPr="006A3F54">
        <w:rPr>
          <w:rFonts w:ascii="Times New Roman" w:hAnsi="Times New Roman" w:cs="Times New Roman"/>
          <w:color w:val="000000"/>
          <w:sz w:val="28"/>
          <w:szCs w:val="28"/>
          <w:vertAlign w:val="superscript"/>
        </w:rPr>
        <w:t>-</w:t>
      </w:r>
      <w:r w:rsidRPr="006A3F54">
        <w:rPr>
          <w:rFonts w:ascii="Times New Roman" w:hAnsi="Times New Roman" w:cs="Times New Roman"/>
          <w:color w:val="000000"/>
          <w:sz w:val="28"/>
          <w:szCs w:val="28"/>
        </w:rPr>
        <w:t>.</w:t>
      </w:r>
    </w:p>
    <w:p w:rsidR="00DF5424" w:rsidRPr="006A3F54" w:rsidRDefault="00DF5424" w:rsidP="00CF19CF">
      <w:pPr>
        <w:shd w:val="clear" w:color="auto" w:fill="FFFFFF"/>
        <w:spacing w:line="360" w:lineRule="auto"/>
        <w:ind w:firstLine="709"/>
        <w:jc w:val="both"/>
        <w:rPr>
          <w:rFonts w:ascii="Times New Roman" w:hAnsi="Times New Roman" w:cs="Times New Roman"/>
          <w:color w:val="000000"/>
          <w:sz w:val="28"/>
          <w:szCs w:val="28"/>
        </w:rPr>
      </w:pPr>
    </w:p>
    <w:p w:rsidR="00DF5424" w:rsidRPr="006A3F54" w:rsidRDefault="00DF5424" w:rsidP="00CF19CF">
      <w:pPr>
        <w:shd w:val="clear" w:color="auto" w:fill="FFFFFF"/>
        <w:spacing w:line="360" w:lineRule="auto"/>
        <w:ind w:firstLine="709"/>
        <w:jc w:val="both"/>
        <w:rPr>
          <w:rFonts w:ascii="Times New Roman" w:hAnsi="Times New Roman" w:cs="Times New Roman"/>
          <w:b/>
          <w:color w:val="000000"/>
          <w:sz w:val="28"/>
          <w:szCs w:val="28"/>
        </w:rPr>
      </w:pPr>
      <w:r w:rsidRPr="006A3F54">
        <w:rPr>
          <w:rFonts w:ascii="Times New Roman" w:hAnsi="Times New Roman" w:cs="Times New Roman"/>
          <w:b/>
          <w:color w:val="000000"/>
          <w:sz w:val="28"/>
          <w:szCs w:val="28"/>
        </w:rPr>
        <w:t>Таблица 5 Нормальное выведение хлоридов с мочой у младенцев и детей</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74"/>
        <w:gridCol w:w="3922"/>
      </w:tblGrid>
      <w:tr w:rsidR="00DF5424" w:rsidRPr="006A3F54" w:rsidTr="006A3F54">
        <w:trPr>
          <w:trHeight w:val="20"/>
        </w:trPr>
        <w:tc>
          <w:tcPr>
            <w:tcW w:w="2174" w:type="dxa"/>
            <w:shd w:val="clear" w:color="auto" w:fill="FFFFFF"/>
            <w:vAlign w:val="center"/>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Возраст</w:t>
            </w:r>
          </w:p>
        </w:tc>
        <w:tc>
          <w:tcPr>
            <w:tcW w:w="3922" w:type="dxa"/>
            <w:shd w:val="clear" w:color="auto" w:fill="FFFFFF"/>
            <w:vAlign w:val="center"/>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мэкв С1-/день</w:t>
            </w:r>
          </w:p>
        </w:tc>
      </w:tr>
      <w:tr w:rsidR="00DF5424" w:rsidRPr="006A3F54" w:rsidTr="006A3F54">
        <w:trPr>
          <w:trHeight w:val="20"/>
        </w:trPr>
        <w:tc>
          <w:tcPr>
            <w:tcW w:w="217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1—4 нед</w:t>
            </w:r>
          </w:p>
        </w:tc>
        <w:tc>
          <w:tcPr>
            <w:tcW w:w="392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12—28</w:t>
            </w:r>
          </w:p>
        </w:tc>
      </w:tr>
      <w:tr w:rsidR="00DF5424" w:rsidRPr="006A3F54" w:rsidTr="006A3F54">
        <w:trPr>
          <w:trHeight w:val="20"/>
        </w:trPr>
        <w:tc>
          <w:tcPr>
            <w:tcW w:w="217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2—6 мес</w:t>
            </w:r>
          </w:p>
        </w:tc>
        <w:tc>
          <w:tcPr>
            <w:tcW w:w="392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28—140</w:t>
            </w:r>
          </w:p>
        </w:tc>
      </w:tr>
      <w:tr w:rsidR="00DF5424" w:rsidRPr="006A3F54" w:rsidTr="006A3F54">
        <w:trPr>
          <w:trHeight w:val="20"/>
        </w:trPr>
        <w:tc>
          <w:tcPr>
            <w:tcW w:w="217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6—12 »</w:t>
            </w:r>
          </w:p>
        </w:tc>
        <w:tc>
          <w:tcPr>
            <w:tcW w:w="392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140—280</w:t>
            </w:r>
          </w:p>
        </w:tc>
      </w:tr>
      <w:tr w:rsidR="00DF5424" w:rsidRPr="006A3F54" w:rsidTr="006A3F54">
        <w:trPr>
          <w:trHeight w:val="20"/>
        </w:trPr>
        <w:tc>
          <w:tcPr>
            <w:tcW w:w="2174"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1 — 2 года</w:t>
            </w:r>
          </w:p>
        </w:tc>
        <w:tc>
          <w:tcPr>
            <w:tcW w:w="3922" w:type="dxa"/>
            <w:shd w:val="clear" w:color="auto" w:fill="FFFFFF"/>
          </w:tcPr>
          <w:p w:rsidR="00DF5424" w:rsidRPr="006A3F54" w:rsidRDefault="00DF5424" w:rsidP="00CF19CF">
            <w:pPr>
              <w:shd w:val="clear" w:color="auto" w:fill="FFFFFF"/>
              <w:spacing w:line="360" w:lineRule="auto"/>
              <w:outlineLvl w:val="0"/>
              <w:rPr>
                <w:rFonts w:ascii="Times New Roman" w:hAnsi="Times New Roman" w:cs="Times New Roman"/>
                <w:szCs w:val="28"/>
              </w:rPr>
            </w:pPr>
            <w:r w:rsidRPr="006A3F54">
              <w:rPr>
                <w:rFonts w:ascii="Times New Roman" w:hAnsi="Times New Roman" w:cs="Times New Roman"/>
                <w:szCs w:val="28"/>
              </w:rPr>
              <w:t>420—507</w:t>
            </w:r>
          </w:p>
        </w:tc>
      </w:tr>
    </w:tbl>
    <w:p w:rsidR="00CF19CF" w:rsidRPr="006A3F54" w:rsidRDefault="00CF19CF" w:rsidP="00CF19CF">
      <w:pPr>
        <w:spacing w:line="360" w:lineRule="auto"/>
        <w:ind w:firstLine="709"/>
        <w:jc w:val="both"/>
        <w:rPr>
          <w:rFonts w:ascii="Times New Roman" w:hAnsi="Times New Roman" w:cs="Times New Roman"/>
          <w:b/>
          <w:sz w:val="28"/>
          <w:szCs w:val="32"/>
        </w:rPr>
      </w:pPr>
    </w:p>
    <w:p w:rsidR="000603B3" w:rsidRPr="006A3F54" w:rsidRDefault="00CF19CF" w:rsidP="00CF19CF">
      <w:pPr>
        <w:spacing w:line="360" w:lineRule="auto"/>
        <w:ind w:firstLine="709"/>
        <w:jc w:val="both"/>
        <w:rPr>
          <w:rFonts w:ascii="Times New Roman" w:hAnsi="Times New Roman" w:cs="Times New Roman"/>
          <w:b/>
          <w:sz w:val="28"/>
          <w:szCs w:val="32"/>
        </w:rPr>
      </w:pPr>
      <w:r w:rsidRPr="006A3F54">
        <w:rPr>
          <w:rFonts w:ascii="Times New Roman" w:hAnsi="Times New Roman" w:cs="Times New Roman"/>
          <w:b/>
          <w:sz w:val="28"/>
          <w:szCs w:val="32"/>
        </w:rPr>
        <w:br w:type="page"/>
        <w:t>Литература</w:t>
      </w:r>
    </w:p>
    <w:p w:rsidR="00CF19CF" w:rsidRPr="006A3F54" w:rsidRDefault="00CF19CF" w:rsidP="00CF19CF">
      <w:pPr>
        <w:spacing w:line="360" w:lineRule="auto"/>
        <w:ind w:firstLine="709"/>
        <w:jc w:val="both"/>
        <w:rPr>
          <w:rFonts w:ascii="Times New Roman" w:hAnsi="Times New Roman" w:cs="Times New Roman"/>
          <w:b/>
          <w:sz w:val="28"/>
          <w:szCs w:val="32"/>
        </w:rPr>
      </w:pPr>
    </w:p>
    <w:p w:rsidR="000603B3" w:rsidRPr="006A3F54" w:rsidRDefault="000603B3" w:rsidP="00CF19CF">
      <w:pPr>
        <w:numPr>
          <w:ilvl w:val="0"/>
          <w:numId w:val="2"/>
        </w:numPr>
        <w:tabs>
          <w:tab w:val="num" w:pos="360"/>
        </w:tabs>
        <w:spacing w:line="360" w:lineRule="auto"/>
        <w:ind w:left="0" w:firstLine="0"/>
        <w:rPr>
          <w:rFonts w:ascii="Times New Roman" w:hAnsi="Times New Roman" w:cs="Times New Roman"/>
          <w:color w:val="000000"/>
          <w:sz w:val="28"/>
        </w:rPr>
      </w:pPr>
      <w:r w:rsidRPr="006A3F54">
        <w:rPr>
          <w:rFonts w:ascii="Times New Roman" w:hAnsi="Times New Roman" w:cs="Times New Roman"/>
          <w:color w:val="000000"/>
          <w:sz w:val="28"/>
          <w:szCs w:val="28"/>
        </w:rPr>
        <w:t xml:space="preserve">«Неотложная медицинская помощь», под ред. Дж. Э. Тинтиналли, Рл. Кроума, Э. Руиза, </w:t>
      </w:r>
      <w:r w:rsidRPr="006A3F54">
        <w:rPr>
          <w:rFonts w:ascii="Times New Roman" w:hAnsi="Times New Roman" w:cs="Times New Roman"/>
          <w:iCs/>
          <w:color w:val="000000"/>
          <w:sz w:val="28"/>
          <w:szCs w:val="28"/>
        </w:rPr>
        <w:t>Перевод с английского д-ра мед. наук В.И.</w:t>
      </w:r>
      <w:r w:rsidR="00CF19CF" w:rsidRPr="006A3F54">
        <w:rPr>
          <w:rFonts w:ascii="Times New Roman" w:hAnsi="Times New Roman" w:cs="Times New Roman"/>
          <w:iCs/>
          <w:color w:val="000000"/>
          <w:sz w:val="28"/>
          <w:szCs w:val="28"/>
        </w:rPr>
        <w:t xml:space="preserve"> </w:t>
      </w:r>
      <w:r w:rsidRPr="006A3F54">
        <w:rPr>
          <w:rFonts w:ascii="Times New Roman" w:hAnsi="Times New Roman" w:cs="Times New Roman"/>
          <w:iCs/>
          <w:color w:val="000000"/>
          <w:sz w:val="28"/>
          <w:szCs w:val="28"/>
        </w:rPr>
        <w:t>Кандрора,</w:t>
      </w:r>
      <w:r w:rsidRPr="006A3F54">
        <w:rPr>
          <w:rFonts w:ascii="Times New Roman" w:hAnsi="Times New Roman" w:cs="Times New Roman"/>
          <w:color w:val="000000"/>
          <w:sz w:val="28"/>
        </w:rPr>
        <w:t xml:space="preserve"> </w:t>
      </w:r>
      <w:r w:rsidRPr="006A3F54">
        <w:rPr>
          <w:rFonts w:ascii="Times New Roman" w:hAnsi="Times New Roman" w:cs="Times New Roman"/>
          <w:iCs/>
          <w:color w:val="000000"/>
          <w:sz w:val="28"/>
          <w:szCs w:val="28"/>
        </w:rPr>
        <w:t>д. м. н. М.В.Неверовой, д-ра мед. наук А.В.Сучкова,</w:t>
      </w:r>
      <w:r w:rsidRPr="006A3F54">
        <w:rPr>
          <w:rFonts w:ascii="Times New Roman" w:hAnsi="Times New Roman" w:cs="Times New Roman"/>
          <w:color w:val="000000"/>
          <w:sz w:val="28"/>
        </w:rPr>
        <w:t xml:space="preserve"> </w:t>
      </w:r>
      <w:r w:rsidRPr="006A3F54">
        <w:rPr>
          <w:rFonts w:ascii="Times New Roman" w:hAnsi="Times New Roman" w:cs="Times New Roman"/>
          <w:iCs/>
          <w:color w:val="000000"/>
          <w:sz w:val="28"/>
          <w:szCs w:val="28"/>
        </w:rPr>
        <w:t>к. м. н. А.В.Низового, Ю.Л.</w:t>
      </w:r>
      <w:r w:rsidR="00CF19CF" w:rsidRPr="006A3F54">
        <w:rPr>
          <w:rFonts w:ascii="Times New Roman" w:hAnsi="Times New Roman" w:cs="Times New Roman"/>
          <w:iCs/>
          <w:color w:val="000000"/>
          <w:sz w:val="28"/>
          <w:szCs w:val="28"/>
        </w:rPr>
        <w:t xml:space="preserve"> </w:t>
      </w:r>
      <w:r w:rsidRPr="006A3F54">
        <w:rPr>
          <w:rFonts w:ascii="Times New Roman" w:hAnsi="Times New Roman" w:cs="Times New Roman"/>
          <w:iCs/>
          <w:color w:val="000000"/>
          <w:sz w:val="28"/>
          <w:szCs w:val="28"/>
        </w:rPr>
        <w:t>Амченкова; под ред. Д.м.н. В.Т. Ивашкина, Д.М.Н. П.Г. Брюсова; Москва «Медицина» 2001</w:t>
      </w:r>
    </w:p>
    <w:p w:rsidR="000603B3" w:rsidRPr="006A3F54" w:rsidRDefault="000603B3" w:rsidP="00CF19CF">
      <w:pPr>
        <w:numPr>
          <w:ilvl w:val="0"/>
          <w:numId w:val="2"/>
        </w:numPr>
        <w:tabs>
          <w:tab w:val="num" w:pos="360"/>
        </w:tabs>
        <w:spacing w:line="360" w:lineRule="auto"/>
        <w:ind w:left="0" w:firstLine="0"/>
        <w:rPr>
          <w:rFonts w:ascii="Times New Roman" w:hAnsi="Times New Roman" w:cs="Times New Roman"/>
          <w:color w:val="000000"/>
          <w:sz w:val="28"/>
        </w:rPr>
      </w:pPr>
      <w:r w:rsidRPr="006A3F54">
        <w:rPr>
          <w:rFonts w:ascii="Times New Roman" w:hAnsi="Times New Roman" w:cs="Times New Roman"/>
          <w:bCs/>
          <w:color w:val="000000"/>
          <w:sz w:val="28"/>
        </w:rPr>
        <w:t>Интенсивная терапия. Реанимация. Первая помощь:</w:t>
      </w:r>
      <w:r w:rsidRPr="006A3F54">
        <w:rPr>
          <w:rFonts w:ascii="Times New Roman" w:hAnsi="Times New Roman" w:cs="Times New Roman"/>
          <w:color w:val="000000"/>
          <w:sz w:val="28"/>
        </w:rPr>
        <w:t xml:space="preserve"> Учебное пособие / Под ред. В.Д. Малышева. — М.: Медицина.— 2000.— 464 с.: ил.— Учеб. лит. Для слушателей системы последипломного образования.— </w:t>
      </w:r>
      <w:r w:rsidRPr="006A3F54">
        <w:rPr>
          <w:rFonts w:ascii="Times New Roman" w:hAnsi="Times New Roman" w:cs="Times New Roman"/>
          <w:color w:val="000000"/>
          <w:sz w:val="28"/>
          <w:lang w:val="en-US"/>
        </w:rPr>
        <w:t>ISBN</w:t>
      </w:r>
      <w:r w:rsidRPr="006A3F54">
        <w:rPr>
          <w:rFonts w:ascii="Times New Roman" w:hAnsi="Times New Roman" w:cs="Times New Roman"/>
          <w:color w:val="000000"/>
          <w:sz w:val="28"/>
        </w:rPr>
        <w:t xml:space="preserve"> 5-225-04560-Х</w:t>
      </w:r>
      <w:bookmarkStart w:id="0" w:name="_GoBack"/>
      <w:bookmarkEnd w:id="0"/>
    </w:p>
    <w:sectPr w:rsidR="000603B3" w:rsidRPr="006A3F54" w:rsidSect="00CF19CF">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4E" w:rsidRDefault="00DC3E4E">
      <w:r>
        <w:separator/>
      </w:r>
    </w:p>
  </w:endnote>
  <w:endnote w:type="continuationSeparator" w:id="0">
    <w:p w:rsidR="00DC3E4E" w:rsidRDefault="00D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94" w:rsidRDefault="00573794" w:rsidP="00C76986">
    <w:pPr>
      <w:pStyle w:val="a5"/>
      <w:framePr w:wrap="around" w:vAnchor="text" w:hAnchor="margin" w:xAlign="right" w:y="1"/>
      <w:rPr>
        <w:rStyle w:val="a7"/>
        <w:rFonts w:cs="Arial"/>
      </w:rPr>
    </w:pPr>
  </w:p>
  <w:p w:rsidR="00573794" w:rsidRDefault="00573794" w:rsidP="005737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94" w:rsidRDefault="00573794" w:rsidP="005737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4E" w:rsidRDefault="00DC3E4E">
      <w:r>
        <w:separator/>
      </w:r>
    </w:p>
  </w:footnote>
  <w:footnote w:type="continuationSeparator" w:id="0">
    <w:p w:rsidR="00DC3E4E" w:rsidRDefault="00DC3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424"/>
    <w:rsid w:val="000603B3"/>
    <w:rsid w:val="0011281F"/>
    <w:rsid w:val="0027218A"/>
    <w:rsid w:val="002A2B77"/>
    <w:rsid w:val="003057FF"/>
    <w:rsid w:val="00573794"/>
    <w:rsid w:val="00627C6C"/>
    <w:rsid w:val="006A3F54"/>
    <w:rsid w:val="00B82013"/>
    <w:rsid w:val="00C76986"/>
    <w:rsid w:val="00C903D5"/>
    <w:rsid w:val="00CF19CF"/>
    <w:rsid w:val="00DC3E4E"/>
    <w:rsid w:val="00DF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F34CCF-86B9-49C4-8024-B79F033A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424"/>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27218A"/>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
    <w:qFormat/>
    <w:rsid w:val="0027218A"/>
    <w:pPr>
      <w:keepNext/>
      <w:widowControl/>
      <w:autoSpaceDE/>
      <w:autoSpaceDN/>
      <w:adjustRightInd/>
      <w:ind w:left="1080" w:hanging="540"/>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DF54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7218A"/>
    <w:pPr>
      <w:widowControl/>
      <w:autoSpaceDE/>
      <w:autoSpaceDN/>
      <w:adjustRightInd/>
    </w:pPr>
    <w:rPr>
      <w:rFonts w:ascii="Times New Roman" w:hAnsi="Times New Roman" w:cs="Times New Roman"/>
      <w:sz w:val="24"/>
      <w:szCs w:val="24"/>
    </w:rPr>
  </w:style>
  <w:style w:type="paragraph" w:styleId="a5">
    <w:name w:val="footer"/>
    <w:basedOn w:val="a"/>
    <w:link w:val="a6"/>
    <w:uiPriority w:val="99"/>
    <w:rsid w:val="00573794"/>
    <w:pPr>
      <w:tabs>
        <w:tab w:val="center" w:pos="4677"/>
        <w:tab w:val="right" w:pos="9355"/>
      </w:tabs>
    </w:pPr>
  </w:style>
  <w:style w:type="character" w:customStyle="1" w:styleId="a6">
    <w:name w:val="Нижний колонтитул Знак"/>
    <w:link w:val="a5"/>
    <w:uiPriority w:val="99"/>
    <w:semiHidden/>
    <w:locked/>
    <w:rPr>
      <w:rFonts w:ascii="Arial" w:hAnsi="Arial" w:cs="Arial"/>
    </w:rPr>
  </w:style>
  <w:style w:type="character" w:styleId="a7">
    <w:name w:val="page number"/>
    <w:uiPriority w:val="99"/>
    <w:rsid w:val="00573794"/>
    <w:rPr>
      <w:rFonts w:cs="Times New Roman"/>
    </w:rPr>
  </w:style>
  <w:style w:type="paragraph" w:styleId="a8">
    <w:name w:val="header"/>
    <w:basedOn w:val="a"/>
    <w:link w:val="a9"/>
    <w:uiPriority w:val="99"/>
    <w:rsid w:val="00CF19CF"/>
    <w:pPr>
      <w:tabs>
        <w:tab w:val="center" w:pos="4677"/>
        <w:tab w:val="right" w:pos="9355"/>
      </w:tabs>
    </w:pPr>
  </w:style>
  <w:style w:type="character" w:customStyle="1" w:styleId="a9">
    <w:name w:val="Верхний колонтитул Знак"/>
    <w:link w:val="a8"/>
    <w:uiPriority w:val="99"/>
    <w:locked/>
    <w:rsid w:val="00CF19C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59726">
      <w:marLeft w:val="0"/>
      <w:marRight w:val="0"/>
      <w:marTop w:val="0"/>
      <w:marBottom w:val="0"/>
      <w:divBdr>
        <w:top w:val="none" w:sz="0" w:space="0" w:color="auto"/>
        <w:left w:val="none" w:sz="0" w:space="0" w:color="auto"/>
        <w:bottom w:val="none" w:sz="0" w:space="0" w:color="auto"/>
        <w:right w:val="none" w:sz="0" w:space="0" w:color="auto"/>
      </w:divBdr>
    </w:div>
    <w:div w:id="423959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Юля</dc:creator>
  <cp:keywords/>
  <dc:description/>
  <cp:lastModifiedBy>admin</cp:lastModifiedBy>
  <cp:revision>2</cp:revision>
  <dcterms:created xsi:type="dcterms:W3CDTF">2014-02-25T05:36:00Z</dcterms:created>
  <dcterms:modified xsi:type="dcterms:W3CDTF">2014-02-25T05:36:00Z</dcterms:modified>
</cp:coreProperties>
</file>