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A5B" w:rsidRDefault="00A61A5B" w:rsidP="00592C28">
      <w:pPr>
        <w:autoSpaceDE w:val="0"/>
        <w:autoSpaceDN w:val="0"/>
        <w:adjustRightInd w:val="0"/>
        <w:spacing w:line="360" w:lineRule="auto"/>
        <w:ind w:firstLine="709"/>
        <w:jc w:val="both"/>
        <w:rPr>
          <w:b/>
          <w:sz w:val="28"/>
          <w:szCs w:val="28"/>
          <w:lang w:val="en-US"/>
        </w:rPr>
      </w:pPr>
      <w:r w:rsidRPr="00592C28">
        <w:rPr>
          <w:b/>
          <w:sz w:val="28"/>
          <w:szCs w:val="28"/>
        </w:rPr>
        <w:t>Введение</w:t>
      </w:r>
    </w:p>
    <w:p w:rsidR="00592C28" w:rsidRPr="00592C28" w:rsidRDefault="00592C28" w:rsidP="00592C28">
      <w:pPr>
        <w:autoSpaceDE w:val="0"/>
        <w:autoSpaceDN w:val="0"/>
        <w:adjustRightInd w:val="0"/>
        <w:spacing w:line="360" w:lineRule="auto"/>
        <w:ind w:firstLine="709"/>
        <w:jc w:val="both"/>
        <w:rPr>
          <w:b/>
          <w:sz w:val="28"/>
          <w:szCs w:val="28"/>
          <w:lang w:val="en-US"/>
        </w:rPr>
      </w:pPr>
    </w:p>
    <w:p w:rsidR="00A61A5B" w:rsidRPr="00592C28" w:rsidRDefault="00A61A5B" w:rsidP="00592C28">
      <w:pPr>
        <w:autoSpaceDE w:val="0"/>
        <w:autoSpaceDN w:val="0"/>
        <w:adjustRightInd w:val="0"/>
        <w:spacing w:line="360" w:lineRule="auto"/>
        <w:ind w:firstLine="709"/>
        <w:jc w:val="both"/>
        <w:rPr>
          <w:sz w:val="28"/>
          <w:szCs w:val="28"/>
        </w:rPr>
      </w:pPr>
      <w:r w:rsidRPr="00592C28">
        <w:rPr>
          <w:sz w:val="28"/>
          <w:szCs w:val="28"/>
        </w:rPr>
        <w:t xml:space="preserve">В последнее время в социологических и психологических исследованиях заметно возрос интерес к проблеме леворукости. Согласно данным проведенного нами полуформализованного интервью, левши отличаются креативностью мышления, незаурядными способностями и достижениями в архитектуре, музыке, художественном творчестве. Они не умеют логически мыслить и складно говорить, их суждения часто обрывочны. Специфика работы мозга левши отражается на его психических особенностях. Было замечено при проведении интервью, что левши более эмоциональны, чувствительны к мнению других, чем праворукие. </w:t>
      </w:r>
    </w:p>
    <w:p w:rsidR="00A61A5B" w:rsidRPr="00592C28" w:rsidRDefault="00A61A5B" w:rsidP="00592C28">
      <w:pPr>
        <w:autoSpaceDE w:val="0"/>
        <w:autoSpaceDN w:val="0"/>
        <w:adjustRightInd w:val="0"/>
        <w:spacing w:line="360" w:lineRule="auto"/>
        <w:ind w:firstLine="709"/>
        <w:jc w:val="both"/>
        <w:rPr>
          <w:sz w:val="28"/>
          <w:szCs w:val="28"/>
        </w:rPr>
      </w:pPr>
      <w:r w:rsidRPr="00592C28">
        <w:rPr>
          <w:sz w:val="28"/>
          <w:szCs w:val="28"/>
        </w:rPr>
        <w:t xml:space="preserve">Они имеют ярко выраженные интересы и склонности, пристрастия к какому-нибудь хобби. Левши видят мир по-иному, обнаруживая и переживая его другие грани и качества. Все опрошенные отнесли себя к гуманитариям. Левши знают о существовании товаров для них, но никогда их не видели и не приобретали в пользование. Они хотели бы получить дополнительную информацию о своей особенности и участвовать совместно с другими левшами в обсуждении и решении схожих проблем. Но никто из них не заходил на сайты левшей или даже просто сайты, посвященные им, так как не знают об их существовании и расположении их в глобальной сети. </w:t>
      </w:r>
    </w:p>
    <w:p w:rsidR="00A61A5B" w:rsidRPr="00592C28" w:rsidRDefault="00A61A5B" w:rsidP="00592C28">
      <w:pPr>
        <w:autoSpaceDE w:val="0"/>
        <w:autoSpaceDN w:val="0"/>
        <w:adjustRightInd w:val="0"/>
        <w:spacing w:line="360" w:lineRule="auto"/>
        <w:ind w:firstLine="709"/>
        <w:jc w:val="both"/>
        <w:rPr>
          <w:sz w:val="28"/>
          <w:szCs w:val="28"/>
        </w:rPr>
      </w:pPr>
      <w:r w:rsidRPr="00592C28">
        <w:rPr>
          <w:sz w:val="28"/>
          <w:szCs w:val="28"/>
        </w:rPr>
        <w:t xml:space="preserve">Следует помнить о том, что индивидуальное разнообразие людей слишком велико, и нельзя забывать, что асимметрия мозга проявляется очень неодинаково. </w:t>
      </w:r>
    </w:p>
    <w:p w:rsidR="00A61A5B" w:rsidRPr="00592C28" w:rsidRDefault="00592C28" w:rsidP="00592C28">
      <w:pPr>
        <w:autoSpaceDE w:val="0"/>
        <w:autoSpaceDN w:val="0"/>
        <w:adjustRightInd w:val="0"/>
        <w:spacing w:line="360" w:lineRule="auto"/>
        <w:ind w:firstLine="709"/>
        <w:jc w:val="both"/>
        <w:rPr>
          <w:b/>
          <w:sz w:val="28"/>
          <w:szCs w:val="28"/>
        </w:rPr>
      </w:pPr>
      <w:r>
        <w:rPr>
          <w:b/>
          <w:bCs/>
          <w:sz w:val="28"/>
          <w:szCs w:val="28"/>
        </w:rPr>
        <w:br w:type="page"/>
      </w:r>
      <w:r w:rsidR="00A61A5B" w:rsidRPr="00592C28">
        <w:rPr>
          <w:b/>
          <w:bCs/>
          <w:sz w:val="28"/>
          <w:szCs w:val="28"/>
        </w:rPr>
        <w:t>Функционально-ориентационный подход в исследовании семьи и общества</w:t>
      </w:r>
    </w:p>
    <w:p w:rsidR="00592C28" w:rsidRPr="00592C28" w:rsidRDefault="00592C28" w:rsidP="00592C28">
      <w:pPr>
        <w:autoSpaceDE w:val="0"/>
        <w:autoSpaceDN w:val="0"/>
        <w:adjustRightInd w:val="0"/>
        <w:spacing w:line="360" w:lineRule="auto"/>
        <w:ind w:firstLine="709"/>
        <w:jc w:val="both"/>
        <w:rPr>
          <w:sz w:val="28"/>
          <w:szCs w:val="28"/>
        </w:rPr>
      </w:pPr>
    </w:p>
    <w:p w:rsidR="00A61A5B" w:rsidRPr="00592C28" w:rsidRDefault="00A61A5B" w:rsidP="00592C28">
      <w:pPr>
        <w:autoSpaceDE w:val="0"/>
        <w:autoSpaceDN w:val="0"/>
        <w:adjustRightInd w:val="0"/>
        <w:spacing w:line="360" w:lineRule="auto"/>
        <w:ind w:firstLine="709"/>
        <w:jc w:val="both"/>
        <w:rPr>
          <w:sz w:val="28"/>
          <w:szCs w:val="28"/>
        </w:rPr>
      </w:pPr>
      <w:r w:rsidRPr="00592C28">
        <w:rPr>
          <w:sz w:val="28"/>
          <w:szCs w:val="28"/>
        </w:rPr>
        <w:t xml:space="preserve">Существуют индивидуальный, педагогический, ролевой, гендерный подходы, но есть еще и функционально-ориентационный, хотя чаще всего его не учитывают и не используют, даже не знают о его существовании. Функционально-ориентационный подход – это новое направление в исследовании семьи, основанное на учете «ведущего» полушария и связанного с этим особенностей. Это подход, включающий в себя знания биологии, психологии, анатомии, учитывает и социальный аспект. Мы обратим внимание лишь на одну составную часть этого «полиподхода» – главенство одного из двух полушарий. Эту особенность необходимо учитывать в различных сферах жизнедеятельности человека: в образовании, здравоохранении, в производстве, в работе с различными категориями населения: инвалидами, детьми, преступниками. В сфере образования, уже доказано, что леворукие школьники могут нуждаться в проведении комплекса специальных занятий, направленных на развитие: зрительно-моторной координации, точности пространственного восприятия, зрительной памяти, наглядно-образного мышления, способности к целостной переработке информации, моторики, фонематического слуха, речи. Следует учитывать определенные особенности выработки у них учебных навыков, в первую очередь навыков письма. Постановка техники письма у левшей специфична: для леворукого ребенка одинаково неудобно как правонаклонное, так и левонаклонное письмо, так как при письме он будет загораживать себе строку рабочей рукой. Рекомендуется правонаклонный разворот тетради и прямое (безнаклонное) письмо. Требовать от левши безотрывного письма противопоказано. В классе леворуких детей рекомендуется сажать у окна, слева за партой. Но современные школьные программы, ориентированные, прежде всего на развитие логико-знаковых, то есть левополушарных компонентов мышления, не дают возможности реализовать потенциал леворукого ребенка, имеющего правополушарную ориентацию, и не используют этот подход, хотя очевидно, что детей «двоечников» стало бы меньше. Нужно развивать то, что заложено в ребенке. Не умея решать задачи по алгебре и получая двойки, он замечательно рисует или поет. Именно это и должен учитывать учитель. Образование должно стать право-левополушарным, развивать не только логику, но и творчество в человеке. </w:t>
      </w:r>
    </w:p>
    <w:p w:rsidR="00A61A5B" w:rsidRPr="00592C28" w:rsidRDefault="00A61A5B" w:rsidP="00592C28">
      <w:pPr>
        <w:autoSpaceDE w:val="0"/>
        <w:autoSpaceDN w:val="0"/>
        <w:adjustRightInd w:val="0"/>
        <w:spacing w:line="360" w:lineRule="auto"/>
        <w:ind w:firstLine="709"/>
        <w:jc w:val="both"/>
        <w:rPr>
          <w:sz w:val="28"/>
          <w:szCs w:val="28"/>
        </w:rPr>
      </w:pPr>
      <w:r w:rsidRPr="00592C28">
        <w:rPr>
          <w:sz w:val="28"/>
          <w:szCs w:val="28"/>
        </w:rPr>
        <w:t xml:space="preserve">В сфере производства остро стоит проблема изготовления специального оборудования, создание станков и приспособлений, которые бы достаточно просто трансформировались с учетом характеристик индивидуума. На Западе эта проблема решена, а у нас «левых» станков и инструментов пока нет. Производство в условиях научно-технического прогресса делает необходимым использование этих знаний с целью оптимизации организации, условий труда, обучения детей и профессиональной ориентации оканчивающих школу, профессионального отбора. Обучение детей любому виду деятельности может стать более эффективным, если оно ведется с учетом профиля асимметрии каждого и на основе именно данного подхода. Из изложенного очевидно, что, например, эффективному выполнению деятельности летчика, оператора способствует сочетание правых асимметрий рук, зрения, слуха; здесь менее значима асимметрия ног, приобретающая особое значение для футболиста. Представления об оптимальном для вида спорта профиле организации мозга могут явиться определяющим компонентом моделирования и мониторинга в спорте. Кроме того, немногочисленные данные о возможности изменения функциональных асимметрий под влиянием многолетних систематических тренировочных воздействий позволяют предположить целесообразность проведения исследований функциональных основ управления тренировочным процессом с учетом фактора симметрии-асимметрии. В перспективе решение указанных проблем может явиться резервом оптимизации спортивного отбора, индивидуализации тренировочного процесса, точного выбора спортивного амплуа, целенаправленного формирования стиля соревновательной деятельности. Сейчас уже достаточно оснований думать, что учет профиля асимметрии в профессиональной ориентации и отборе привели бы к повышению производительности труда, уменьшению числа аварийных ситуаций, сохранению психического здоровья каждого члена общества. Особо следует подчеркнуть возможность использования этого подхода в практическом здравоохранении, в частности, медико-социальной работе и в реабилитации больных с различными нервно-психическими заболеваниями. В составлении программы восстановительных занятий медико-социальный работник должен учитывать тот факт, что при избирательном поражении правого и левого полушарий мозга несходны изменения эмоционального поведения личности больных, их отношения к своему заболеванию. В последнее время намечаются подходы к разработке дифференцированных мер реабилитации больных, в картине заболевания мозга у которых особое место занимают психические нарушения. Все более отчетливы перспективы использования знаний об асимметриях полушарий мозга в медикаментозном лечении больных. Данные, полученные в последние годы, могут быть рассмотрены как свидетельствующие о возможности того, что индивидуальная реакция на различные медикаментозные препараты определяется, в частности, профилем асимметрии больного. </w:t>
      </w:r>
    </w:p>
    <w:p w:rsidR="00A61A5B" w:rsidRPr="00592C28" w:rsidRDefault="00A61A5B" w:rsidP="00592C28">
      <w:pPr>
        <w:autoSpaceDE w:val="0"/>
        <w:autoSpaceDN w:val="0"/>
        <w:adjustRightInd w:val="0"/>
        <w:spacing w:line="360" w:lineRule="auto"/>
        <w:ind w:firstLine="709"/>
        <w:jc w:val="both"/>
        <w:rPr>
          <w:sz w:val="28"/>
          <w:szCs w:val="28"/>
        </w:rPr>
      </w:pPr>
      <w:r w:rsidRPr="00592C28">
        <w:rPr>
          <w:sz w:val="28"/>
          <w:szCs w:val="28"/>
        </w:rPr>
        <w:t xml:space="preserve">Человек – биосоциальное существо и об этом следует всегда помнить. Семья также испытывает на себе влияние как биологических так и социальных факторов, на нее влияют и различия в темпераментах членов семьи и доминирование разных полушарий мозга, а также воздействие социума, общественных установок, семейной, демографической, экономической политики государства. Не обязательно наличие в семье человека-левши является фактором ее неблагополучия и конфликтности, просто следует помнить о том, что левша требует к себе внимания, любви и заботы, но не потому, что он леворукий, а потому, что каждый человек индивидуален и неповторим и функционально-ориентационный подход необходим. Левше бывает сложно быть «белой вороной» в праворуком мире, он, как Алиса в Зазеркалье, вынужден приспосабливаться к существующим условиям, а его семья и общество должны ему в этом помочь и сделать все возможное, чтобы он чувствовал себя комфортно и уютно. </w:t>
      </w:r>
    </w:p>
    <w:p w:rsidR="00A61A5B" w:rsidRPr="00592C28" w:rsidRDefault="00A61A5B" w:rsidP="00592C28">
      <w:pPr>
        <w:autoSpaceDE w:val="0"/>
        <w:autoSpaceDN w:val="0"/>
        <w:adjustRightInd w:val="0"/>
        <w:spacing w:line="360" w:lineRule="auto"/>
        <w:ind w:firstLine="709"/>
        <w:jc w:val="both"/>
        <w:rPr>
          <w:bCs/>
          <w:sz w:val="28"/>
          <w:szCs w:val="28"/>
        </w:rPr>
      </w:pPr>
    </w:p>
    <w:p w:rsidR="00A61A5B" w:rsidRPr="00CD073E" w:rsidRDefault="00A61A5B" w:rsidP="00592C28">
      <w:pPr>
        <w:autoSpaceDE w:val="0"/>
        <w:autoSpaceDN w:val="0"/>
        <w:adjustRightInd w:val="0"/>
        <w:spacing w:line="360" w:lineRule="auto"/>
        <w:ind w:firstLine="709"/>
        <w:jc w:val="both"/>
        <w:rPr>
          <w:b/>
          <w:sz w:val="28"/>
          <w:szCs w:val="28"/>
        </w:rPr>
      </w:pPr>
      <w:r w:rsidRPr="00CD073E">
        <w:rPr>
          <w:b/>
          <w:bCs/>
          <w:sz w:val="28"/>
          <w:szCs w:val="28"/>
        </w:rPr>
        <w:t>Смешанные браки и их роль в социально-демографических процессах</w:t>
      </w:r>
    </w:p>
    <w:p w:rsidR="00CD073E" w:rsidRPr="00CD073E" w:rsidRDefault="00CD073E" w:rsidP="00592C28">
      <w:pPr>
        <w:autoSpaceDE w:val="0"/>
        <w:autoSpaceDN w:val="0"/>
        <w:adjustRightInd w:val="0"/>
        <w:spacing w:line="360" w:lineRule="auto"/>
        <w:ind w:firstLine="709"/>
        <w:jc w:val="both"/>
        <w:rPr>
          <w:b/>
          <w:sz w:val="28"/>
          <w:szCs w:val="28"/>
          <w:lang w:val="en-US"/>
        </w:rPr>
      </w:pPr>
    </w:p>
    <w:p w:rsidR="00A61A5B" w:rsidRPr="00592C28" w:rsidRDefault="00A61A5B" w:rsidP="00592C28">
      <w:pPr>
        <w:autoSpaceDE w:val="0"/>
        <w:autoSpaceDN w:val="0"/>
        <w:adjustRightInd w:val="0"/>
        <w:spacing w:line="360" w:lineRule="auto"/>
        <w:ind w:firstLine="709"/>
        <w:jc w:val="both"/>
        <w:rPr>
          <w:sz w:val="28"/>
          <w:szCs w:val="28"/>
        </w:rPr>
      </w:pPr>
      <w:r w:rsidRPr="00592C28">
        <w:rPr>
          <w:sz w:val="28"/>
          <w:szCs w:val="28"/>
        </w:rPr>
        <w:t xml:space="preserve">В условиях возрастающей индивидуальной и общественной мобильности (социальной, психологической, экономической, географической и т.д.) и стремительно меняющегося мира ситуация взаимодействия людей различного образа жизни становится все более распространенной. Большое количество браков между людьми разных культур, национальностей, возрастов, социального положения (вспомним, например, современную реальную Золушку Н. Водянову) является отдельным, но одним из ярких свидетельств современной мобильности. Такие браки расширяют возможности каждого человека в построении счастливой личной жизни, но вместе с тем несут в себе массу особенностей и трудностей, вызванных различием в воспитании, мировоззрении, культурных и социальных нормах. Это делает актуальным изучение межкультурных браков. </w:t>
      </w:r>
    </w:p>
    <w:p w:rsidR="00A61A5B" w:rsidRPr="00592C28" w:rsidRDefault="00A61A5B" w:rsidP="00592C28">
      <w:pPr>
        <w:autoSpaceDE w:val="0"/>
        <w:autoSpaceDN w:val="0"/>
        <w:adjustRightInd w:val="0"/>
        <w:spacing w:line="360" w:lineRule="auto"/>
        <w:ind w:firstLine="709"/>
        <w:jc w:val="both"/>
        <w:rPr>
          <w:sz w:val="28"/>
          <w:szCs w:val="28"/>
        </w:rPr>
      </w:pPr>
      <w:r w:rsidRPr="00592C28">
        <w:rPr>
          <w:sz w:val="28"/>
          <w:szCs w:val="28"/>
        </w:rPr>
        <w:t xml:space="preserve">Исходя из многочисленных данных о семейной атмосфере, говорить о бикультурной составляющей можно лишь на начальном этапе семейного цикла жизни, т.к. в процессе длительного совместного проживания формируется внутренний мир, традиции и правила, по которым живет любая семья и которые отличаются от внутренней среды других семей. В процессе совместной жизни происходит адаптация людей друг к другу и к внешним факторам: привычкам, индивидуальным особенностям, вкусовым пристрастиям, условиям жизни, видам труда и отдыха, кругу общения и проч. В результате такой адаптации существующие различия (языковые, поведенческие, ценностные) или сглаживаются, или принимаются членами семьи. Если этого процесса не происходит, то возникает процесс отторжения и человек ищет для себя более комфортные условия (на физическом и психологическом уровнях). Последняя ситуация может привести или к смене условий жизни, некоторых правил совместного проживания и даже партнера, или к изменению восприятия ситуации (согласно «теории когнитивного диссонанса» Л. Фестингера). Вновь выработанные правила или нормы впоследствии усваиваются как </w:t>
      </w:r>
      <w:r w:rsidRPr="00592C28">
        <w:rPr>
          <w:bCs/>
          <w:sz w:val="28"/>
          <w:szCs w:val="28"/>
        </w:rPr>
        <w:t xml:space="preserve">свои, </w:t>
      </w:r>
      <w:r w:rsidRPr="00592C28">
        <w:rPr>
          <w:sz w:val="28"/>
          <w:szCs w:val="28"/>
        </w:rPr>
        <w:t xml:space="preserve">(принятые или выработанные самой личностью) и не вызывают отторжения. </w:t>
      </w:r>
    </w:p>
    <w:p w:rsidR="00A61A5B" w:rsidRPr="00592C28" w:rsidRDefault="00A61A5B" w:rsidP="00592C28">
      <w:pPr>
        <w:autoSpaceDE w:val="0"/>
        <w:autoSpaceDN w:val="0"/>
        <w:adjustRightInd w:val="0"/>
        <w:spacing w:line="360" w:lineRule="auto"/>
        <w:ind w:firstLine="709"/>
        <w:jc w:val="both"/>
        <w:rPr>
          <w:sz w:val="28"/>
          <w:szCs w:val="28"/>
        </w:rPr>
      </w:pPr>
      <w:r w:rsidRPr="00592C28">
        <w:rPr>
          <w:sz w:val="28"/>
          <w:szCs w:val="28"/>
        </w:rPr>
        <w:t xml:space="preserve">В мире ежегодно миллионы людей совершают туристические, деловые, благотворительные поездки за пределы своей страны. Соответственно, в местах, которые являются целью посещения, они вступают в контакты, которые могут быть как минимальными (гид, портье), так и достаточно обширными (совместная работа). Для возникновения более тесных отношений между людьми различных культур, приводящими к возможности создания семьи, необходимо соблюдение некоторых условий. Это возникновение симпатии (доверия, интереса, желания быть вместе, страсти, в идеале - любви) между людьми противоположного пола2, а также наличие какой-либо совместной деятельности (даже в виде отдыха или общения), в результате которой люди могут узнать друг друга и захотеть быть вместе. К официальной регистрации брака, т.е. легитимного с позиций законодательства к-л. государства, ведут более глубокие мотивы, чем только стремление быть вместе (иногда мотив заключения брака напрямую не связан с целью создания прочной семьи, а продиктован, например, желанием легализоваться по месту пребывания или получения гражданства, социальных гарантий или статуса отца). </w:t>
      </w:r>
    </w:p>
    <w:p w:rsidR="00A61A5B" w:rsidRPr="00592C28" w:rsidRDefault="00A61A5B" w:rsidP="00592C28">
      <w:pPr>
        <w:autoSpaceDE w:val="0"/>
        <w:autoSpaceDN w:val="0"/>
        <w:adjustRightInd w:val="0"/>
        <w:spacing w:line="360" w:lineRule="auto"/>
        <w:ind w:firstLine="709"/>
        <w:jc w:val="both"/>
        <w:rPr>
          <w:sz w:val="28"/>
          <w:szCs w:val="28"/>
        </w:rPr>
      </w:pPr>
      <w:r w:rsidRPr="00592C28">
        <w:rPr>
          <w:sz w:val="28"/>
          <w:szCs w:val="28"/>
        </w:rPr>
        <w:t xml:space="preserve">При достаточно широких возможностях возникновения межкультурных семей (рабочие и культурные контакты, случайные знакомства, целенаправленные действия, деловые поездки, Интернет), основная сложность возникает не при создании подобного рода союзов, а при их сохранении. Конечно, любой более менее длительный союз, в том числе брачный, имеет свои сложности, но в бикультурных семьях он приобретает </w:t>
      </w:r>
      <w:r w:rsidRPr="00592C28">
        <w:rPr>
          <w:bCs/>
          <w:sz w:val="28"/>
          <w:szCs w:val="28"/>
        </w:rPr>
        <w:t>дополнительные особенности</w:t>
      </w:r>
      <w:r w:rsidRPr="00592C28">
        <w:rPr>
          <w:sz w:val="28"/>
          <w:szCs w:val="28"/>
        </w:rPr>
        <w:t xml:space="preserve">. Важно понять, чем отличаются такие семьи от остальных и как избежать трудностей в подобных союзах. Выделим несколько типов структур: а) межнациональные браки; б) браки в иммиграции; в) гетерогенные браки (с изменением социального статуса). </w:t>
      </w:r>
    </w:p>
    <w:p w:rsidR="00A61A5B" w:rsidRPr="00592C28" w:rsidRDefault="00A61A5B" w:rsidP="00592C28">
      <w:pPr>
        <w:autoSpaceDE w:val="0"/>
        <w:autoSpaceDN w:val="0"/>
        <w:adjustRightInd w:val="0"/>
        <w:spacing w:line="360" w:lineRule="auto"/>
        <w:ind w:firstLine="709"/>
        <w:jc w:val="both"/>
        <w:rPr>
          <w:sz w:val="28"/>
          <w:szCs w:val="28"/>
        </w:rPr>
      </w:pPr>
      <w:r w:rsidRPr="00592C28">
        <w:rPr>
          <w:sz w:val="28"/>
          <w:szCs w:val="28"/>
        </w:rPr>
        <w:t xml:space="preserve">Ученые утверждают, что тенденция к созданию семьи мужчиной и разным национальностей и даже рас, возникла в незапамятные времена: возможно, в период межплеменных войн, когда воины-победители нередко брали в жены девушек из племени побежденных. В ту пору, когда начали появляться города, межнациональные браки уже существовали. Можно сказать, что войны в ту эпоху имели, как это ни парадоксально, и положительную сторону: в результате взаимодействия культур и цивилизаций люди из разных народов встречались… и влюблялись друг в друга. Так, к примеру, пересеклись судьбы Цезаря и Клеопатры. От межнациональных браков нередко рождаются талантливые дети. Трудно представить русскую культуру без Пушкина, имевшего, как известно, предка африканского происхождения. C точки зрения не только выживания рода человеческого, но и его развития, межнациональные браки – явление, безусловно, положительное, а также имеющее особое значение в ситуации династических браков. </w:t>
      </w:r>
    </w:p>
    <w:p w:rsidR="00A61A5B" w:rsidRPr="00592C28" w:rsidRDefault="00A61A5B" w:rsidP="00592C28">
      <w:pPr>
        <w:autoSpaceDE w:val="0"/>
        <w:autoSpaceDN w:val="0"/>
        <w:adjustRightInd w:val="0"/>
        <w:spacing w:line="360" w:lineRule="auto"/>
        <w:ind w:firstLine="709"/>
        <w:jc w:val="both"/>
        <w:rPr>
          <w:sz w:val="28"/>
          <w:szCs w:val="28"/>
        </w:rPr>
      </w:pPr>
      <w:r w:rsidRPr="00592C28">
        <w:rPr>
          <w:sz w:val="28"/>
          <w:szCs w:val="28"/>
        </w:rPr>
        <w:t xml:space="preserve">При выезде за пределы своей страны для обучения, работы, жизни люди знакомятся не столько с другой культурой, сколько с носителями этой культуры. И могут возникать союзы, как между представителями «коренной», «местной» нации и «прибывших», так и между представителями одной национальности, но воспитанных в разных культурах (например, между потомками первой и третьей волны иммиграции), или между соотечественниками ранее и вновь прибывшим. Нередко ранее прибывшие уже адаптировались и приняли социальные нормы страны проживания, а вновь прибывшие транслируют нормы, в которых социализировались. При заключении брака между этими людьми сложно говорить о межнациональном браке, но о «межкультурном» можно. А при заключении брака между иммигрантами разных национальностей, усвоившими культуру страны проживания и идентифицирующими себя носителями культуры (напр. американцы) следует расценивать брак как межнациональный или как монокультурный? </w:t>
      </w:r>
    </w:p>
    <w:p w:rsidR="00A61A5B" w:rsidRPr="00592C28" w:rsidRDefault="00A61A5B" w:rsidP="00592C28">
      <w:pPr>
        <w:autoSpaceDE w:val="0"/>
        <w:autoSpaceDN w:val="0"/>
        <w:adjustRightInd w:val="0"/>
        <w:spacing w:line="360" w:lineRule="auto"/>
        <w:ind w:firstLine="709"/>
        <w:jc w:val="both"/>
        <w:rPr>
          <w:sz w:val="28"/>
          <w:szCs w:val="28"/>
        </w:rPr>
      </w:pPr>
      <w:r w:rsidRPr="00592C28">
        <w:rPr>
          <w:sz w:val="28"/>
          <w:szCs w:val="28"/>
        </w:rPr>
        <w:t xml:space="preserve">Широта информированности населения о различии в уровне жизни и стирание жестких ограничений в области социальной стратификации стимулирует людей искать новые способы реализации желания улучшить свою жизнь: замужество, карьера, социальные гарантии и т.п. Это способствует поиску работы, брачного партнера или члена семьи в привлекательной для индивида стране. Но при создании семья между жителями разных стран может возникнуть целый ряд проблем, обусловленный культурно-социальными различиями супругов: этническими обычаями и традициями; языковым барьером; взглядами на воспитание детей; вопросами распределения власти, обязанностей, материального обеспечения; утратой чувств в процессе привыкания; разницей в интерпретации одних и тех же событий. </w:t>
      </w:r>
    </w:p>
    <w:p w:rsidR="00A61A5B" w:rsidRPr="00592C28" w:rsidRDefault="00A61A5B" w:rsidP="00592C28">
      <w:pPr>
        <w:autoSpaceDE w:val="0"/>
        <w:autoSpaceDN w:val="0"/>
        <w:adjustRightInd w:val="0"/>
        <w:spacing w:line="360" w:lineRule="auto"/>
        <w:ind w:firstLine="709"/>
        <w:jc w:val="both"/>
        <w:rPr>
          <w:sz w:val="28"/>
          <w:szCs w:val="28"/>
        </w:rPr>
      </w:pPr>
      <w:r w:rsidRPr="00592C28">
        <w:rPr>
          <w:sz w:val="28"/>
          <w:szCs w:val="28"/>
        </w:rPr>
        <w:t>С позиции социолога и демографа смешанные семьи могли бы стать одним из вариантов сглаживания межнационального взаимодействия в ситуации неизбежного роста иммигрантов в России в условиях депопуляции. Но явления массового выезда «потенциальных матерей» (молодых женщин за границу) или гендерные диспропорции других стран (например, в Китае) делают актуальным вопрос повышения привлекательности нашей страны как места проживания, создания стабильных семей с несколькими детьми и приложения своих сил и знаний. А это уже совместная работа людей самых разных занятий (политиков, ученых, деловых кругов) и всех слоев российского общества.</w:t>
      </w:r>
    </w:p>
    <w:p w:rsidR="00A61A5B" w:rsidRPr="00CD073E" w:rsidRDefault="00094C8C" w:rsidP="00592C28">
      <w:pPr>
        <w:autoSpaceDE w:val="0"/>
        <w:autoSpaceDN w:val="0"/>
        <w:adjustRightInd w:val="0"/>
        <w:spacing w:line="360" w:lineRule="auto"/>
        <w:ind w:firstLine="709"/>
        <w:jc w:val="both"/>
        <w:rPr>
          <w:b/>
          <w:sz w:val="28"/>
          <w:szCs w:val="28"/>
        </w:rPr>
      </w:pPr>
      <w:r>
        <w:rPr>
          <w:bCs/>
          <w:sz w:val="28"/>
          <w:szCs w:val="28"/>
        </w:rPr>
        <w:br w:type="page"/>
      </w:r>
      <w:r w:rsidR="00A61A5B" w:rsidRPr="00CD073E">
        <w:rPr>
          <w:b/>
          <w:bCs/>
          <w:sz w:val="28"/>
          <w:szCs w:val="28"/>
        </w:rPr>
        <w:t xml:space="preserve">Влияние родительской семьи на выбор брачного партнера и становление студенческой семьи </w:t>
      </w:r>
    </w:p>
    <w:p w:rsidR="00CD073E" w:rsidRDefault="00CD073E" w:rsidP="00592C28">
      <w:pPr>
        <w:autoSpaceDE w:val="0"/>
        <w:autoSpaceDN w:val="0"/>
        <w:adjustRightInd w:val="0"/>
        <w:spacing w:line="360" w:lineRule="auto"/>
        <w:ind w:firstLine="709"/>
        <w:jc w:val="both"/>
        <w:rPr>
          <w:sz w:val="28"/>
          <w:szCs w:val="28"/>
          <w:lang w:val="en-US"/>
        </w:rPr>
      </w:pPr>
    </w:p>
    <w:p w:rsidR="00A61A5B" w:rsidRPr="00592C28" w:rsidRDefault="00A61A5B" w:rsidP="00592C28">
      <w:pPr>
        <w:autoSpaceDE w:val="0"/>
        <w:autoSpaceDN w:val="0"/>
        <w:adjustRightInd w:val="0"/>
        <w:spacing w:line="360" w:lineRule="auto"/>
        <w:ind w:firstLine="709"/>
        <w:jc w:val="both"/>
        <w:rPr>
          <w:sz w:val="28"/>
          <w:szCs w:val="28"/>
        </w:rPr>
      </w:pPr>
      <w:r w:rsidRPr="00592C28">
        <w:rPr>
          <w:sz w:val="28"/>
          <w:szCs w:val="28"/>
        </w:rPr>
        <w:t xml:space="preserve">С самого начала нашей жизни мы всецело опираемся на поддержку нашей семьи. На протяжении всего нашего развития родители приходят к нам на помощь и воспитывают нас. Мнение родителей является для нас значимым при решении самых различных проблем. Семья является единственным социальным институтом, в котором происходит передача традиционной информации от родителей к детям. Что часто относится к молодой семье. Очень часто примером молодой семьи является студенческая семья. Это обусловлено тем, что, в однородной студенческой среде легче найти себе пару. </w:t>
      </w:r>
    </w:p>
    <w:p w:rsidR="00A61A5B" w:rsidRPr="00592C28" w:rsidRDefault="00A61A5B" w:rsidP="00592C28">
      <w:pPr>
        <w:autoSpaceDE w:val="0"/>
        <w:autoSpaceDN w:val="0"/>
        <w:adjustRightInd w:val="0"/>
        <w:spacing w:line="360" w:lineRule="auto"/>
        <w:ind w:firstLine="709"/>
        <w:jc w:val="both"/>
        <w:rPr>
          <w:sz w:val="28"/>
          <w:szCs w:val="28"/>
        </w:rPr>
      </w:pPr>
      <w:r w:rsidRPr="00592C28">
        <w:rPr>
          <w:sz w:val="28"/>
          <w:szCs w:val="28"/>
        </w:rPr>
        <w:t xml:space="preserve">Этнографические источники говорят о том, что вплоть до середины XIX века действовал обычай вступления в брак с помощью сватовства и свадьбы. У всех российских сословий предсвадебный этап начинался со сватовства. Во всех без исключения случаях требовалось разрешение и одобрение отца. Традиционным правом родителей, являлся выбор невесты и сбор информации о ней. В последствии традиция несколько изменилась, но значимость мнения родителей в выборе брачного партнера сохранилась и наше время. Как верно замечает П. Бергер: «Люди позволяют себе влюбиться, когда для этого есть определенные условия». К таким условиям, как правило, относились положительная оценка родителями кандидатуры супруга или супруги, образование, материальное и общественное положение. После брака контроль над молодыми не ослабевал, так как жили в доме родителей, и все вопросы решались главой семьи, чаще всего отцом мужа. Но, несмотря на всю строгость существовавших норм, ряд ученых отмечают положительное влияние этих традиций. Во-первых, молодожены были под защитой главы семьи, во-вторых, молодой жене оказывалась помощь в воспитании детей и поддержка со стороны старших сестер и матери, и, в-третьих, такие семьи были очень крепкими, и разногласия внутри семьи не доводили до жестких конфликтов. </w:t>
      </w:r>
    </w:p>
    <w:p w:rsidR="00A61A5B" w:rsidRPr="00592C28" w:rsidRDefault="00A61A5B" w:rsidP="00592C28">
      <w:pPr>
        <w:autoSpaceDE w:val="0"/>
        <w:autoSpaceDN w:val="0"/>
        <w:adjustRightInd w:val="0"/>
        <w:spacing w:line="360" w:lineRule="auto"/>
        <w:ind w:firstLine="709"/>
        <w:jc w:val="both"/>
        <w:rPr>
          <w:sz w:val="28"/>
          <w:szCs w:val="28"/>
        </w:rPr>
      </w:pPr>
      <w:r w:rsidRPr="00592C28">
        <w:rPr>
          <w:sz w:val="28"/>
          <w:szCs w:val="28"/>
        </w:rPr>
        <w:t xml:space="preserve">В современном обществе произошли некоторые изменения, касающиеся взаимоотношений родителей и детей, как в процессе выбора брачного партнера, так и в процессе функционирования молодой семьи. В тоже время, родители, как и прежде, оказывают огромное влияние на решение, принимаемое их ребенком. Согласно опросу, проведенному зимой 2008 года на базе ЛФ ОРАГС среди первых – четвертых курсов , 78% студентов интересуются мнением своих родителей по поводу своего круга общения, причем, процент девушек, интересующихся мнением родителей, в два раза выше процента юношей. 74% респондентов прислушиваются к советам родителей. Степень родительского влияния на брачный выбор детей зависит от силы чувств, связывающих разные поколения в семье. При этом, если чувства позитивные, то вероятность того, что дети поступят так, как хотят родители, выше, чем в случае, когда эти эмоции негативны. Чаще всего пример родителей служит ориентиром для детей в построении карьеры и семейных отношений. Конечно, встречаются случаи женитьбы по настоянию родителей, но, как правило, это браки по расчету. Но в абсолютном большинстве случаев молодые люди сами выбирают себе пару. Однако обязательным пунктом начала своей семейной жизни для 79% респондентов является согласие на это родителей. И уже на данном этапе между родителями и детьми могут возникнуть определенные проблемы. Моральные запреты современного общества в сфере выбора супруги или супруга смягчились, согласие родителей уже не является необходимым, но большинство студентов считают своим долгом получение согласия родителей на заключение брака. Это обусловлено не столько традициями, сколько доверием к собственным родителям и уважением к их личному опыту. Произошедшие изменения установили баланс между свободой выбора брачного партнера и контролем со стороны родителей над личной жизнью молодых людей. </w:t>
      </w:r>
    </w:p>
    <w:p w:rsidR="00A61A5B" w:rsidRPr="00592C28" w:rsidRDefault="00A61A5B" w:rsidP="00592C28">
      <w:pPr>
        <w:autoSpaceDE w:val="0"/>
        <w:autoSpaceDN w:val="0"/>
        <w:adjustRightInd w:val="0"/>
        <w:spacing w:line="360" w:lineRule="auto"/>
        <w:ind w:firstLine="709"/>
        <w:jc w:val="both"/>
        <w:rPr>
          <w:sz w:val="28"/>
          <w:szCs w:val="28"/>
        </w:rPr>
      </w:pPr>
      <w:r w:rsidRPr="00592C28">
        <w:rPr>
          <w:sz w:val="28"/>
          <w:szCs w:val="28"/>
        </w:rPr>
        <w:t xml:space="preserve">Особенностью российских межпоколенных связей является то, что дети очень поздно полностью, то есть в экономическом, психологическом и других планах, отделяются от родительской семьи, становятся самостоятельными. В тоже время родители будут опекать своих детей до тех пор, пока они сами не встанут на ноги. Наиболее часто родители оказывают своим женившимся или вышедшим замуж детям материальную и психологическую помощь, помощь с жильем. Так же с появлением в студенческой семье детей, 67% родителей играют роль воспитателей, стараясь всегда и во всем помочь своим детям. 65,5% студенческих семей живут вместе с одной из родительских семей, но это обусловлено уже не традициями, а необходимостью. Но, даже отделившись от родительской семьи, студенческая семья не утрачивает с ней связи. Отсюда следует и материальная, и психологическая, и другие виды помощи, оказываемые родителями молодой семье. Родители 94% респондентов оказывают постоянную материальную и психологическую помощь, реже (54% студентов) прибегают к помощи со стороны родителей в получении образования и устройстве на работу. Причем парни в гораздо меньшей степени используют материальную, психологическую и другую помощь от родителей, чем девушки. Находясь постоянно рядом, родителям проще понять проблемы молодой семьи, значит проще помочь. Но, с другой стороны, молодая семья нередко тяготится слишком навязчивой помощью родителей. Хотя 67% студентов довольны помощью родителей, 81% респондентов хотели бы полностью материально независеть от родителей. Большинство студентов видят основную проблему во взаимоотношениях с родителями в том, что родители, считая их недостаточно самостоятельными, излишне опекают. И вследствие этого считают возможным в своей помощи прибегать к категоричным решениям и советам. Это может быть обусловлено как чрезмерным опасением родителей за судьбу своих детей, так и неверием в то, что дети уже сами могут справиться со сложившимися проблемами, в том числе и в будущей семейной жизни. </w:t>
      </w:r>
    </w:p>
    <w:p w:rsidR="00A61A5B" w:rsidRPr="00592C28" w:rsidRDefault="00A61A5B" w:rsidP="00592C28">
      <w:pPr>
        <w:autoSpaceDE w:val="0"/>
        <w:autoSpaceDN w:val="0"/>
        <w:adjustRightInd w:val="0"/>
        <w:spacing w:line="360" w:lineRule="auto"/>
        <w:ind w:firstLine="709"/>
        <w:jc w:val="both"/>
        <w:rPr>
          <w:sz w:val="28"/>
          <w:szCs w:val="28"/>
        </w:rPr>
      </w:pPr>
      <w:r w:rsidRPr="00592C28">
        <w:rPr>
          <w:sz w:val="28"/>
          <w:szCs w:val="28"/>
        </w:rPr>
        <w:t xml:space="preserve">Рассматривая проблемы влияния родительской семьи на успешность студенческого брака, можно сделать следующие выводы. Во-первых, мнение родителей является значимым для большинства респондентов, уже начиная со стадии выбора брачного партнера. Вместе с тем, большинство опрошенных студентов полагают, что родители часто слишком категоричны в своих советах и помощи молодой студенческой семье. Эта категоричность часто является следствием материальной и социальной зависимости студенческой от родительской семьи. Однако помощь родительской семьи часто носит характер столь искренней заинтересованности, волнения за судьбу молодой семьи, что супруги-студенты не могут не откликаться на эту заботу. Поэтому ничто не идет в сравнение с той помощью, которую от всего сердца оказывает родительская семья еще не окрепшей молодой семье. И, на наш взгляд, благополучные отношения с родительской семьей – это основа благополучного брака. Отношения внутри семьи сами не наладятся, их нужно учиться строить. И помощь родителей в этом «строительстве» является очень важной. Современное общество требует вырабатывать новые модели взаимодействия между поколениями, в том числе между родительской и студенческой семьей. Успешность развития взаимоотношений между родительской и студенческой семьями является одной из основ благополучия семьи в целом. А благополучная семья – залог успешности развития общества. </w:t>
      </w:r>
    </w:p>
    <w:p w:rsidR="00224BC1" w:rsidRPr="00592C28" w:rsidRDefault="00224BC1" w:rsidP="00592C28">
      <w:pPr>
        <w:spacing w:line="360" w:lineRule="auto"/>
        <w:ind w:firstLine="709"/>
        <w:jc w:val="both"/>
        <w:rPr>
          <w:sz w:val="28"/>
          <w:szCs w:val="28"/>
        </w:rPr>
      </w:pPr>
    </w:p>
    <w:p w:rsidR="00A61A5B" w:rsidRPr="00D1221F" w:rsidRDefault="00A61A5B" w:rsidP="00592C28">
      <w:pPr>
        <w:autoSpaceDE w:val="0"/>
        <w:autoSpaceDN w:val="0"/>
        <w:adjustRightInd w:val="0"/>
        <w:spacing w:line="360" w:lineRule="auto"/>
        <w:ind w:firstLine="709"/>
        <w:jc w:val="both"/>
        <w:rPr>
          <w:b/>
          <w:sz w:val="28"/>
          <w:szCs w:val="28"/>
        </w:rPr>
      </w:pPr>
      <w:r w:rsidRPr="00D1221F">
        <w:rPr>
          <w:b/>
          <w:bCs/>
          <w:sz w:val="28"/>
          <w:szCs w:val="28"/>
        </w:rPr>
        <w:t>Некоторые проблемы семьи: социологический аспект</w:t>
      </w:r>
    </w:p>
    <w:p w:rsidR="00D1221F" w:rsidRPr="00D1221F" w:rsidRDefault="00D1221F" w:rsidP="00592C28">
      <w:pPr>
        <w:autoSpaceDE w:val="0"/>
        <w:autoSpaceDN w:val="0"/>
        <w:adjustRightInd w:val="0"/>
        <w:spacing w:line="360" w:lineRule="auto"/>
        <w:ind w:firstLine="709"/>
        <w:jc w:val="both"/>
        <w:rPr>
          <w:b/>
          <w:sz w:val="28"/>
          <w:szCs w:val="28"/>
          <w:lang w:val="en-US"/>
        </w:rPr>
      </w:pPr>
    </w:p>
    <w:p w:rsidR="00A61A5B" w:rsidRPr="00592C28" w:rsidRDefault="00A61A5B" w:rsidP="00592C28">
      <w:pPr>
        <w:autoSpaceDE w:val="0"/>
        <w:autoSpaceDN w:val="0"/>
        <w:adjustRightInd w:val="0"/>
        <w:spacing w:line="360" w:lineRule="auto"/>
        <w:ind w:firstLine="709"/>
        <w:jc w:val="both"/>
        <w:rPr>
          <w:sz w:val="28"/>
          <w:szCs w:val="28"/>
        </w:rPr>
      </w:pPr>
      <w:r w:rsidRPr="00592C28">
        <w:rPr>
          <w:sz w:val="28"/>
          <w:szCs w:val="28"/>
        </w:rPr>
        <w:t xml:space="preserve">Современная семья в ходе происходящих перемен в государстве и мире претерпевает значительные трансформации. Это актуализирует необходимость корректировки государственной семейной политики, важнейшей задачей которой должна стать разработка механизмов и технологий активного использования возможностей семьи как социального института на благо общества. Кроме того, государственная семейная политика призвана решить задачи укрепления семьи, защиты её интересов в процессе общественного развития, создания условий для функционирования семьи. Особый интерес вызывает молодая семья. </w:t>
      </w:r>
    </w:p>
    <w:p w:rsidR="00A61A5B" w:rsidRPr="00592C28" w:rsidRDefault="00A61A5B" w:rsidP="00592C28">
      <w:pPr>
        <w:autoSpaceDE w:val="0"/>
        <w:autoSpaceDN w:val="0"/>
        <w:adjustRightInd w:val="0"/>
        <w:spacing w:line="360" w:lineRule="auto"/>
        <w:ind w:firstLine="709"/>
        <w:jc w:val="both"/>
        <w:rPr>
          <w:sz w:val="28"/>
          <w:szCs w:val="28"/>
        </w:rPr>
      </w:pPr>
      <w:r w:rsidRPr="00592C28">
        <w:rPr>
          <w:sz w:val="28"/>
          <w:szCs w:val="28"/>
        </w:rPr>
        <w:t xml:space="preserve">При рассмотрении вопросов, связанных с молодой семьёй, важно выделить функции, которые выполняет данный социальный институт. Прежде всего, нас интересуют социальные функции современной молодой семьи. В качестве ведущей функции можно выделить воспроизводственную или репродуктивную (рождения и воспитания детей). Затем следует функция социализации - сохранение, развитие и передача последующем поколением ценностей и традиций общества. Современная молодая семья выполняет также следующие функции: удовлетворение потребностей людей в психологическом комфорте и эмоциональной поддержке, чувстве безопасности; создание условий для развития личности всех членов семьи; удовлетворение сексуальных потребностей; совместное проведение досуга; удовлетворение потребностей в отцовстве или материнстве; финансовое обеспечение и т.д. </w:t>
      </w:r>
    </w:p>
    <w:p w:rsidR="00A61A5B" w:rsidRPr="00592C28" w:rsidRDefault="00A61A5B" w:rsidP="00592C28">
      <w:pPr>
        <w:autoSpaceDE w:val="0"/>
        <w:autoSpaceDN w:val="0"/>
        <w:adjustRightInd w:val="0"/>
        <w:spacing w:line="360" w:lineRule="auto"/>
        <w:ind w:firstLine="709"/>
        <w:jc w:val="both"/>
        <w:rPr>
          <w:sz w:val="28"/>
          <w:szCs w:val="28"/>
        </w:rPr>
      </w:pPr>
      <w:r w:rsidRPr="00592C28">
        <w:rPr>
          <w:sz w:val="28"/>
          <w:szCs w:val="28"/>
        </w:rPr>
        <w:t xml:space="preserve">Для того чтобы выяснить, действительно ли люди вступают в брачные отношения для осуществления вышеперечисленных функций и каково сегодня социальное самочувствие молодых семей, мы решили провести социологический опрос, некоторые фрагменты анализа которого приводятся ниже. </w:t>
      </w:r>
    </w:p>
    <w:p w:rsidR="00A61A5B" w:rsidRPr="00592C28" w:rsidRDefault="00A61A5B" w:rsidP="00592C28">
      <w:pPr>
        <w:autoSpaceDE w:val="0"/>
        <w:autoSpaceDN w:val="0"/>
        <w:adjustRightInd w:val="0"/>
        <w:spacing w:line="360" w:lineRule="auto"/>
        <w:ind w:firstLine="709"/>
        <w:jc w:val="both"/>
        <w:rPr>
          <w:sz w:val="28"/>
          <w:szCs w:val="28"/>
        </w:rPr>
      </w:pPr>
      <w:r w:rsidRPr="00592C28">
        <w:rPr>
          <w:sz w:val="28"/>
          <w:szCs w:val="28"/>
        </w:rPr>
        <w:t xml:space="preserve">В ходе исследования социального положения условий жизни молодых семей, проведенного в 2007 году в Чамзинском районе Республике Мордовия, с помощью вероятностной выборки было отобрано и опрошено 30 молодых семей. </w:t>
      </w:r>
    </w:p>
    <w:p w:rsidR="00A61A5B" w:rsidRPr="00592C28" w:rsidRDefault="00A61A5B" w:rsidP="00592C28">
      <w:pPr>
        <w:autoSpaceDE w:val="0"/>
        <w:autoSpaceDN w:val="0"/>
        <w:adjustRightInd w:val="0"/>
        <w:spacing w:line="360" w:lineRule="auto"/>
        <w:ind w:firstLine="709"/>
        <w:jc w:val="both"/>
        <w:rPr>
          <w:sz w:val="28"/>
          <w:szCs w:val="28"/>
        </w:rPr>
      </w:pPr>
      <w:r w:rsidRPr="00592C28">
        <w:rPr>
          <w:sz w:val="28"/>
          <w:szCs w:val="28"/>
        </w:rPr>
        <w:t xml:space="preserve">Социально-демографические характеристики опрошенных: 47% - мужчины; 53% - женщины. По национальной принадлежности: 59% - русские; 36% - мордва; 5% - татары; 1% - другие национальности. Возраст супругов: 18-20 лет-20%, 20-24 года -30%, 24-26 лет – 25%, 26-28 лет – 20 лет и 28-30 лет – 5%. </w:t>
      </w:r>
    </w:p>
    <w:p w:rsidR="00A61A5B" w:rsidRPr="00592C28" w:rsidRDefault="00A61A5B" w:rsidP="00592C28">
      <w:pPr>
        <w:autoSpaceDE w:val="0"/>
        <w:autoSpaceDN w:val="0"/>
        <w:adjustRightInd w:val="0"/>
        <w:spacing w:line="360" w:lineRule="auto"/>
        <w:ind w:firstLine="709"/>
        <w:jc w:val="both"/>
        <w:rPr>
          <w:sz w:val="28"/>
          <w:szCs w:val="28"/>
        </w:rPr>
      </w:pPr>
      <w:r w:rsidRPr="00592C28">
        <w:rPr>
          <w:sz w:val="28"/>
          <w:szCs w:val="28"/>
        </w:rPr>
        <w:t xml:space="preserve">По социальному положению респонденты распределили следующим образом: 16% - студенты ВУЗов; 14% - государственные и муниципальные служащие; 12% - ИТР; 15% - служащие; 20% - рабочие; 7% - молодые мамы; 6% - домохозяйки; 10% - безработные. </w:t>
      </w:r>
    </w:p>
    <w:p w:rsidR="00A61A5B" w:rsidRPr="00592C28" w:rsidRDefault="00A61A5B" w:rsidP="00592C28">
      <w:pPr>
        <w:autoSpaceDE w:val="0"/>
        <w:autoSpaceDN w:val="0"/>
        <w:adjustRightInd w:val="0"/>
        <w:spacing w:line="360" w:lineRule="auto"/>
        <w:ind w:firstLine="709"/>
        <w:jc w:val="both"/>
        <w:rPr>
          <w:sz w:val="28"/>
          <w:szCs w:val="28"/>
        </w:rPr>
      </w:pPr>
      <w:r w:rsidRPr="00592C28">
        <w:rPr>
          <w:sz w:val="28"/>
          <w:szCs w:val="28"/>
        </w:rPr>
        <w:t xml:space="preserve">Уровень образования в молодых семьях достаточно высок: 37% - высшее образование; 27% - неоконченное высшее образование; 24% - средне-специальное; 13% - среднее образование. </w:t>
      </w:r>
    </w:p>
    <w:p w:rsidR="00A61A5B" w:rsidRPr="00592C28" w:rsidRDefault="00A61A5B" w:rsidP="00592C28">
      <w:pPr>
        <w:autoSpaceDE w:val="0"/>
        <w:autoSpaceDN w:val="0"/>
        <w:adjustRightInd w:val="0"/>
        <w:spacing w:line="360" w:lineRule="auto"/>
        <w:ind w:firstLine="709"/>
        <w:jc w:val="both"/>
        <w:rPr>
          <w:sz w:val="28"/>
          <w:szCs w:val="28"/>
        </w:rPr>
      </w:pPr>
      <w:r w:rsidRPr="00592C28">
        <w:rPr>
          <w:sz w:val="28"/>
          <w:szCs w:val="28"/>
        </w:rPr>
        <w:t xml:space="preserve">Оказалось, что 50 % всех опрошенных вступили в брак в возрасте от 21 до 24 лет; 5% от 16 до 18 лет; 30 % от 18 до 21 года; 15% свыше 24 лет. </w:t>
      </w:r>
    </w:p>
    <w:p w:rsidR="00A61A5B" w:rsidRPr="00592C28" w:rsidRDefault="00A61A5B" w:rsidP="00592C28">
      <w:pPr>
        <w:autoSpaceDE w:val="0"/>
        <w:autoSpaceDN w:val="0"/>
        <w:adjustRightInd w:val="0"/>
        <w:spacing w:line="360" w:lineRule="auto"/>
        <w:ind w:firstLine="709"/>
        <w:jc w:val="both"/>
        <w:rPr>
          <w:sz w:val="28"/>
          <w:szCs w:val="28"/>
        </w:rPr>
      </w:pPr>
      <w:r w:rsidRPr="00592C28">
        <w:rPr>
          <w:sz w:val="28"/>
          <w:szCs w:val="28"/>
        </w:rPr>
        <w:t xml:space="preserve">В большинстве случаев отношения до вступления в брак были достаточно длительными: 75% опрошенных указали на интервал от 2 до 3 лет; 10% на интервал от 1 до 2 лет; 10% на интервал то 6 до 12 месяцев. </w:t>
      </w:r>
    </w:p>
    <w:p w:rsidR="00A61A5B" w:rsidRPr="00592C28" w:rsidRDefault="00A61A5B" w:rsidP="00592C28">
      <w:pPr>
        <w:autoSpaceDE w:val="0"/>
        <w:autoSpaceDN w:val="0"/>
        <w:adjustRightInd w:val="0"/>
        <w:spacing w:line="360" w:lineRule="auto"/>
        <w:ind w:firstLine="709"/>
        <w:jc w:val="both"/>
        <w:rPr>
          <w:sz w:val="28"/>
          <w:szCs w:val="28"/>
        </w:rPr>
      </w:pPr>
      <w:r w:rsidRPr="00592C28">
        <w:rPr>
          <w:sz w:val="28"/>
          <w:szCs w:val="28"/>
        </w:rPr>
        <w:t xml:space="preserve">В качестве основных причин вступления в брак 73% опрошенных назвали «любовь к будущему супругу»; 13% опрошенных выделили позицию - «ожидаемый ребенок»; 5% опрошенных - «улучшение материального положения»; 3% опрошенных – «возраст»; 1% опрошенных - «давление родителей» 5% опрошенных - «желание узаконить свои интимные отношения» </w:t>
      </w:r>
    </w:p>
    <w:p w:rsidR="00A61A5B" w:rsidRPr="00592C28" w:rsidRDefault="00A61A5B" w:rsidP="00592C28">
      <w:pPr>
        <w:autoSpaceDE w:val="0"/>
        <w:autoSpaceDN w:val="0"/>
        <w:adjustRightInd w:val="0"/>
        <w:spacing w:line="360" w:lineRule="auto"/>
        <w:ind w:firstLine="709"/>
        <w:jc w:val="both"/>
        <w:rPr>
          <w:sz w:val="28"/>
          <w:szCs w:val="28"/>
        </w:rPr>
      </w:pPr>
      <w:r w:rsidRPr="00592C28">
        <w:rPr>
          <w:sz w:val="28"/>
          <w:szCs w:val="28"/>
        </w:rPr>
        <w:t xml:space="preserve">Половина опрошенных «не имеют детей», 40%- «имеют одного ребенка» и 10% «двух детей». </w:t>
      </w:r>
    </w:p>
    <w:p w:rsidR="00A61A5B" w:rsidRPr="00592C28" w:rsidRDefault="00A61A5B" w:rsidP="00592C28">
      <w:pPr>
        <w:autoSpaceDE w:val="0"/>
        <w:autoSpaceDN w:val="0"/>
        <w:adjustRightInd w:val="0"/>
        <w:spacing w:line="360" w:lineRule="auto"/>
        <w:ind w:firstLine="709"/>
        <w:jc w:val="both"/>
        <w:rPr>
          <w:sz w:val="28"/>
          <w:szCs w:val="28"/>
        </w:rPr>
      </w:pPr>
      <w:r w:rsidRPr="00592C28">
        <w:rPr>
          <w:sz w:val="28"/>
          <w:szCs w:val="28"/>
        </w:rPr>
        <w:t xml:space="preserve">Опрос показал, что экономическое положение молодых семей на сегодняшний день выглядит критически. На основании полученных данных среди молодых семей можно выделить четыре устойчивые подгруппы: </w:t>
      </w:r>
    </w:p>
    <w:p w:rsidR="00A61A5B" w:rsidRPr="00592C28" w:rsidRDefault="00A61A5B" w:rsidP="00592C28">
      <w:pPr>
        <w:autoSpaceDE w:val="0"/>
        <w:autoSpaceDN w:val="0"/>
        <w:adjustRightInd w:val="0"/>
        <w:spacing w:line="360" w:lineRule="auto"/>
        <w:ind w:firstLine="709"/>
        <w:jc w:val="both"/>
        <w:rPr>
          <w:sz w:val="28"/>
          <w:szCs w:val="28"/>
        </w:rPr>
      </w:pPr>
      <w:r w:rsidRPr="00592C28">
        <w:rPr>
          <w:sz w:val="28"/>
          <w:szCs w:val="28"/>
        </w:rPr>
        <w:t xml:space="preserve">1.Наиболее обеспеченные 9%» имеют возможность покупать дорогие вещи, предметы длительного пользования». Из них чуть более 1% можно отнести к группе высокообеспеченных, у которых «денег вполне достаточно, чтобы вообще в себе ни в чем не отказывать»; </w:t>
      </w:r>
    </w:p>
    <w:p w:rsidR="00A61A5B" w:rsidRPr="00592C28" w:rsidRDefault="00A61A5B" w:rsidP="00592C28">
      <w:pPr>
        <w:autoSpaceDE w:val="0"/>
        <w:autoSpaceDN w:val="0"/>
        <w:adjustRightInd w:val="0"/>
        <w:spacing w:line="360" w:lineRule="auto"/>
        <w:ind w:firstLine="709"/>
        <w:jc w:val="both"/>
        <w:rPr>
          <w:sz w:val="28"/>
          <w:szCs w:val="28"/>
        </w:rPr>
      </w:pPr>
      <w:r w:rsidRPr="00592C28">
        <w:rPr>
          <w:sz w:val="28"/>
          <w:szCs w:val="28"/>
        </w:rPr>
        <w:t xml:space="preserve">2. Среднеобеспеченные (31 %) </w:t>
      </w:r>
      <w:r w:rsidRPr="00592C28">
        <w:rPr>
          <w:bCs/>
          <w:sz w:val="28"/>
          <w:szCs w:val="28"/>
        </w:rPr>
        <w:t xml:space="preserve">– </w:t>
      </w:r>
      <w:r w:rsidRPr="00592C28">
        <w:rPr>
          <w:sz w:val="28"/>
          <w:szCs w:val="28"/>
        </w:rPr>
        <w:t xml:space="preserve">«могут позволить себе делать небольшие покупки из одежды, обуви и т.п.». </w:t>
      </w:r>
    </w:p>
    <w:p w:rsidR="00A61A5B" w:rsidRPr="00592C28" w:rsidRDefault="00A61A5B" w:rsidP="00592C28">
      <w:pPr>
        <w:autoSpaceDE w:val="0"/>
        <w:autoSpaceDN w:val="0"/>
        <w:adjustRightInd w:val="0"/>
        <w:spacing w:line="360" w:lineRule="auto"/>
        <w:ind w:firstLine="709"/>
        <w:jc w:val="both"/>
        <w:rPr>
          <w:sz w:val="28"/>
          <w:szCs w:val="28"/>
        </w:rPr>
      </w:pPr>
      <w:r w:rsidRPr="00592C28">
        <w:rPr>
          <w:bCs/>
          <w:sz w:val="28"/>
          <w:szCs w:val="28"/>
        </w:rPr>
        <w:t xml:space="preserve">3. </w:t>
      </w:r>
      <w:r w:rsidRPr="00592C28">
        <w:rPr>
          <w:sz w:val="28"/>
          <w:szCs w:val="28"/>
        </w:rPr>
        <w:t xml:space="preserve">Малообеспеченные (33 %) – опрошенных - «могут делать покупки, удовлетворяющие лишь первичные потребности» </w:t>
      </w:r>
    </w:p>
    <w:p w:rsidR="00A61A5B" w:rsidRPr="00592C28" w:rsidRDefault="00A61A5B" w:rsidP="00592C28">
      <w:pPr>
        <w:autoSpaceDE w:val="0"/>
        <w:autoSpaceDN w:val="0"/>
        <w:adjustRightInd w:val="0"/>
        <w:spacing w:line="360" w:lineRule="auto"/>
        <w:ind w:firstLine="709"/>
        <w:jc w:val="both"/>
        <w:rPr>
          <w:sz w:val="28"/>
          <w:szCs w:val="28"/>
        </w:rPr>
      </w:pPr>
      <w:r w:rsidRPr="00592C28">
        <w:rPr>
          <w:sz w:val="28"/>
          <w:szCs w:val="28"/>
        </w:rPr>
        <w:t xml:space="preserve">4. Находящиеся за чертой бедности (19 %) – те, кому денег не хватает даже на продукты питания. К ним отнесли себя 19 % опрошенных. </w:t>
      </w:r>
    </w:p>
    <w:p w:rsidR="00A61A5B" w:rsidRPr="00592C28" w:rsidRDefault="00A61A5B" w:rsidP="00592C28">
      <w:pPr>
        <w:autoSpaceDE w:val="0"/>
        <w:autoSpaceDN w:val="0"/>
        <w:adjustRightInd w:val="0"/>
        <w:spacing w:line="360" w:lineRule="auto"/>
        <w:ind w:firstLine="709"/>
        <w:jc w:val="both"/>
        <w:rPr>
          <w:sz w:val="28"/>
          <w:szCs w:val="28"/>
        </w:rPr>
      </w:pPr>
      <w:r w:rsidRPr="00592C28">
        <w:rPr>
          <w:sz w:val="28"/>
          <w:szCs w:val="28"/>
        </w:rPr>
        <w:t xml:space="preserve">Большинство молодых семей, находясь в сложном финансовом положении, не имеют своего собственного жилья и вынуждены проживать с родителями. И практически каждая из них имеет зависимость от родителей именно в материальном плане, что приводит к возникновению частых конфликтов. Но это не единственная причина разногласий молодых супругов. Свою негативную роль играют также неустроенность семейного быта, высокий уровень личной ответственности, сексуальная неудовлетворенность в браке. Все это часто приводит к скорому распаду семьи как ячейки общества. </w:t>
      </w:r>
    </w:p>
    <w:p w:rsidR="00A61A5B" w:rsidRPr="00592C28" w:rsidRDefault="00A61A5B" w:rsidP="00592C28">
      <w:pPr>
        <w:autoSpaceDE w:val="0"/>
        <w:autoSpaceDN w:val="0"/>
        <w:adjustRightInd w:val="0"/>
        <w:spacing w:line="360" w:lineRule="auto"/>
        <w:ind w:firstLine="709"/>
        <w:jc w:val="both"/>
        <w:rPr>
          <w:sz w:val="28"/>
          <w:szCs w:val="28"/>
        </w:rPr>
      </w:pPr>
      <w:r w:rsidRPr="00592C28">
        <w:rPr>
          <w:sz w:val="28"/>
          <w:szCs w:val="28"/>
        </w:rPr>
        <w:t xml:space="preserve">Одной из самых актуальных проблем сегодняшней молодой семьи, на наш взгляд, является проблема малодетности. </w:t>
      </w:r>
    </w:p>
    <w:p w:rsidR="00A61A5B" w:rsidRPr="00592C28" w:rsidRDefault="00A61A5B" w:rsidP="00592C28">
      <w:pPr>
        <w:autoSpaceDE w:val="0"/>
        <w:autoSpaceDN w:val="0"/>
        <w:adjustRightInd w:val="0"/>
        <w:spacing w:line="360" w:lineRule="auto"/>
        <w:ind w:firstLine="709"/>
        <w:jc w:val="both"/>
        <w:rPr>
          <w:sz w:val="28"/>
          <w:szCs w:val="28"/>
        </w:rPr>
      </w:pPr>
      <w:r w:rsidRPr="00592C28">
        <w:rPr>
          <w:sz w:val="28"/>
          <w:szCs w:val="28"/>
        </w:rPr>
        <w:t xml:space="preserve">Демографическую ситуацию, сложившуюся на рубеже столетий в Республике Мордовия и в Чамзинском районе, большинство специалистов оценивают как катастрофическую. И последствия этого кризиса могут быть самыми неблагоприятными. </w:t>
      </w:r>
    </w:p>
    <w:p w:rsidR="00A61A5B" w:rsidRPr="00592C28" w:rsidRDefault="00A61A5B" w:rsidP="00592C28">
      <w:pPr>
        <w:autoSpaceDE w:val="0"/>
        <w:autoSpaceDN w:val="0"/>
        <w:adjustRightInd w:val="0"/>
        <w:spacing w:line="360" w:lineRule="auto"/>
        <w:ind w:firstLine="709"/>
        <w:jc w:val="both"/>
        <w:rPr>
          <w:sz w:val="28"/>
          <w:szCs w:val="28"/>
        </w:rPr>
      </w:pPr>
      <w:r w:rsidRPr="00592C28">
        <w:rPr>
          <w:sz w:val="28"/>
          <w:szCs w:val="28"/>
        </w:rPr>
        <w:t xml:space="preserve">В Чамзинском районе, как и в России в целом, усугубляется кризис естественного воспроизводства населения, основными признаками которого являются преобладание индекса смертности над индексом рождаемости, рост доли трудоспособного возраста в составе умерших, сокращение средней продолжительности жизни, старение населения, увеличение доли женщин в половом составе населения, настоящее время число смертей превышает рождаемость в два раза. Не мало важную роль в этом играет специфика экологического фактора» на территории Чамзинского района расположен один из крупнейших в России цементных заводов». </w:t>
      </w:r>
    </w:p>
    <w:p w:rsidR="00A61A5B" w:rsidRPr="00BC6C45" w:rsidRDefault="00BC6C45" w:rsidP="00592C28">
      <w:pPr>
        <w:autoSpaceDE w:val="0"/>
        <w:autoSpaceDN w:val="0"/>
        <w:adjustRightInd w:val="0"/>
        <w:spacing w:line="360" w:lineRule="auto"/>
        <w:ind w:firstLine="709"/>
        <w:jc w:val="both"/>
        <w:rPr>
          <w:b/>
          <w:sz w:val="28"/>
          <w:szCs w:val="28"/>
        </w:rPr>
      </w:pPr>
      <w:r>
        <w:rPr>
          <w:b/>
          <w:sz w:val="28"/>
          <w:szCs w:val="28"/>
        </w:rPr>
        <w:br w:type="page"/>
      </w:r>
      <w:r w:rsidR="00A61A5B" w:rsidRPr="00BC6C45">
        <w:rPr>
          <w:b/>
          <w:sz w:val="28"/>
          <w:szCs w:val="28"/>
        </w:rPr>
        <w:t>Заключение</w:t>
      </w:r>
    </w:p>
    <w:p w:rsidR="00BC6C45" w:rsidRDefault="00BC6C45" w:rsidP="00592C28">
      <w:pPr>
        <w:autoSpaceDE w:val="0"/>
        <w:autoSpaceDN w:val="0"/>
        <w:adjustRightInd w:val="0"/>
        <w:spacing w:line="360" w:lineRule="auto"/>
        <w:ind w:firstLine="709"/>
        <w:jc w:val="both"/>
        <w:rPr>
          <w:sz w:val="28"/>
          <w:szCs w:val="28"/>
          <w:lang w:val="en-US"/>
        </w:rPr>
      </w:pPr>
    </w:p>
    <w:p w:rsidR="00A61A5B" w:rsidRPr="00592C28" w:rsidRDefault="00A61A5B" w:rsidP="00592C28">
      <w:pPr>
        <w:autoSpaceDE w:val="0"/>
        <w:autoSpaceDN w:val="0"/>
        <w:adjustRightInd w:val="0"/>
        <w:spacing w:line="360" w:lineRule="auto"/>
        <w:ind w:firstLine="709"/>
        <w:jc w:val="both"/>
        <w:rPr>
          <w:sz w:val="28"/>
          <w:szCs w:val="28"/>
        </w:rPr>
      </w:pPr>
      <w:r w:rsidRPr="00592C28">
        <w:rPr>
          <w:sz w:val="28"/>
          <w:szCs w:val="28"/>
        </w:rPr>
        <w:t xml:space="preserve">Подводя итоги, можно сказать, что современная семья переживает сложный этап эволюции – переход от традиционной модели к новой. </w:t>
      </w:r>
    </w:p>
    <w:p w:rsidR="00A61A5B" w:rsidRPr="00592C28" w:rsidRDefault="00A61A5B" w:rsidP="00592C28">
      <w:pPr>
        <w:autoSpaceDE w:val="0"/>
        <w:autoSpaceDN w:val="0"/>
        <w:adjustRightInd w:val="0"/>
        <w:spacing w:line="360" w:lineRule="auto"/>
        <w:ind w:firstLine="709"/>
        <w:jc w:val="both"/>
        <w:rPr>
          <w:sz w:val="28"/>
          <w:szCs w:val="28"/>
        </w:rPr>
      </w:pPr>
      <w:r w:rsidRPr="00592C28">
        <w:rPr>
          <w:sz w:val="28"/>
          <w:szCs w:val="28"/>
        </w:rPr>
        <w:t xml:space="preserve">Можно констатировать, что адаптационный потенциал молодых семей достаточно высок, ее материальное состояние молодой семьи постепенно растет, но в целом все же остается на низком уровне. </w:t>
      </w:r>
    </w:p>
    <w:p w:rsidR="00A61A5B" w:rsidRPr="00592C28" w:rsidRDefault="00A61A5B" w:rsidP="00592C28">
      <w:pPr>
        <w:autoSpaceDE w:val="0"/>
        <w:autoSpaceDN w:val="0"/>
        <w:adjustRightInd w:val="0"/>
        <w:spacing w:line="360" w:lineRule="auto"/>
        <w:ind w:firstLine="709"/>
        <w:jc w:val="both"/>
        <w:rPr>
          <w:sz w:val="28"/>
          <w:szCs w:val="28"/>
        </w:rPr>
      </w:pPr>
      <w:r w:rsidRPr="00592C28">
        <w:rPr>
          <w:sz w:val="28"/>
          <w:szCs w:val="28"/>
        </w:rPr>
        <w:t xml:space="preserve">Молодая семья переживает те же жизненные проблемы, что и общество в целом, поэтому молодежная политика не может ограничиваться решением текущих проблем, ее стратегия должна заключаться в поисках эффективных путей достижения общенациональных целей, в сфере демографии, занятости молодежи. Решение многих общественных проблем связано с укреплением семьи как социального института и повышением ее статуса. Государственная политика в этой области должна быть направлена, прежде всего, на молодую семью как главный источник воспроизводства населения. </w:t>
      </w:r>
    </w:p>
    <w:p w:rsidR="00A61A5B" w:rsidRDefault="00BC6C45" w:rsidP="00592C28">
      <w:pPr>
        <w:autoSpaceDE w:val="0"/>
        <w:autoSpaceDN w:val="0"/>
        <w:adjustRightInd w:val="0"/>
        <w:spacing w:line="360" w:lineRule="auto"/>
        <w:ind w:firstLine="709"/>
        <w:jc w:val="both"/>
        <w:rPr>
          <w:b/>
          <w:bCs/>
          <w:sz w:val="28"/>
          <w:szCs w:val="28"/>
          <w:lang w:val="en-US"/>
        </w:rPr>
      </w:pPr>
      <w:r>
        <w:rPr>
          <w:b/>
          <w:bCs/>
          <w:sz w:val="28"/>
          <w:szCs w:val="28"/>
        </w:rPr>
        <w:br w:type="page"/>
        <w:t>Литература</w:t>
      </w:r>
    </w:p>
    <w:p w:rsidR="00BC6C45" w:rsidRPr="00BC6C45" w:rsidRDefault="00BC6C45" w:rsidP="00592C28">
      <w:pPr>
        <w:autoSpaceDE w:val="0"/>
        <w:autoSpaceDN w:val="0"/>
        <w:adjustRightInd w:val="0"/>
        <w:spacing w:line="360" w:lineRule="auto"/>
        <w:ind w:firstLine="709"/>
        <w:jc w:val="both"/>
        <w:rPr>
          <w:b/>
          <w:sz w:val="28"/>
          <w:szCs w:val="28"/>
          <w:lang w:val="en-US"/>
        </w:rPr>
      </w:pPr>
    </w:p>
    <w:p w:rsidR="00A61A5B" w:rsidRPr="00592C28" w:rsidRDefault="00A61A5B" w:rsidP="00BC6C45">
      <w:pPr>
        <w:numPr>
          <w:ilvl w:val="0"/>
          <w:numId w:val="2"/>
        </w:numPr>
        <w:autoSpaceDE w:val="0"/>
        <w:autoSpaceDN w:val="0"/>
        <w:adjustRightInd w:val="0"/>
        <w:spacing w:line="360" w:lineRule="auto"/>
        <w:ind w:left="0" w:firstLine="0"/>
        <w:jc w:val="both"/>
        <w:rPr>
          <w:sz w:val="28"/>
          <w:szCs w:val="28"/>
        </w:rPr>
      </w:pPr>
      <w:r w:rsidRPr="00592C28">
        <w:rPr>
          <w:sz w:val="28"/>
          <w:szCs w:val="28"/>
        </w:rPr>
        <w:t xml:space="preserve">Голод С.И. «Семья и брак: историко-социологический анализ». Санкт - Петербург, ТОО-ТК «Петрополис», 2008. </w:t>
      </w:r>
    </w:p>
    <w:p w:rsidR="00A61A5B" w:rsidRPr="00592C28" w:rsidRDefault="00A61A5B" w:rsidP="00BC6C45">
      <w:pPr>
        <w:numPr>
          <w:ilvl w:val="0"/>
          <w:numId w:val="2"/>
        </w:numPr>
        <w:autoSpaceDE w:val="0"/>
        <w:autoSpaceDN w:val="0"/>
        <w:adjustRightInd w:val="0"/>
        <w:spacing w:line="360" w:lineRule="auto"/>
        <w:ind w:left="0" w:firstLine="0"/>
        <w:jc w:val="both"/>
        <w:rPr>
          <w:sz w:val="28"/>
          <w:szCs w:val="28"/>
        </w:rPr>
      </w:pPr>
      <w:r w:rsidRPr="00592C28">
        <w:rPr>
          <w:sz w:val="28"/>
          <w:szCs w:val="28"/>
        </w:rPr>
        <w:t xml:space="preserve">Антонов А.И., Медков В.М. Социология семьи. М.: Изд-во МГУ: Изд-во Международного университета бизнеса и управления , 2006. </w:t>
      </w:r>
    </w:p>
    <w:p w:rsidR="00A61A5B" w:rsidRPr="00592C28" w:rsidRDefault="00A61A5B" w:rsidP="00BC6C45">
      <w:pPr>
        <w:numPr>
          <w:ilvl w:val="0"/>
          <w:numId w:val="2"/>
        </w:numPr>
        <w:autoSpaceDE w:val="0"/>
        <w:autoSpaceDN w:val="0"/>
        <w:adjustRightInd w:val="0"/>
        <w:spacing w:line="360" w:lineRule="auto"/>
        <w:ind w:left="0" w:firstLine="0"/>
        <w:jc w:val="both"/>
        <w:rPr>
          <w:sz w:val="28"/>
          <w:szCs w:val="28"/>
        </w:rPr>
      </w:pPr>
      <w:r w:rsidRPr="00592C28">
        <w:rPr>
          <w:sz w:val="28"/>
          <w:szCs w:val="28"/>
        </w:rPr>
        <w:t>Мацковский М.С. Социология семьи: Проблемы теории, методологии и методики.- М.: Наука, 2007.</w:t>
      </w:r>
    </w:p>
    <w:p w:rsidR="00A61A5B" w:rsidRPr="00592C28" w:rsidRDefault="00A61A5B" w:rsidP="00BC6C45">
      <w:pPr>
        <w:numPr>
          <w:ilvl w:val="0"/>
          <w:numId w:val="2"/>
        </w:numPr>
        <w:autoSpaceDE w:val="0"/>
        <w:autoSpaceDN w:val="0"/>
        <w:adjustRightInd w:val="0"/>
        <w:spacing w:line="360" w:lineRule="auto"/>
        <w:ind w:left="0" w:firstLine="0"/>
        <w:jc w:val="both"/>
        <w:rPr>
          <w:sz w:val="28"/>
          <w:szCs w:val="28"/>
        </w:rPr>
      </w:pPr>
      <w:r w:rsidRPr="00592C28">
        <w:rPr>
          <w:sz w:val="28"/>
          <w:szCs w:val="28"/>
        </w:rPr>
        <w:t>Российская социологическая энциклопедия. Под общей редакцией академика РАН Г.В. Осипова. – М., 2006.</w:t>
      </w:r>
    </w:p>
    <w:p w:rsidR="00A61A5B" w:rsidRPr="00592C28" w:rsidRDefault="00A61A5B" w:rsidP="00BC6C45">
      <w:pPr>
        <w:numPr>
          <w:ilvl w:val="0"/>
          <w:numId w:val="2"/>
        </w:numPr>
        <w:autoSpaceDE w:val="0"/>
        <w:autoSpaceDN w:val="0"/>
        <w:adjustRightInd w:val="0"/>
        <w:spacing w:line="360" w:lineRule="auto"/>
        <w:ind w:left="0" w:firstLine="0"/>
        <w:jc w:val="both"/>
        <w:rPr>
          <w:sz w:val="28"/>
          <w:szCs w:val="28"/>
        </w:rPr>
      </w:pPr>
      <w:r w:rsidRPr="00592C28">
        <w:rPr>
          <w:sz w:val="28"/>
          <w:szCs w:val="28"/>
        </w:rPr>
        <w:t xml:space="preserve">Введение в социологию социальных проблем: Учебно-методич. пособие. – СПб.,2007. </w:t>
      </w:r>
    </w:p>
    <w:p w:rsidR="00A61A5B" w:rsidRPr="00592C28" w:rsidRDefault="00A61A5B" w:rsidP="00BC6C45">
      <w:pPr>
        <w:numPr>
          <w:ilvl w:val="0"/>
          <w:numId w:val="2"/>
        </w:numPr>
        <w:autoSpaceDE w:val="0"/>
        <w:autoSpaceDN w:val="0"/>
        <w:adjustRightInd w:val="0"/>
        <w:spacing w:line="360" w:lineRule="auto"/>
        <w:ind w:left="0" w:firstLine="0"/>
        <w:jc w:val="both"/>
        <w:rPr>
          <w:sz w:val="28"/>
          <w:szCs w:val="28"/>
        </w:rPr>
      </w:pPr>
      <w:r w:rsidRPr="00592C28">
        <w:rPr>
          <w:sz w:val="28"/>
          <w:szCs w:val="28"/>
        </w:rPr>
        <w:t>Социология семьи: Учебник / Под ред. проф. А.И. Антонова. – М., 2008.</w:t>
      </w:r>
      <w:bookmarkStart w:id="0" w:name="_GoBack"/>
      <w:bookmarkEnd w:id="0"/>
    </w:p>
    <w:sectPr w:rsidR="00A61A5B" w:rsidRPr="00592C28" w:rsidSect="00BC6C45">
      <w:headerReference w:type="even" r:id="rId7"/>
      <w:head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540" w:rsidRDefault="00875540">
      <w:r>
        <w:separator/>
      </w:r>
    </w:p>
  </w:endnote>
  <w:endnote w:type="continuationSeparator" w:id="0">
    <w:p w:rsidR="00875540" w:rsidRDefault="00875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540" w:rsidRDefault="00875540">
      <w:r>
        <w:separator/>
      </w:r>
    </w:p>
  </w:footnote>
  <w:footnote w:type="continuationSeparator" w:id="0">
    <w:p w:rsidR="00875540" w:rsidRDefault="008755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711" w:rsidRDefault="00B03711" w:rsidP="009D56BB">
    <w:pPr>
      <w:pStyle w:val="a3"/>
      <w:framePr w:wrap="around" w:vAnchor="text" w:hAnchor="margin" w:xAlign="right" w:y="1"/>
      <w:rPr>
        <w:rStyle w:val="a5"/>
      </w:rPr>
    </w:pPr>
  </w:p>
  <w:p w:rsidR="00B03711" w:rsidRDefault="00B03711" w:rsidP="00A61A5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711" w:rsidRDefault="003C425E" w:rsidP="009D56BB">
    <w:pPr>
      <w:pStyle w:val="a3"/>
      <w:framePr w:wrap="around" w:vAnchor="text" w:hAnchor="margin" w:xAlign="right" w:y="1"/>
      <w:rPr>
        <w:rStyle w:val="a5"/>
      </w:rPr>
    </w:pPr>
    <w:r>
      <w:rPr>
        <w:rStyle w:val="a5"/>
        <w:noProof/>
      </w:rPr>
      <w:t>1</w:t>
    </w:r>
  </w:p>
  <w:p w:rsidR="00B03711" w:rsidRDefault="00B03711" w:rsidP="00A61A5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3A85D24"/>
    <w:multiLevelType w:val="hybridMultilevel"/>
    <w:tmpl w:val="B05F529E"/>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720279BE"/>
    <w:multiLevelType w:val="hybridMultilevel"/>
    <w:tmpl w:val="6C4050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505F"/>
    <w:rsid w:val="00094C8C"/>
    <w:rsid w:val="00224BC1"/>
    <w:rsid w:val="003C425E"/>
    <w:rsid w:val="004E505F"/>
    <w:rsid w:val="00567A29"/>
    <w:rsid w:val="00592C28"/>
    <w:rsid w:val="00637269"/>
    <w:rsid w:val="00875540"/>
    <w:rsid w:val="009D56BB"/>
    <w:rsid w:val="00A61A5B"/>
    <w:rsid w:val="00B03711"/>
    <w:rsid w:val="00BC6C45"/>
    <w:rsid w:val="00CD073E"/>
    <w:rsid w:val="00D1221F"/>
    <w:rsid w:val="00D72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4793D6B-FBB8-482B-B36E-277761CE9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A5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61A5B"/>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A61A5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4308</Words>
  <Characters>24556</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ussr</Company>
  <LinksUpToDate>false</LinksUpToDate>
  <CharactersWithSpaces>28807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2014-03-07T20:56:00Z</dcterms:created>
  <dcterms:modified xsi:type="dcterms:W3CDTF">2014-03-07T20:56:00Z</dcterms:modified>
</cp:coreProperties>
</file>