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09" w:rsidRPr="00994AC1" w:rsidRDefault="00222409" w:rsidP="00222409">
      <w:pPr>
        <w:spacing w:before="120"/>
        <w:jc w:val="center"/>
        <w:rPr>
          <w:b/>
          <w:bCs/>
          <w:sz w:val="32"/>
          <w:szCs w:val="32"/>
        </w:rPr>
      </w:pPr>
      <w:r w:rsidRPr="00994AC1">
        <w:rPr>
          <w:b/>
          <w:bCs/>
          <w:sz w:val="32"/>
          <w:szCs w:val="32"/>
        </w:rPr>
        <w:t>Особенности медико-биологического сопровождения тренировочного процесса спортсменов с признаками соединительнотканной дисплазии</w:t>
      </w:r>
    </w:p>
    <w:p w:rsidR="00222409" w:rsidRPr="00994AC1" w:rsidRDefault="00222409" w:rsidP="00222409">
      <w:pPr>
        <w:spacing w:before="120"/>
        <w:ind w:firstLine="567"/>
        <w:jc w:val="both"/>
        <w:rPr>
          <w:sz w:val="28"/>
          <w:szCs w:val="28"/>
        </w:rPr>
      </w:pPr>
      <w:r w:rsidRPr="00994AC1">
        <w:rPr>
          <w:sz w:val="28"/>
          <w:szCs w:val="28"/>
        </w:rPr>
        <w:t>Кандидат медицинских наук, доцент А.Э. Батуева, Мастер спорта, доцент В.В. Янчик, Уральская государственная академия физической культуры, Челябинск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Современный спорт характеризуется высокими, порой запредельными нагрузками для организма спортсмена. А это, в свою очередь, требует как тщательного, жесткого отбора занимающихся, так и адекватного медико-биологического сопровождения в спорте высоких достижений.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В настоящее время все более часто встречаются такие отклонения в строении тела, которые медики объединяют термином "соединительнотканная дисплазия". Соединительнотканная дисплазия - это нарушение развития соединительной ткани, которое проявляется в виде астенической конституции, в увеличении продольных размеров тела, нарушении осанки, гипотрофии, деформации грудной клетки, spina bifidum, сколиозе позвоночника, ювенильном остеохондрозе, плоскостопии.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У спортсмена с соединительнотканной дисплазией на фоне неадекватных тренировочных нагрузок могут развиваться заболевания со стороны аномальных, порой недоразвитых органов и систем.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Мы проводили обследование спортсменов -легкоатлетов и спортигровиков с характерными для соединительнотканной дисплазии признаками. В тренировочном процессе у них были выявлены следующие нагрузки, которые мы относим к разряду упражнений отсроченной травмы: прыжки с блинами от штанг, бег и повороты (вращение) тела со штангой на плечах и другие нагрузки по оси тела, которые при частом повторении вызывают микротравмы хрящевых пластинок фасеточных суставов позвоночника.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После таких нагрузок спортсмены начинают жаловаться на боли в спине. По поводу болей в поясничном отделе позвоночника, усиливающихся при движениях, к нам обратились 45 легкоатлетов (кандидаты в мастера спорта, мастера спорта, мастера спорта международного класса) и 27 спортсменов, занимающихся гандболом и баскетболом (команд высшей и суперлиги), у которых были выявлены признаки соединительнотканной дисплазии. Ультразвуковое и ядерно-магнитное исследования позвоночного канала подтвердили наличие грыжи и протрузии межпозвоночных дисков на поясничном, грудном и нижнешейном уровнях позвоночника.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На основании положений адаптивной неврологии, предполагающих индивидуальный подход (учет индивидуальных особенностей) в восстановительном и тренировочном </w:t>
      </w:r>
      <w:r>
        <w:t xml:space="preserve"> </w:t>
      </w:r>
      <w:r w:rsidRPr="00911915">
        <w:t xml:space="preserve">процессах, мы разработали следующие этапы реабилитации спортсменов.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Период осевой разгрузки и укрепления мышц на пораженном уровне позвоночного столба. В этот период мы рекомендуем снижение объема тренировочных нагрузок, ношение корсета во время тренировок, гимнастику для укрепления мышц в горизонтальном положении тела; дифференцированный массаж зоны ослабленных и укороченных мышц с последующей аппликацией мази "Эспол" в области пораженного уровня позвоночника. Эффект мази "Эспол" в данном случае объясняется составом препарата: экстракт перца стручкового содержит капсаицин, обладающий сильным раздражающим действием чувствительных рецепторов кожи; аналогичными свойствами обладают масло лаванды, кориандра и хлороформ, также входящие в состав этой мази. Компоненты мази, оказывая прямое воздействие на чувствительные рецепторы кожи, вызывают образование импульсов, которые поступают в центральную нервную систему (ЦНС), где встречаются с потоком возбуждающих импульсов с больного места, уменьшают и подавляют их. В результате болевые сигналы ослабевают или исчезают. Данный процесс сопровождается образованием в ЦНС "веществ радости и удовольствия" - эндорфинов и энкефалинов. Кроме того, капсаицин (основной химический компонент острого перца) наделен способностью поглощать вещество Р - химический передатчик болевых сигналов от нервных окончаний в мозг. Вызывая рефлекторное расширение артериол и капилляров, "Эспол" приводит к улучшению кровообращения в прилегающих органах и тканях с увеличением дренажной функции в патологическом очаге, в результате чего происходит удаление продуктов воспаления и медиаторов боли. Следовательно, данная мазь оказывает адекватный терапевтический эффект на разных уровнях формирования болевого синдрома.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Период неустойчивой стабилизации начинается с момента устранения болевого синдрома и характеризуется восстановлением объема тренировочных нагрузок, дополнительными упражнениями, которые укрепляют ослабленные крупные мышцы туловища. Данные упражнения проводятся с использованием тренажеров, гантелей, штанги без нагрузки по оси позвоночного столба. Во время данного периода мы назначаем курсы препаратов, повышающих уровень энергетического обмена - рибоксин, оротат калия, пирацетам, ноотропил, актовегин. Для улучшения питания суставного хряща фасеточных суставов позвоночного столба мы делаем аппликации с мазью "Хондроксид" на ночь в течение двух недель. Мазь содержит два основных лекарственных компонента: хондроитин сульфат натрия, который тормозит дегенерацию суставного хряща, способствует восстановлению суставной сумки и хрящевых поверхностей суставов, увеличивает продукцию внутрисуставной жидкости, и диметилсульфоксид (димексид), способствующий проникновению хондроитина в полость сустава. Такой лечебный эффект особенно необходим тем спортсменам, у которых выявлены признаки дефекта соединительной ткани.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Третий период мы назвали периодом вторичной профилактики . Мероприятия, которые проводились на этом этапе, можно отнести и к мерам первичной профилактики тех </w:t>
      </w:r>
      <w:r>
        <w:t xml:space="preserve"> </w:t>
      </w:r>
      <w:r w:rsidRPr="00911915">
        <w:t xml:space="preserve">спортсменов, у которых медицинское обследование выявляет признаки соединительнотканной дисплазии. В данный период мы уделяем особое внимание ортопедической коррекции выявленных изменений со стороны опорно-двигательного аппарата: при деформациях стопы (плоскостопие, разновеликая длина конечностей) спортсменам изготавливают индивидуальные стельки для спортивной обуви, которые предупреждают заболевания суставов нижних конечностей, поясничного и шейного отделов позвоночного столба. Деформации позвоночного столба требуют индивидуального подбора подушек для сна, ортопедических матрасов, специальных укладок для тренировочных занятий по силовой подготовке, автомобильных кресел.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 xml:space="preserve">Эффективность разработанного нами подхода к реабилитации спортсменов с болями в спине подтверждена на практике: после проведенного курса реабилитации и мер по вторичной профилактике болевой синдром был купирован у всех обратившихся к нам по поводу болей в спине, и спортсмены вернулись к тренировочному процессу, который в дальнейшем проводился с учетом их морфологических особенностей. Последующие наблюдения за этими спортсменами подтвердили необходимость адаптированных нагрузок в тренировочном процессе. Таким образом, подбор специальных упражнений, укрепляющих мышцы и тем самым ликвидирующих мышечный дисбаланс на проблемных уровнях тела, и адекватная минимальная медикаментозная терапия позволяют устранить боли в спине и являются средством профилактики неврологических осложнений ювенильного остеохондроза позвоночника у спортсменов с соединительнотканной дисплазией. </w:t>
      </w:r>
    </w:p>
    <w:p w:rsidR="00222409" w:rsidRPr="00911915" w:rsidRDefault="00222409" w:rsidP="00222409">
      <w:pPr>
        <w:spacing w:before="120"/>
        <w:ind w:firstLine="567"/>
        <w:jc w:val="both"/>
      </w:pPr>
      <w:r w:rsidRPr="00911915">
        <w:t>Полученные нами результаты позволяют утверждать, что в спортивно-тренировочном процессе необходимы знания адаптологии, в частности адаптивной неврологии. Только своевременное медицинское исследование спортсменов с признаками соединительнотканной дисплазии и адекватное медико-биологическое сопровождение тренировочного процесса позволяют своевременно предупреждать травмы и продлить продуктивный возраст спортсменов.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09"/>
    <w:rsid w:val="00002B5A"/>
    <w:rsid w:val="0010437E"/>
    <w:rsid w:val="00222409"/>
    <w:rsid w:val="00316F32"/>
    <w:rsid w:val="00616072"/>
    <w:rsid w:val="006A5004"/>
    <w:rsid w:val="00710178"/>
    <w:rsid w:val="0081563E"/>
    <w:rsid w:val="008B35EE"/>
    <w:rsid w:val="00905CC1"/>
    <w:rsid w:val="00911915"/>
    <w:rsid w:val="00994AC1"/>
    <w:rsid w:val="00B42C45"/>
    <w:rsid w:val="00B47B6A"/>
    <w:rsid w:val="00BB6D71"/>
    <w:rsid w:val="00D0583B"/>
    <w:rsid w:val="00F169E3"/>
    <w:rsid w:val="00FC3450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408219-945B-400B-85F2-D390DC09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2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медико-биологического сопровождения тренировочного процесса спортсменов с признаками соединительнотканной дисплазии</vt:lpstr>
    </vt:vector>
  </TitlesOfParts>
  <Company>Home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медико-биологического сопровождения тренировочного процесса спортсменов с признаками соединительнотканной дисплазии</dc:title>
  <dc:subject/>
  <dc:creator>User</dc:creator>
  <cp:keywords/>
  <dc:description/>
  <cp:lastModifiedBy>admin</cp:lastModifiedBy>
  <cp:revision>2</cp:revision>
  <dcterms:created xsi:type="dcterms:W3CDTF">2014-02-14T19:25:00Z</dcterms:created>
  <dcterms:modified xsi:type="dcterms:W3CDTF">2014-02-14T19:25:00Z</dcterms:modified>
</cp:coreProperties>
</file>