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28" w:rsidRDefault="00104A28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 xml:space="preserve">Правила пребывания иностранных граждан на территории бывшего СССР. 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Иностранные граждане, временно пребывающие в Российскую Федерацию, проживают в гостиницах или на иной жилой площади по своему выбору, с уведомлением российских  принимающих организаций, постоянных иностранных представительств, а также лиц, пригласивших их в РФ по частным делам. Иностранные граждане въезжают из  РФ и выезжают в РФ через пункты пропуска на государственной границе РФ, открытые для международного сообщения, по действующим заграничным паспортам, а лица без гражданства по действующим документам, выданным компетентными органами страны их постоянного жительства и удостоверяющих их личность, при наличии въездных, въездных выездных  российских виз, если иной порядок въезда не установлен соглашением России с другой соответствующей страной.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Лица без гражданства, постоянно проживающие в РФ, на постоянное жительство за границу выезжают по въездным визам.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Визы на въезд и выезд в РФ иностранным гражданам выдаются за границей дипломатическими представительствами или консульскими учреждениями РФ. Визы на въезд и выезд из РФ выдаются иностранным гражданам на территории РФ  Министерством иностранных дел РФ.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 просьбе российских принимающих организаций иностранным гражданам выдаются многократные визы на въезд в РФ  и выезд. Порядок выдачи многократных виз определяется министерством иностранных дел РФ.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случае утраты виз иностранные граждане, прибывшие по частным делам или постоянно проживающие на территории РФ, незамедлительно уведомляют   об этом органы внутренних дел, а находящиеся в России с другими целями - российские принимающие организации. По соответствующим личным письменным заявлениям граждан и письменным обращениям организаций органы внутренних дел решают вопрос о выдаче иностранным гражданам виз на выезд из РФ. Временно прибывающие иностранные граждане проживают на территории России по заграничным паспортам, зарегистрированным в порядке, установленном законом. Заграничные паспорта представляются для регистрации по прибытии в пункт назначения в течение трех суток, исключая праздничные и выходные дни.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Имеется ряд граждан, освобождающихся от регистрации заграничных паспортов: главы государств, члены парламентских делегаций, лица, прибывшие в страну по паспортам,  выданным ООН, иностранные граждане не достигшие 18 -летнего возраста, иностранные граждане, прибывшие в РФ на праздничные и выходные дни  или на срок до трех суток в обычные дни и выезжающие из России в течение этих дней, члены экипажей иностранных военных кораблей, самолетов, главы иностранных дипломатических представительств, обслуживающий персонал дипломатических представительств и  еще ряд граждан, указанных в законе.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гостиницах регистрируются заграничные паспорта всех прибывающих в них иностранных граждан независимо от цели и срока прибытия их  в Россию. Регистрация производится на основании личных обращений этих граждан или письменных заявок российских принимающих организаций.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Продления действия регистрации иностранным гражданам производится в органах внутренних дел и гостиницах. Российские принимающие организации могут продлить срок  действия регистрации на срок, не превышающий трех месяцев.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Разрешение на постоянное проживание и виды на жительство в РФ выдаются иностранным гражданам органами внутренних дел.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Виды на жительство иностранным гражданам, достигшим 16-летнего возраста, выдаются органами внутренних дел по месту их постоянного места жительства на срок действия заграничных паспортов, но не более, чем на пять лет, а достигшим 45- летнего возраста- на весь срок действия заграничных паспортов. Лицам без гражданства виды на жительство выдаются сроком на пять лет, а достигшим 45- летнего возраста бессрочные.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>Лицам, состоящим в гражданстве государства, с которым Россия имеет международный договор о предотвращении двойного гражданства, виды на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жительство для лиц без гражданства могут быть выданы при предоставлении ими документа, свидетельствующего о том, что компетентными органами этого государства им разрешен выход из гражданства.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Иностранные граждане постоянно проживающие в РФ, подлежат прописке по месту постоянного жительства, прописке регистрации в том или ином населенном пункте при временном въезде в него и выписке при выезде с места постоянного жительства в порядке, предусмотренном для граждан РФ. Иностранные граждане могут свободно передвигаться по территории России, открытой для посещения иностранным гражданам, при условии уведомлении о поездке.</w:t>
      </w:r>
    </w:p>
    <w:p w:rsidR="00104A28" w:rsidRDefault="00104A28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За нарушения правил пребывания иностранные граждане привлекаются к ответственности в соответствии с законом РФ.</w:t>
      </w:r>
    </w:p>
    <w:p w:rsidR="00104A28" w:rsidRDefault="00104A28">
      <w:pPr>
        <w:suppressAutoHyphens/>
        <w:autoSpaceDE w:val="0"/>
        <w:autoSpaceDN w:val="0"/>
        <w:adjustRightInd w:val="0"/>
        <w:ind w:right="968"/>
        <w:jc w:val="both"/>
        <w:rPr>
          <w:sz w:val="20"/>
          <w:szCs w:val="20"/>
        </w:rPr>
      </w:pPr>
      <w:r>
        <w:rPr>
          <w:sz w:val="20"/>
          <w:szCs w:val="20"/>
        </w:rPr>
        <w:t>Решения о сокращении срока пребывания иностранных граждан в РФ принимаются органами внутренних дел, а о выдворении их из России -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968"/>
        <w:rPr>
          <w:sz w:val="20"/>
          <w:szCs w:val="20"/>
        </w:rPr>
      </w:pPr>
      <w:r>
        <w:rPr>
          <w:sz w:val="20"/>
          <w:szCs w:val="20"/>
        </w:rPr>
        <w:t>органами внутренних дел или государственной безопасности.</w:t>
      </w:r>
    </w:p>
    <w:p w:rsidR="00104A28" w:rsidRDefault="00104A28">
      <w:pPr>
        <w:suppressAutoHyphens/>
        <w:autoSpaceDE w:val="0"/>
        <w:autoSpaceDN w:val="0"/>
        <w:adjustRightInd w:val="0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>Плательщиками подоходного налога являются физические лица как имеющие, так и не имеющие постоянного местожительства в Российской Федерации. К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>указанным физическим лицам относятся граждане Российской Федерации, иностранные граждане и лица без гражданства. К физическим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jc w:val="both"/>
        <w:rPr>
          <w:sz w:val="20"/>
          <w:szCs w:val="20"/>
        </w:rPr>
      </w:pPr>
      <w:r>
        <w:rPr>
          <w:sz w:val="20"/>
          <w:szCs w:val="20"/>
        </w:rPr>
        <w:t>лицам, имеющим постоянное местожительство в Российской Федерации, относятся лица, проживающие в Российской Федерации в общей сложности не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менее 183  дней  в  календарном году.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Объект налогообложения</w:t>
      </w:r>
    </w:p>
    <w:p w:rsidR="00104A28" w:rsidRDefault="00104A28">
      <w:pPr>
        <w:suppressAutoHyphens/>
        <w:autoSpaceDE w:val="0"/>
        <w:autoSpaceDN w:val="0"/>
        <w:adjustRightInd w:val="0"/>
        <w:ind w:right="528"/>
        <w:jc w:val="both"/>
        <w:rPr>
          <w:sz w:val="20"/>
          <w:szCs w:val="20"/>
        </w:rPr>
      </w:pPr>
      <w:r>
        <w:rPr>
          <w:sz w:val="20"/>
          <w:szCs w:val="20"/>
        </w:rPr>
        <w:t>Объектом налогообложения у физических лиц является совокупный доход, полученный в календарном году: у физических лиц, имеющих</w:t>
      </w:r>
    </w:p>
    <w:p w:rsidR="00104A28" w:rsidRDefault="00104A28">
      <w:pPr>
        <w:suppressAutoHyphens/>
        <w:autoSpaceDE w:val="0"/>
        <w:autoSpaceDN w:val="0"/>
        <w:adjustRightInd w:val="0"/>
        <w:ind w:right="352"/>
        <w:jc w:val="both"/>
        <w:rPr>
          <w:sz w:val="20"/>
          <w:szCs w:val="20"/>
        </w:rPr>
      </w:pPr>
      <w:r>
        <w:rPr>
          <w:sz w:val="20"/>
          <w:szCs w:val="20"/>
        </w:rPr>
        <w:t>постоянное местожительство в Российской Федерации, - от источников в Российской Федерации и за ее пределами; у физических лиц,</w:t>
      </w:r>
    </w:p>
    <w:p w:rsidR="00104A28" w:rsidRDefault="00104A28">
      <w:pPr>
        <w:tabs>
          <w:tab w:val="left" w:pos="528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 имеющих постоянного местожительства</w:t>
      </w:r>
      <w:r>
        <w:rPr>
          <w:sz w:val="20"/>
          <w:szCs w:val="20"/>
        </w:rPr>
        <w:tab/>
        <w:t>в  Российской  Федерации,  -</w:t>
      </w:r>
    </w:p>
    <w:p w:rsidR="00104A28" w:rsidRDefault="00104A28">
      <w:pPr>
        <w:tabs>
          <w:tab w:val="left" w:pos="4560"/>
        </w:tabs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от   источников   в   Российской</w:t>
      </w:r>
      <w:r>
        <w:rPr>
          <w:sz w:val="20"/>
          <w:szCs w:val="20"/>
        </w:rPr>
        <w:tab/>
        <w:t>Федерации. При налогообложении</w:t>
      </w:r>
    </w:p>
    <w:p w:rsidR="00104A28" w:rsidRDefault="00104A28">
      <w:pPr>
        <w:suppressAutoHyphens/>
        <w:autoSpaceDE w:val="0"/>
        <w:autoSpaceDN w:val="0"/>
        <w:adjustRightInd w:val="0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>учитывается совокупный доход, полученный как в денежной форме (в валюте Российской Федерации или иностранной валюте), так и в</w:t>
      </w:r>
    </w:p>
    <w:p w:rsidR="00104A28" w:rsidRDefault="00104A28">
      <w:pPr>
        <w:suppressAutoHyphens/>
        <w:autoSpaceDE w:val="0"/>
        <w:autoSpaceDN w:val="0"/>
        <w:adjustRightInd w:val="0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натуральной форме, в том числе в виде материальной выгоды в соответствии с подпунктами "н", "ф" и "я.13" пункта 1 статьи 3</w:t>
      </w:r>
    </w:p>
    <w:p w:rsidR="00104A28" w:rsidRDefault="00104A28">
      <w:pPr>
        <w:suppressAutoHyphens/>
        <w:autoSpaceDE w:val="0"/>
        <w:autoSpaceDN w:val="0"/>
        <w:adjustRightInd w:val="0"/>
        <w:ind w:right="792"/>
        <w:rPr>
          <w:sz w:val="20"/>
          <w:szCs w:val="20"/>
        </w:rPr>
      </w:pPr>
      <w:r>
        <w:rPr>
          <w:sz w:val="20"/>
          <w:szCs w:val="20"/>
        </w:rPr>
        <w:t>настоящего Закона.</w:t>
      </w:r>
    </w:p>
    <w:p w:rsidR="00104A28" w:rsidRDefault="00104A28">
      <w:pPr>
        <w:suppressAutoHyphens/>
        <w:autoSpaceDE w:val="0"/>
        <w:autoSpaceDN w:val="0"/>
        <w:adjustRightInd w:val="0"/>
        <w:ind w:right="792"/>
        <w:jc w:val="both"/>
        <w:rPr>
          <w:sz w:val="20"/>
          <w:szCs w:val="20"/>
        </w:rPr>
      </w:pPr>
      <w:r>
        <w:rPr>
          <w:sz w:val="20"/>
          <w:szCs w:val="20"/>
        </w:rPr>
        <w:t>Доходы, полученные в натуральной форме, учитываются в составе совокупного годового дохода по государственным регулируемым ценам,</w:t>
      </w:r>
    </w:p>
    <w:p w:rsidR="00104A28" w:rsidRDefault="00104A28">
      <w:pPr>
        <w:suppressAutoHyphens/>
        <w:autoSpaceDE w:val="0"/>
        <w:autoSpaceDN w:val="0"/>
        <w:adjustRightInd w:val="0"/>
        <w:ind w:right="616" w:firstLine="110"/>
        <w:jc w:val="both"/>
        <w:rPr>
          <w:sz w:val="20"/>
          <w:szCs w:val="20"/>
        </w:rPr>
      </w:pPr>
      <w:r>
        <w:rPr>
          <w:sz w:val="20"/>
          <w:szCs w:val="20"/>
        </w:rPr>
        <w:t>а при их отсутствии - по свободным (рыночным) ценам на дату получения дохода.</w:t>
      </w:r>
    </w:p>
    <w:p w:rsidR="00104A28" w:rsidRDefault="00104A28">
      <w:pPr>
        <w:suppressAutoHyphens/>
        <w:autoSpaceDE w:val="0"/>
        <w:autoSpaceDN w:val="0"/>
        <w:adjustRightInd w:val="0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>Датой получения дохода в календарном году является дата выплаты дохода (включая авансовые выплаты) физическому лицу, либо дата перечисления</w:t>
      </w:r>
    </w:p>
    <w:p w:rsidR="00104A28" w:rsidRDefault="00104A28">
      <w:pPr>
        <w:suppressAutoHyphens/>
        <w:autoSpaceDE w:val="0"/>
        <w:autoSpaceDN w:val="0"/>
        <w:adjustRightInd w:val="0"/>
        <w:ind w:right="176"/>
        <w:jc w:val="both"/>
        <w:rPr>
          <w:sz w:val="20"/>
          <w:szCs w:val="20"/>
        </w:rPr>
      </w:pPr>
      <w:r>
        <w:rPr>
          <w:sz w:val="20"/>
          <w:szCs w:val="20"/>
        </w:rPr>
        <w:t>дохода физическому лицу, либо дата передачи физическому лицу дохода в натуральной форме.</w:t>
      </w:r>
    </w:p>
    <w:p w:rsidR="00104A28" w:rsidRDefault="00104A28">
      <w:pPr>
        <w:suppressAutoHyphens/>
        <w:autoSpaceDE w:val="0"/>
        <w:autoSpaceDN w:val="0"/>
        <w:adjustRightInd w:val="0"/>
        <w:ind w:right="1232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Доходы в иностранной валюте для целей налогообложения пересчитываются в рубли по курсу Центрального банка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Федерации, действовавшему на дату получения дохода. Уплата налога с доходов, полученных в иностранной валюте, производится плательщиками в рублях или по их желанию в иностранной валюте, покупаемой Центральным банком Российской Федерации.</w:t>
      </w:r>
    </w:p>
    <w:p w:rsidR="00104A28" w:rsidRDefault="00104A28">
      <w:pPr>
        <w:tabs>
          <w:tab w:val="left" w:pos="5660"/>
          <w:tab w:val="left" w:pos="7220"/>
        </w:tabs>
        <w:suppressAutoHyphens/>
        <w:autoSpaceDE w:val="0"/>
        <w:autoSpaceDN w:val="0"/>
        <w:adjustRightInd w:val="0"/>
        <w:ind w:left="1100" w:right="616"/>
        <w:rPr>
          <w:sz w:val="20"/>
          <w:szCs w:val="20"/>
        </w:rPr>
      </w:pPr>
      <w:r>
        <w:rPr>
          <w:sz w:val="20"/>
          <w:szCs w:val="20"/>
        </w:rPr>
        <w:t>Размер облагаемого    совокупного</w:t>
      </w:r>
      <w:r>
        <w:rPr>
          <w:sz w:val="20"/>
          <w:szCs w:val="20"/>
        </w:rPr>
        <w:tab/>
        <w:t>годового</w:t>
      </w:r>
      <w:r>
        <w:rPr>
          <w:sz w:val="20"/>
          <w:szCs w:val="20"/>
        </w:rPr>
        <w:tab/>
        <w:t>дохода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определяется в порядке и на условиях, установленных настоящим Законом.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Доходы, не подлежащие налогообложению:</w:t>
      </w:r>
    </w:p>
    <w:p w:rsidR="00104A28" w:rsidRDefault="00104A28">
      <w:pPr>
        <w:suppressAutoHyphens/>
        <w:autoSpaceDE w:val="0"/>
        <w:autoSpaceDN w:val="0"/>
        <w:adjustRightInd w:val="0"/>
        <w:ind w:left="550" w:firstLine="550"/>
        <w:rPr>
          <w:sz w:val="20"/>
          <w:szCs w:val="20"/>
        </w:rPr>
      </w:pPr>
      <w:r>
        <w:rPr>
          <w:sz w:val="20"/>
          <w:szCs w:val="20"/>
        </w:rPr>
        <w:t>1. В целях налогообложения в совокупный доход, полученный физическими лицами в налогооблагаемый период, не включаются ряд доходов, обозначенных в законе.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Совокупный доход, полученный в налогооблагаемом периоде, уменьшается на сумму дохода, не превышающего за каждый полный месяц, в течение которого получен доход, пятикратного установленного законом размера минимальной месячной оплаты труда, у следующих физических лиц, отмеченных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616"/>
        <w:rPr>
          <w:sz w:val="20"/>
          <w:szCs w:val="20"/>
        </w:rPr>
      </w:pPr>
      <w:r>
        <w:rPr>
          <w:sz w:val="20"/>
          <w:szCs w:val="20"/>
        </w:rPr>
        <w:t>в законе.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Устранение двойного налогообложения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Доходы, полученные за пределами Российской Федерации физическими лицами, имеющими постоянное местожительство в Российской Федерации, включаются в доходы, подлежащие налогообложению в 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Суммы подоходного налога, выплаченные в соответствии с законодательством иностранных государств физическими лицами, имеющими постоянное местожительство в Российской Федерации, засчитываются при внесении этими лицами подоходного налога в Российской Федерации. При этом размер засчитываемых сумм налогов, выплаченных за пределами Российской Федерации, не может превышать сумму налога, подлежащего уплате этими лицами в 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Зачет может быть произведен лишь при условии представления физическим лицом заключения об уплате им налога за пределами Российской Федерации, подтвержденного налоговым органом соответствующего иностранного государства.</w:t>
      </w:r>
    </w:p>
    <w:p w:rsidR="00104A28" w:rsidRDefault="00104A28">
      <w:pPr>
        <w:suppressAutoHyphens/>
        <w:autoSpaceDE w:val="0"/>
        <w:autoSpaceDN w:val="0"/>
        <w:adjustRightInd w:val="0"/>
        <w:spacing w:before="222" w:after="222"/>
        <w:ind w:right="616"/>
        <w:rPr>
          <w:sz w:val="20"/>
          <w:szCs w:val="20"/>
        </w:rPr>
      </w:pPr>
      <w:r>
        <w:rPr>
          <w:sz w:val="20"/>
          <w:szCs w:val="20"/>
        </w:rPr>
        <w:t>Международные договоры</w:t>
      </w:r>
    </w:p>
    <w:p w:rsidR="00104A28" w:rsidRDefault="00104A28">
      <w:pPr>
        <w:suppressAutoHyphens/>
        <w:autoSpaceDE w:val="0"/>
        <w:autoSpaceDN w:val="0"/>
        <w:adjustRightInd w:val="0"/>
        <w:spacing w:after="1998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международными договорами Российской Федерации или бывшего СССР установлены иные правила, чем те, которые содержатся в законодательстве Российской Федерации по налогообложению, то применяются правила международного договора. </w:t>
      </w:r>
    </w:p>
    <w:p w:rsidR="00104A28" w:rsidRDefault="00104A28">
      <w:pPr>
        <w:suppressAutoHyphens/>
        <w:autoSpaceDE w:val="0"/>
        <w:autoSpaceDN w:val="0"/>
        <w:adjustRightInd w:val="0"/>
        <w:spacing w:before="222" w:after="222"/>
        <w:ind w:right="616"/>
        <w:rPr>
          <w:sz w:val="20"/>
          <w:szCs w:val="20"/>
        </w:rPr>
      </w:pPr>
      <w:r>
        <w:rPr>
          <w:sz w:val="20"/>
          <w:szCs w:val="20"/>
        </w:rPr>
        <w:t>Ставки налога</w:t>
      </w:r>
    </w:p>
    <w:p w:rsidR="00104A28" w:rsidRDefault="00104A28">
      <w:pPr>
        <w:suppressAutoHyphens/>
        <w:autoSpaceDE w:val="0"/>
        <w:autoSpaceDN w:val="0"/>
        <w:adjustRightInd w:val="0"/>
        <w:ind w:left="1210" w:right="1232" w:firstLine="440"/>
        <w:rPr>
          <w:sz w:val="20"/>
          <w:szCs w:val="20"/>
        </w:rPr>
      </w:pPr>
      <w:r>
        <w:rPr>
          <w:sz w:val="20"/>
          <w:szCs w:val="20"/>
        </w:rPr>
        <w:t>Подоходный налог с облагаемого совокупного дохода, полученного в календарном году, взимается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2750" w:right="1232"/>
        <w:rPr>
          <w:sz w:val="20"/>
          <w:szCs w:val="20"/>
        </w:rPr>
      </w:pPr>
      <w:r>
        <w:rPr>
          <w:sz w:val="20"/>
          <w:szCs w:val="20"/>
        </w:rPr>
        <w:t>в следующих размерах: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</w:t>
      </w:r>
    </w:p>
    <w:p w:rsidR="00104A28" w:rsidRDefault="00104A28">
      <w:pPr>
        <w:tabs>
          <w:tab w:val="left" w:pos="3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Размер облагаемого</w:t>
      </w:r>
      <w:r>
        <w:rPr>
          <w:sz w:val="20"/>
          <w:szCs w:val="20"/>
        </w:rPr>
        <w:tab/>
        <w:t>|</w:t>
      </w:r>
    </w:p>
    <w:p w:rsidR="00104A28" w:rsidRDefault="00104A28">
      <w:pPr>
        <w:tabs>
          <w:tab w:val="left" w:pos="3790"/>
          <w:tab w:val="left" w:pos="547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совокупного дохода,</w:t>
      </w:r>
      <w:r>
        <w:rPr>
          <w:sz w:val="20"/>
          <w:szCs w:val="20"/>
        </w:rPr>
        <w:tab/>
        <w:t>|</w:t>
      </w:r>
      <w:r>
        <w:rPr>
          <w:sz w:val="20"/>
          <w:szCs w:val="20"/>
        </w:rPr>
        <w:tab/>
        <w:t>Сумма налога</w:t>
      </w:r>
    </w:p>
    <w:p w:rsidR="00104A28" w:rsidRDefault="00104A28">
      <w:pPr>
        <w:tabs>
          <w:tab w:val="left" w:pos="379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полученного в</w:t>
      </w:r>
      <w:r>
        <w:rPr>
          <w:sz w:val="20"/>
          <w:szCs w:val="20"/>
        </w:rPr>
        <w:tab/>
        <w:t>|</w:t>
      </w:r>
    </w:p>
    <w:p w:rsidR="00104A28" w:rsidRDefault="00104A28">
      <w:pPr>
        <w:tabs>
          <w:tab w:val="left" w:pos="3790"/>
        </w:tabs>
        <w:suppressAutoHyphens/>
        <w:autoSpaceDE w:val="0"/>
        <w:autoSpaceDN w:val="0"/>
        <w:adjustRightInd w:val="0"/>
        <w:spacing w:after="111"/>
        <w:ind w:left="550"/>
        <w:rPr>
          <w:sz w:val="20"/>
          <w:szCs w:val="20"/>
        </w:rPr>
      </w:pPr>
      <w:r>
        <w:rPr>
          <w:sz w:val="20"/>
          <w:szCs w:val="20"/>
        </w:rPr>
        <w:t>календарном году</w:t>
      </w:r>
      <w:r>
        <w:rPr>
          <w:sz w:val="20"/>
          <w:szCs w:val="20"/>
        </w:rPr>
        <w:tab/>
        <w:t>|</w:t>
      </w:r>
    </w:p>
    <w:tbl>
      <w:tblPr>
        <w:tblW w:w="0" w:type="auto"/>
        <w:tblInd w:w="4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"/>
        <w:gridCol w:w="360"/>
        <w:gridCol w:w="480"/>
        <w:gridCol w:w="2160"/>
        <w:gridCol w:w="3360"/>
      </w:tblGrid>
      <w:tr w:rsidR="00104A28">
        <w:trPr>
          <w:cantSplit/>
        </w:trPr>
        <w:tc>
          <w:tcPr>
            <w:tcW w:w="4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1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33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процентов</w:t>
            </w:r>
          </w:p>
        </w:tc>
      </w:tr>
      <w:tr w:rsidR="00104A28">
        <w:trPr>
          <w:cantSplit/>
        </w:trPr>
        <w:tc>
          <w:tcPr>
            <w:tcW w:w="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60 000 руб.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/>
              <w:ind w:left="11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 руб. + 12 процентов с суммы, превышающей</w:t>
            </w:r>
          </w:p>
          <w:p w:rsidR="00104A28" w:rsidRDefault="00104A28">
            <w:pPr>
              <w:suppressAutoHyphens/>
              <w:autoSpaceDE w:val="0"/>
              <w:autoSpaceDN w:val="0"/>
              <w:adjustRightInd w:val="0"/>
              <w:spacing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 руб.</w:t>
            </w:r>
          </w:p>
        </w:tc>
      </w:tr>
      <w:tr w:rsidR="00104A28">
        <w:trPr>
          <w:cantSplit/>
        </w:trPr>
        <w:tc>
          <w:tcPr>
            <w:tcW w:w="4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90 000 руб.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/>
              <w:ind w:left="110" w:right="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 руб. + 17 процентов с суммы, превышающей</w:t>
            </w:r>
          </w:p>
          <w:p w:rsidR="00104A28" w:rsidRDefault="00104A28">
            <w:pPr>
              <w:suppressAutoHyphens/>
              <w:autoSpaceDE w:val="0"/>
              <w:autoSpaceDN w:val="0"/>
              <w:adjustRightInd w:val="0"/>
              <w:spacing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 руб.</w:t>
            </w:r>
          </w:p>
        </w:tc>
      </w:tr>
      <w:tr w:rsidR="00104A28">
        <w:trPr>
          <w:cantSplit/>
        </w:trPr>
        <w:tc>
          <w:tcPr>
            <w:tcW w:w="4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 w:after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150 000 руб.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04A28" w:rsidRDefault="00104A28">
            <w:pPr>
              <w:suppressAutoHyphens/>
              <w:autoSpaceDE w:val="0"/>
              <w:autoSpaceDN w:val="0"/>
              <w:adjustRightInd w:val="0"/>
              <w:spacing w:before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11 400 руб. + 22 процентов с суммы, превышающей</w:t>
            </w:r>
          </w:p>
          <w:p w:rsidR="00104A28" w:rsidRDefault="00104A28">
            <w:pPr>
              <w:suppressAutoHyphens/>
              <w:autoSpaceDE w:val="0"/>
              <w:autoSpaceDN w:val="0"/>
              <w:adjustRightInd w:val="0"/>
              <w:spacing w:after="111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 руб.</w:t>
            </w:r>
          </w:p>
        </w:tc>
      </w:tr>
    </w:tbl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 150 001 до 300 000 руб.   24 600 руб. + 32 процентов</w:t>
      </w:r>
    </w:p>
    <w:p w:rsidR="00104A28" w:rsidRDefault="00104A28">
      <w:pPr>
        <w:suppressAutoHyphens/>
        <w:autoSpaceDE w:val="0"/>
        <w:autoSpaceDN w:val="0"/>
        <w:adjustRightInd w:val="0"/>
        <w:ind w:left="3740"/>
        <w:rPr>
          <w:sz w:val="20"/>
          <w:szCs w:val="20"/>
        </w:rPr>
      </w:pPr>
      <w:r>
        <w:rPr>
          <w:sz w:val="20"/>
          <w:szCs w:val="20"/>
        </w:rPr>
        <w:t>с суммы, превышающей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3740"/>
        <w:rPr>
          <w:sz w:val="20"/>
          <w:szCs w:val="20"/>
        </w:rPr>
      </w:pPr>
      <w:r>
        <w:rPr>
          <w:sz w:val="20"/>
          <w:szCs w:val="20"/>
        </w:rPr>
        <w:t>150 000 руб.</w:t>
      </w:r>
    </w:p>
    <w:p w:rsidR="00104A28" w:rsidRDefault="00104A28">
      <w:pPr>
        <w:tabs>
          <w:tab w:val="left" w:pos="4030"/>
        </w:tabs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от 300 001 и выше</w:t>
      </w:r>
      <w:r>
        <w:rPr>
          <w:sz w:val="20"/>
          <w:szCs w:val="20"/>
        </w:rPr>
        <w:tab/>
        <w:t>72  600 руб. + 42 процентов</w:t>
      </w:r>
    </w:p>
    <w:p w:rsidR="00104A28" w:rsidRDefault="00104A28">
      <w:pPr>
        <w:suppressAutoHyphens/>
        <w:autoSpaceDE w:val="0"/>
        <w:autoSpaceDN w:val="0"/>
        <w:adjustRightInd w:val="0"/>
        <w:ind w:left="3740"/>
        <w:rPr>
          <w:sz w:val="20"/>
          <w:szCs w:val="20"/>
        </w:rPr>
      </w:pPr>
      <w:r>
        <w:rPr>
          <w:sz w:val="20"/>
          <w:szCs w:val="20"/>
        </w:rPr>
        <w:t>с суммы, превышающей</w:t>
      </w:r>
    </w:p>
    <w:p w:rsidR="00104A28" w:rsidRDefault="00104A28">
      <w:pPr>
        <w:suppressAutoHyphens/>
        <w:autoSpaceDE w:val="0"/>
        <w:autoSpaceDN w:val="0"/>
        <w:adjustRightInd w:val="0"/>
        <w:spacing w:after="444"/>
        <w:ind w:left="3740"/>
        <w:rPr>
          <w:sz w:val="20"/>
          <w:szCs w:val="20"/>
        </w:rPr>
      </w:pPr>
      <w:r>
        <w:rPr>
          <w:sz w:val="20"/>
          <w:szCs w:val="20"/>
        </w:rPr>
        <w:t xml:space="preserve">300 000 руб. 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rPr>
          <w:sz w:val="20"/>
          <w:szCs w:val="20"/>
        </w:rPr>
      </w:pPr>
      <w:r>
        <w:rPr>
          <w:sz w:val="20"/>
          <w:szCs w:val="20"/>
        </w:rPr>
        <w:t>О ПОДОХОДНОМ НАЛОГЕ С ИНОСТРАННЫХ   ФИЗИЧЕСКИХ ЛИЦ</w:t>
      </w:r>
    </w:p>
    <w:p w:rsidR="00104A28" w:rsidRDefault="00104A28">
      <w:pPr>
        <w:suppressAutoHyphens/>
        <w:autoSpaceDE w:val="0"/>
        <w:autoSpaceDN w:val="0"/>
        <w:adjustRightInd w:val="0"/>
        <w:ind w:left="550" w:right="968" w:firstLine="4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статьей 16 Закона Российской Федерации от 07.12.91 N 1998-1 "О подоходном налоге с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физических  лиц"  с  последующими изменениями и дополнениями с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доходов иностранных физических лиц,  имеющих место постоянного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жительства в Российской Федерации, налог исчисляется налоговым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органом  на  основании   деклараций   о   доходах   по   месту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осуществления   деятельности   или  проживания  плательщика  в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Пунктом 49 Инструкции Госналогслужбы России от 29.06.95 N 35 "По применению Закона Российской Федерации "О подоходном налоге с физических лиц" предусмотрено, что для исключения повторного налогообложения доходов лиц, состоящих на учете в качестве плательщиков налога и вносящих авансовые платежи, при предъявлении такими лицами документа, свидетельствующего о постановке на налоговый учет, подоходный налог у источника выплаты не удерживается.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Для иностранных физических лиц, имеющих постоянное местожительство в Российской Федерации, таким документом может являться справка налогового органа о его постановке на налоговый учет, выдаваемая на основании декларации о доходах иностранного физического лица (предварительной или окончательной), представляемой в налоговый орган в порядке, установленном названным Законом.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отсутствии справки налог с выплачиваемых сумм должен удерживаться соответствующей организацией, являющейся источником дохода.</w:t>
      </w:r>
    </w:p>
    <w:p w:rsidR="00104A28" w:rsidRDefault="00104A28">
      <w:pPr>
        <w:tabs>
          <w:tab w:val="left" w:pos="4460"/>
          <w:tab w:val="left" w:pos="6500"/>
        </w:tabs>
        <w:suppressAutoHyphens/>
        <w:autoSpaceDE w:val="0"/>
        <w:autoSpaceDN w:val="0"/>
        <w:adjustRightInd w:val="0"/>
        <w:ind w:left="1100" w:right="616"/>
        <w:rPr>
          <w:sz w:val="20"/>
          <w:szCs w:val="20"/>
        </w:rPr>
      </w:pPr>
      <w:r>
        <w:rPr>
          <w:sz w:val="20"/>
          <w:szCs w:val="20"/>
        </w:rPr>
        <w:t>Учитывая изложенное,</w:t>
      </w:r>
      <w:r>
        <w:rPr>
          <w:sz w:val="20"/>
          <w:szCs w:val="20"/>
        </w:rPr>
        <w:tab/>
        <w:t>российское</w:t>
      </w:r>
      <w:r>
        <w:rPr>
          <w:sz w:val="20"/>
          <w:szCs w:val="20"/>
        </w:rPr>
        <w:tab/>
        <w:t>предприятие,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производившее   оплату   консультационных   услуг,   оказанных</w:t>
      </w:r>
    </w:p>
    <w:p w:rsidR="00104A28" w:rsidRDefault="00104A28">
      <w:pPr>
        <w:tabs>
          <w:tab w:val="left" w:pos="2470"/>
          <w:tab w:val="left" w:pos="4270"/>
        </w:tabs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иностранным</w:t>
      </w:r>
      <w:r>
        <w:rPr>
          <w:sz w:val="20"/>
          <w:szCs w:val="20"/>
        </w:rPr>
        <w:tab/>
        <w:t>физическим</w:t>
      </w:r>
      <w:r>
        <w:rPr>
          <w:sz w:val="20"/>
          <w:szCs w:val="20"/>
        </w:rPr>
        <w:tab/>
        <w:t>лицом,    имеющим    постоянное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местожительство на территории Российской Федерации,  в  случае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непредставления   таким  лицом  справки  налогового  органа  о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постановке  на  учет   обязано   было   произвести   удержание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подоходного налога.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О сумме произведенной выплаты и удержанном налоге, если такое удержание производилось, организация представляет сведения по форме, предусмотренной в приложении N 3 к Инструкции Госналогслужбы России N 35, в порядке, изложенном в пункте 66 названной Инструкции.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704" w:firstLine="770"/>
        <w:jc w:val="both"/>
        <w:rPr>
          <w:sz w:val="20"/>
          <w:szCs w:val="20"/>
        </w:rPr>
      </w:pPr>
      <w:r>
        <w:rPr>
          <w:sz w:val="20"/>
          <w:szCs w:val="20"/>
        </w:rPr>
        <w:t>В случае получения доходов иностранными физическими лицами, имеющими постоянное местожительство в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Федерации, от российской организации-работодателя, с которой такие лица состоят в трудовых отношениях, исчисление, удержание и перечисление в бюджет причитающихся налоговых платежей с названных доходов может производиться соответствующей организацией, являющейся источником дохода.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Поэтому иностранные физические лица, состоящие в трудовых отношениях с российским юридическим лицом и не имеющие в отчетном календарном году иных, в том числе за пределами Российской Федерации, источников дохода, могут быть освобождены от подачи декларации в налоговый орган по месту их проживания.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Если в течение отчетного календарного года иностранные физические лица получали доходы как из российского, так и зарубежного источника, такие лица обязаны представить налоговые декларации в установленном порядке.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 согласованию с налоговым органом при подаче декларации о предполагаемом доходе налогоплательщик, имеющий единственный на протяжении года источник дохода, в пункте 18 может указать сумму дохода от зарубежного источника без включения выплат из российского источника, производящего удержание налога. В годовой декларации в пункте 19 указывается сумма дохода, полученного из зарубежного и российского источников.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ОСОБЕННОСТИ НАЛОГООБЛОЖЕНИЯ ИНОСТРАННЫХ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ГРАЖДАН И ЛИЦ БЕЗ ГРАЖДАНСТВА, ИМЕЮЩИХ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ПОСТОЯННОЕ МЕСТОЖИТЕЛЬСТВО В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РОССИЙСКОЙ ФЕДЕРАЦИИ</w:t>
      </w:r>
    </w:p>
    <w:p w:rsidR="00104A28" w:rsidRDefault="00104A28">
      <w:pPr>
        <w:suppressAutoHyphens/>
        <w:autoSpaceDE w:val="0"/>
        <w:autoSpaceDN w:val="0"/>
        <w:adjustRightInd w:val="0"/>
        <w:ind w:left="550" w:right="968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Доходы иностранных граждан и лиц без гражданства, которые рассматриваются как имеющие постоянное местожительство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 Российской Федерации,  подлежат обложению подоходным налогом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в размерах,   предусмотренных   законодательством  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 для обложения налогом аналогичных доходов граждан Российской Федерации, имеющих постоянное местожительство в 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Доходы личных компаний рассматриваются как доходы их владельцев. При этом для целей налогообложения владельцем личной компании не считается иностранное физическое лицо, в собственности которого находится любая хозяйственная единица, доходы которой в стране ее постоянного местопребывания (регистрации) подлежат обложению налогом на прибыль корпорации или другим аналогичным видом налога, что должно быть подтверждено налоговыми органами страны, граждане которой являются владельцами компаний.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792" w:firstLine="770"/>
        <w:jc w:val="both"/>
        <w:rPr>
          <w:sz w:val="20"/>
          <w:szCs w:val="20"/>
        </w:rPr>
      </w:pPr>
      <w:r>
        <w:rPr>
          <w:sz w:val="20"/>
          <w:szCs w:val="20"/>
        </w:rPr>
        <w:t>Облагаемый налогом доход иностранных граждан и лиц без гражданства, имеющих постоянное местожительство в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Российской Федерации, определяется в том же порядке, что и облагаемый доход граждан Российской Федерации, имеющих постоянное местожительство в Российской Федерации. При определении облагаемого годового дохода иностранных граждан и лиц без гражданства учитываются также: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rPr>
          <w:sz w:val="20"/>
          <w:szCs w:val="20"/>
        </w:rPr>
      </w:pPr>
      <w:r>
        <w:rPr>
          <w:sz w:val="20"/>
          <w:szCs w:val="20"/>
        </w:rPr>
        <w:t>а) суммы надбавок, выплачиваемых в связи с проживанием на территории Российской Федерации;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б) суммы, выплачиваемые для компенсации расходов на обучение детей в школе, питание, поездки членов семьи плательщика в отпуск и на аналогичные цели.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состав облагаемого налогом годового дохода не включаются:</w:t>
      </w:r>
    </w:p>
    <w:p w:rsidR="00104A28" w:rsidRDefault="00104A28">
      <w:pPr>
        <w:tabs>
          <w:tab w:val="left" w:pos="4580"/>
          <w:tab w:val="left" w:pos="6500"/>
        </w:tabs>
        <w:suppressAutoHyphens/>
        <w:autoSpaceDE w:val="0"/>
        <w:autoSpaceDN w:val="0"/>
        <w:adjustRightInd w:val="0"/>
        <w:spacing w:before="222"/>
        <w:ind w:left="1100" w:right="616"/>
        <w:rPr>
          <w:sz w:val="20"/>
          <w:szCs w:val="20"/>
        </w:rPr>
      </w:pPr>
      <w:r>
        <w:rPr>
          <w:sz w:val="20"/>
          <w:szCs w:val="20"/>
        </w:rPr>
        <w:t>а) суммы,    отчисляемые</w:t>
      </w:r>
      <w:r>
        <w:rPr>
          <w:sz w:val="20"/>
          <w:szCs w:val="20"/>
        </w:rPr>
        <w:tab/>
        <w:t>нанимателем</w:t>
      </w:r>
      <w:r>
        <w:rPr>
          <w:sz w:val="20"/>
          <w:szCs w:val="20"/>
        </w:rPr>
        <w:tab/>
        <w:t>иностранного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физического лица    в   фонды   государственного   социального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616"/>
        <w:rPr>
          <w:sz w:val="20"/>
          <w:szCs w:val="20"/>
        </w:rPr>
      </w:pPr>
      <w:r>
        <w:rPr>
          <w:sz w:val="20"/>
          <w:szCs w:val="20"/>
        </w:rPr>
        <w:t>страхования и пенсионного обеспечения;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rPr>
          <w:sz w:val="20"/>
          <w:szCs w:val="20"/>
        </w:rPr>
      </w:pPr>
      <w:r>
        <w:rPr>
          <w:sz w:val="20"/>
          <w:szCs w:val="20"/>
        </w:rPr>
        <w:t>б) суммы компенсации расходов по найму жилого помещения и на содержание автомобиля для служебных целей;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в) суммы командировочных расходов. При этом суммы, выплачиваемые нанимателем иностранному гражданину дополнительно к заработной плате за каждый день пребывания на территории Российской Федерации, не считаются компенсацией командировочных расходов, кроме случаев, когда эти расходы связаны с передвижением иностранного гражданина по территории Российской Федерации или за ее пределами. Такие выплаты считаются надбавкой к заработной плате лица и включаются в его облагаемый доход в полном размере за весь период, в котором производились выплаты.</w:t>
      </w:r>
    </w:p>
    <w:p w:rsidR="00104A28" w:rsidRDefault="00104A28">
      <w:pPr>
        <w:tabs>
          <w:tab w:val="left" w:pos="4100"/>
          <w:tab w:val="left" w:pos="6380"/>
        </w:tabs>
        <w:suppressAutoHyphens/>
        <w:autoSpaceDE w:val="0"/>
        <w:autoSpaceDN w:val="0"/>
        <w:adjustRightInd w:val="0"/>
        <w:spacing w:before="222"/>
        <w:ind w:left="1100" w:right="616"/>
        <w:rPr>
          <w:sz w:val="20"/>
          <w:szCs w:val="20"/>
        </w:rPr>
      </w:pPr>
      <w:r>
        <w:rPr>
          <w:sz w:val="20"/>
          <w:szCs w:val="20"/>
        </w:rPr>
        <w:t>Суммы, выплачиваемые</w:t>
      </w:r>
      <w:r>
        <w:rPr>
          <w:sz w:val="20"/>
          <w:szCs w:val="20"/>
        </w:rPr>
        <w:tab/>
        <w:t>предприятиями,</w:t>
      </w:r>
      <w:r>
        <w:rPr>
          <w:sz w:val="20"/>
          <w:szCs w:val="20"/>
        </w:rPr>
        <w:tab/>
        <w:t>учреждениями,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организациями, физическими   лицами   в  качестве  компенсации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командировочных расходов иностранным гражданам  -  техническим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специалистам в  связи  с  их  работой на территории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Федерации, не включаются в облагаемый доход таких лиц, если выплата этих сумм предусмотрена соответствующим внешнеторговым контрактом.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Доходы иностранных граждан и лиц без гражданства, имеющих постоянное местожительство на территории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Федерации, подлежат обложению подоходным налогом по ставкам, определенным в пункте 18 настоящей инструкции.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660"/>
        <w:rPr>
          <w:sz w:val="20"/>
          <w:szCs w:val="20"/>
        </w:rPr>
      </w:pPr>
      <w:r>
        <w:rPr>
          <w:sz w:val="20"/>
          <w:szCs w:val="20"/>
        </w:rPr>
        <w:t>Доходы владельцев личных компаний, получаемые от этих компаний, облагаются   налогом   в   порядке    и    размерах, предусмотренных в разделе IV настоящей инструкции.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Иностранные граждане и лица без гражданства, имеющие постоянное местожительство в Российской Федерации и получающие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доходы как  на  территории  Российской Федерации,  так и за ее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пределами, представляют декларации о полученных ими доходах по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форме, указанной в приложении N 4 к настоящей инструкции.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Декларации о фактически полученных и предполагаемых доходах представляются не позднее 1 апреля года, следующего за отчетным, в налоговый орган по месту проживания иностранного гражданина или лица без гражданства в Российской Федерации, а если деятельность осуществляется в другом месте Российской Федерации, то по месту осуществления деятельности.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Иностранный гражданин или лицо без гражданства, прибывшее в Российскую Федерацию, подает декларацию о предполагаемых в текущем году доходах в течение месяца со дня приезда в Российскую Федерацию. Если иностранный гражданин или лицо без гражданства предполагает впредь находиться в Российской Федерации в течение периода или периодов, превышающих в общей сложности 183 дня в следующем календарном году, оно представляет декларацию о предполагаемых доходах за весь следующий календарный год.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Владельцы личных компаний представляют налоговую декларацию по форме, указанной в приложении N 4 к настоящей инструкции.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прекращении в течение календарного года деятельности иностранного гражданина или лица без гражданства на территории Российской Федерации и выезде его за пределы Российской Федерации, декларация о доходах, фактически полученных за период пребывания, должна быть представлена им не позднее чем за месяц до отъезда.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660"/>
        <w:rPr>
          <w:sz w:val="20"/>
          <w:szCs w:val="20"/>
        </w:rPr>
      </w:pPr>
      <w:r>
        <w:rPr>
          <w:sz w:val="20"/>
          <w:szCs w:val="20"/>
        </w:rPr>
        <w:t>С доходов иностранных граждан или лиц без гражданства подоходный налог исчисляется на основании деклараций о доходах налоговым  органом  по  месту  осуществления  деятельности или проживания плательщика  на  территории  Российской  Федерации. Документом  для  уплаты  налога  является платежное извещение, направляемое налоговым органом плательщику.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декларации о предполагаемых доходах плательщику исчисляется авансовая сумма налога, подлежащего уплате, в размере 75 процентов от его налоговых обязательств; перерасчет суммы налога осуществляется на основании данных о фактически полученных им доходах.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Уплата налога в течение года осуществляется тремя равными долями - к 15 мая, к 15 августа и к 15 ноября. Доплата по перерасчету налога за отчетный год производится в течение месяца со дня выписки платежного извещения. Излишне уплаченная сумма налога по желанию плательщика возвращается ему или засчитывается в счет будущих платежей.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Возврат излишне уплаченной суммы налога осуществляет налоговый орган, производящий налогообложение.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Вычеты из подлежащего налогообложению дохода иностранных граждан или лиц без гражданства осуществляются в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том же порядке и размерах,  как это  установлено  для  граждан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России. При этом иностранные граждане и лица без гражданства, имеющие право на исключение расходов на содержание детей и иждивенцев, для получения льготы обязаны приложить к декларации документы, подтверждающие наличие у них детей и иждивенцев. Документы заверяются компетентными органами страны, в которой плательщик имел постоянное местожительство непосредственно до прибытия в Российскую Федерацию, а в случае, если их дети и иждивенцы проживают на территории Российской Федерации, документы представляются в порядке, установленном в пункте 14 настоящей инструкции.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Следующие категории иностранных физических лиц не подлежат обложению подоходным налогом: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а) главы, а также члены персонала представительств иностранных государств, имеющие дипломатический и консульский ранг, члены их семей, живущие вместе с ними, если они не являются гражданами Российской Федерации, - по всем доходам, кроме доходов от источников на территории Российской Федерации, не связанных с дипломатической и консульской службой;</w:t>
      </w:r>
    </w:p>
    <w:p w:rsidR="00104A28" w:rsidRDefault="00104A28">
      <w:pPr>
        <w:tabs>
          <w:tab w:val="left" w:pos="2780"/>
          <w:tab w:val="left" w:pos="6860"/>
        </w:tabs>
        <w:suppressAutoHyphens/>
        <w:autoSpaceDE w:val="0"/>
        <w:autoSpaceDN w:val="0"/>
        <w:adjustRightInd w:val="0"/>
        <w:spacing w:before="222"/>
        <w:ind w:left="1100" w:right="616"/>
        <w:rPr>
          <w:sz w:val="20"/>
          <w:szCs w:val="20"/>
        </w:rPr>
      </w:pPr>
      <w:r>
        <w:rPr>
          <w:sz w:val="20"/>
          <w:szCs w:val="20"/>
        </w:rPr>
        <w:t>б) члены</w:t>
      </w:r>
      <w:r>
        <w:rPr>
          <w:sz w:val="20"/>
          <w:szCs w:val="20"/>
        </w:rPr>
        <w:tab/>
        <w:t>административно-технического</w:t>
      </w:r>
      <w:r>
        <w:rPr>
          <w:sz w:val="20"/>
          <w:szCs w:val="20"/>
        </w:rPr>
        <w:tab/>
        <w:t>персонала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представительств иностранного государства и  члены  их  семей,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проживающие вместе  с  ними,  если  они не являются гражданами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Российской Федерации или не проживают на территории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Федерации постоянно,  -  по  всем  доходам,  кроме  доходов от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источников на территории Российской Федерации,  не связанных с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616"/>
        <w:rPr>
          <w:sz w:val="20"/>
          <w:szCs w:val="20"/>
        </w:rPr>
      </w:pPr>
      <w:r>
        <w:rPr>
          <w:sz w:val="20"/>
          <w:szCs w:val="20"/>
        </w:rPr>
        <w:t>дипломатической и консульской службой;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в) члены обслуживающего персонала представительств иностранного государства, которые не являются гражданами Российской Федерации или не проживают на территории Российской Федерации постоянно, - по всем доходам, полученным ими по своей службе;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rPr>
          <w:sz w:val="20"/>
          <w:szCs w:val="20"/>
        </w:rPr>
      </w:pPr>
      <w:r>
        <w:rPr>
          <w:sz w:val="20"/>
          <w:szCs w:val="20"/>
        </w:rPr>
        <w:t>г) сотрудники международных организаций, - в соответствии с положениями уставов этих организаций.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Взимание подоходного налога с иностранных граждан и лиц без гражданства может быть прекращено или ограничено в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соответствии с международными договорами Российской  Федерации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и бывшего  СССР,  а  также  на  основе  принципа  взаимности в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случае, когда в соответствующем иностранном государстве  такие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же меры  осуществляются  по  отношению  к гражданам Российской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Федерации, что должно быть официально подтверждено центральным налоговым органом этого иностранного государства. В последнем случае освобождение от налогообложения осуществляется на основании указания Министерства финансов 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right="616"/>
        <w:rPr>
          <w:sz w:val="20"/>
          <w:szCs w:val="20"/>
        </w:rPr>
      </w:pPr>
      <w:r>
        <w:rPr>
          <w:sz w:val="20"/>
          <w:szCs w:val="20"/>
        </w:rPr>
        <w:t>ОСОБЕННОСТИ НАЛОГООБЛОЖЕНИЯ ДОХОДОВ ИЗ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ИСТОЧНИКОВ НА ТЕРРИТОРИИ РОССИЙСКОЙ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ФЕДЕРАЦИИ, ПОЛУЧАЕМЫХ ЛИЦАМИ, НЕ ИМЕЮЩИМИ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ПОСТОЯННОГО МЕСТОЖИТЕЛЬСТВА В РОССИЙСКОЙ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right="616"/>
        <w:rPr>
          <w:sz w:val="20"/>
          <w:szCs w:val="20"/>
        </w:rPr>
      </w:pPr>
      <w:r>
        <w:rPr>
          <w:sz w:val="20"/>
          <w:szCs w:val="20"/>
        </w:rPr>
        <w:t>ФЕДЕРАЦИИ</w:t>
      </w:r>
    </w:p>
    <w:p w:rsidR="00104A28" w:rsidRDefault="00104A28">
      <w:pPr>
        <w:suppressAutoHyphens/>
        <w:autoSpaceDE w:val="0"/>
        <w:autoSpaceDN w:val="0"/>
        <w:adjustRightInd w:val="0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Лица, не имеющие постоянного местожительства в Российской Федерации, подлежат обложению подоходным налогом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только в  отношении  доходов,  полученных  из   источников   в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>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этом доходом, полученным из источников в Российской Федерации, считается любой доход, выплачиваемый предприятием, учреждением, организацией или иным работодателем или полученный в результате использования или предоставления права использования собственности, находящейся на территории Российской Федерации. В частности, к таким доходам относятся доходы от выполнения любых видов работ на предприятиях, в учреждениях или организациях от артистической или спортивной деятельности, а также доходы, полученные за создание, исполнение или иное использование произведений науки, литературы и искусства, вознаграждения авторов открытий, изобретений и промышленных образцов, выплаты по лицензиям, доходы, полученные в виде дивидендов или процентов, доходы от предпринимательской (коммерческой) деятельности, от сдачи в аренду имущества либо внаем жилых помещений и другие доходы.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С доходов, указанных в разделах II и III инструкции, налог удерживается в порядке, предусмотренном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880"/>
        <w:rPr>
          <w:sz w:val="20"/>
          <w:szCs w:val="20"/>
        </w:rPr>
      </w:pPr>
      <w:r>
        <w:rPr>
          <w:sz w:val="20"/>
          <w:szCs w:val="20"/>
        </w:rPr>
        <w:t>этими разделами.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С других доходов из источников в Российской Федерации, получаемых лицами, не имеющими постоянного местожительства в Российской Федерации, налог удерживается у источника выплаты по ставке 3 процента в федеральный бюджет и по ставке</w:t>
      </w:r>
    </w:p>
    <w:p w:rsidR="00104A28" w:rsidRDefault="00104A28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t>17 процентов в бюджеты субъектов РФ, если иное не предусмотрено международными договорами  Российской  Федерации  или  бывшего СССР и решениями, принимаемыми на основе принципа взаимности.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указанном выше порядке должно производиться удержание налога с выплат, производимых иностранным гражданам, в том числе гражданам республик бывшего СССР, не имеющим постоянного местожительства в Российской Федерации, за проданные ими товары, любую продукцию, в том числе продукцию личного подсобного хозяйства. При этом положения подпункта "т" пункта 8 настоящей инструкции не применяются. О таких доходах и суммах удержанного налога предприятия, учреждения, организации и иные работодатели сообщают налоговым органам по месту своего нахождения по форме, приведенной в приложении N 3 к настоящей инструкции.</w:t>
      </w:r>
    </w:p>
    <w:p w:rsidR="00104A28" w:rsidRDefault="00104A28">
      <w:pPr>
        <w:tabs>
          <w:tab w:val="left" w:pos="6620"/>
          <w:tab w:val="left" w:pos="7700"/>
        </w:tabs>
        <w:suppressAutoHyphens/>
        <w:autoSpaceDE w:val="0"/>
        <w:autoSpaceDN w:val="0"/>
        <w:adjustRightInd w:val="0"/>
        <w:spacing w:before="222"/>
        <w:ind w:left="1100" w:right="616"/>
        <w:rPr>
          <w:sz w:val="20"/>
          <w:szCs w:val="20"/>
        </w:rPr>
      </w:pPr>
      <w:r>
        <w:rPr>
          <w:sz w:val="20"/>
          <w:szCs w:val="20"/>
        </w:rPr>
        <w:t>С сумм,    полученных    от    физических</w:t>
      </w:r>
      <w:r>
        <w:rPr>
          <w:sz w:val="20"/>
          <w:szCs w:val="20"/>
        </w:rPr>
        <w:tab/>
        <w:t>лиц,</w:t>
      </w:r>
      <w:r>
        <w:rPr>
          <w:sz w:val="20"/>
          <w:szCs w:val="20"/>
        </w:rPr>
        <w:tab/>
        <w:t>не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зарегистрированных в   качестве   предпринимателей,  обложение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подоходным налогом физических  лиц,  не   имеющих  постоянного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местожительства в    Российской    Федерации,   осуществляется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налоговыми органами  на  основании  материалов   произведенных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проверок и  сообщаемых  этими  лицами  сведений  в  заявлениях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(декларациях) о доходах,  полученных на территории  Российской</w:t>
      </w:r>
    </w:p>
    <w:p w:rsidR="00104A28" w:rsidRDefault="00104A28">
      <w:pPr>
        <w:suppressAutoHyphens/>
        <w:autoSpaceDE w:val="0"/>
        <w:autoSpaceDN w:val="0"/>
        <w:adjustRightInd w:val="0"/>
        <w:spacing w:after="222"/>
        <w:ind w:left="550" w:right="616"/>
        <w:rPr>
          <w:sz w:val="20"/>
          <w:szCs w:val="20"/>
        </w:rPr>
      </w:pPr>
      <w:r>
        <w:rPr>
          <w:sz w:val="20"/>
          <w:szCs w:val="20"/>
        </w:rPr>
        <w:t>Федерации.</w:t>
      </w:r>
    </w:p>
    <w:p w:rsidR="00104A28" w:rsidRDefault="00104A28">
      <w:pPr>
        <w:suppressAutoHyphens/>
        <w:autoSpaceDE w:val="0"/>
        <w:autoSpaceDN w:val="0"/>
        <w:adjustRightInd w:val="0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В случае наличия у лица, не имеющего постоянного местожительства в Российской Федерации, права на вычеты из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облагаемого дохода,  выплачиваемого из источников в Российской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Федерации, это лицо должно подать в налоговый орган по месту нахождения предприятия, учреждения, организации или физического лица, удерживающих налог, заявление по форме, приведенной в приложении N 5 к настоящей инструкции. Заявление заполняется в трех экземплярах и заверяется компетентными налоговыми органами страны постоянного местожительства заявителя. После этого два экземпляра заявления представляются заявителем в налоговый орган по месту выплаты доходов в Российской Федерации. Налоговый орган, проверив соответствие имеющегося заявления положениям Соглашения с указанной страной, делает на обоих экземплярах соответствующую отметку, возвращает один экземпляр заявителю и производит возврат указанной в заявлении суммы из бюджета. Заявление должно быть подано до истечения года со дня удержания налога. Заявления, поданные по истечении этого срока, к рассмотрению не принимаются.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880" w:firstLine="660"/>
        <w:jc w:val="both"/>
        <w:rPr>
          <w:sz w:val="20"/>
          <w:szCs w:val="20"/>
        </w:rPr>
      </w:pPr>
      <w:r>
        <w:rPr>
          <w:sz w:val="20"/>
          <w:szCs w:val="20"/>
        </w:rPr>
        <w:t>Если в соответствии с Соглашением, имеющимся между бывшим СССР или Российской Федерацией и государством, в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котором лицо имеет постоянное местожительство,  это лицо имеет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право на полное или частичное освобождение от уплаты налога  в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jc w:val="both"/>
        <w:rPr>
          <w:sz w:val="20"/>
          <w:szCs w:val="20"/>
        </w:rPr>
      </w:pPr>
      <w:r>
        <w:rPr>
          <w:sz w:val="20"/>
          <w:szCs w:val="20"/>
        </w:rPr>
        <w:t>Российской Федерации, оно может подать об этом заявление по форме, приведенной в приложении N 5 к настоящей инструкции в трех экземплярах. Заявления в двух экземплярах представляются в налоговый орган по месту выплаты дохода в Российской Федерации. Налоговый орган, проверив соответствие имеющегося заявления положениям Соглашения с указанной страной, делает на обоих экземплярах соответствующую отметку и возвращает их заявителю. Один из этих экземпляров заявитель представляет на предприятие, в учреждение, организацию или физическому лицу, зарегистрированному в качестве предпринимателя, которые выплачивают ему доход в Российской Федерации. На этом основании производится либо полное, либо частичное освобождение плательщика от удержания налога в Российской Федерации.</w:t>
      </w:r>
    </w:p>
    <w:p w:rsidR="00104A28" w:rsidRDefault="00104A28">
      <w:pPr>
        <w:suppressAutoHyphens/>
        <w:autoSpaceDE w:val="0"/>
        <w:autoSpaceDN w:val="0"/>
        <w:adjustRightInd w:val="0"/>
        <w:spacing w:before="222" w:after="222"/>
        <w:ind w:right="616"/>
        <w:rPr>
          <w:sz w:val="20"/>
          <w:szCs w:val="20"/>
        </w:rPr>
      </w:pPr>
      <w:r>
        <w:rPr>
          <w:sz w:val="20"/>
          <w:szCs w:val="20"/>
        </w:rPr>
        <w:t>ОБЕСПЕЧЕНИЕ СОБЛЮДЕНИЯ НАСТОЯЩЕГО ЗАКОНА</w:t>
      </w:r>
    </w:p>
    <w:p w:rsidR="00104A28" w:rsidRDefault="00104A28">
      <w:pPr>
        <w:suppressAutoHyphens/>
        <w:autoSpaceDE w:val="0"/>
        <w:autoSpaceDN w:val="0"/>
        <w:adjustRightInd w:val="0"/>
        <w:ind w:right="616"/>
        <w:rPr>
          <w:sz w:val="20"/>
          <w:szCs w:val="20"/>
        </w:rPr>
      </w:pPr>
      <w:r>
        <w:rPr>
          <w:sz w:val="20"/>
          <w:szCs w:val="20"/>
        </w:rPr>
        <w:t>Обязанности физических лиц:</w:t>
      </w:r>
    </w:p>
    <w:p w:rsidR="00104A28" w:rsidRDefault="00104A28">
      <w:pPr>
        <w:suppressAutoHyphens/>
        <w:autoSpaceDE w:val="0"/>
        <w:autoSpaceDN w:val="0"/>
        <w:adjustRightInd w:val="0"/>
        <w:ind w:left="1100" w:right="616" w:firstLine="110"/>
        <w:rPr>
          <w:sz w:val="20"/>
          <w:szCs w:val="20"/>
        </w:rPr>
      </w:pPr>
      <w:r>
        <w:rPr>
          <w:sz w:val="20"/>
          <w:szCs w:val="20"/>
        </w:rPr>
        <w:t>1. Физические лица, подлежащие налогообложению, обязаны: вести учет полученных ими в течение календарного  года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/>
        <w:rPr>
          <w:sz w:val="20"/>
          <w:szCs w:val="20"/>
        </w:rPr>
      </w:pPr>
      <w:r>
        <w:rPr>
          <w:sz w:val="20"/>
          <w:szCs w:val="20"/>
        </w:rPr>
        <w:t>доходов  и  произведенных  расходов,  связанных  с извлечением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доходов; представлять   в   предусмотренных  настоящим  Законом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случаях налоговым органам декларации о доходах и  расходах  по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форме,   устанавливаемой   Государственной  налоговой  службой</w:t>
      </w:r>
    </w:p>
    <w:p w:rsidR="00104A28" w:rsidRDefault="00104A28">
      <w:pPr>
        <w:suppressAutoHyphens/>
        <w:autoSpaceDE w:val="0"/>
        <w:autoSpaceDN w:val="0"/>
        <w:adjustRightInd w:val="0"/>
        <w:ind w:left="550"/>
        <w:rPr>
          <w:sz w:val="20"/>
          <w:szCs w:val="20"/>
        </w:rPr>
      </w:pPr>
      <w:r>
        <w:rPr>
          <w:sz w:val="20"/>
          <w:szCs w:val="20"/>
        </w:rPr>
        <w:t>Российской Федерации, другие необходимые документы и сведения, подтверждающие достоверность указанных в декларации данных; остальные положения, зафиксированы в законе.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right="3168"/>
        <w:rPr>
          <w:sz w:val="20"/>
          <w:szCs w:val="20"/>
        </w:rPr>
      </w:pPr>
      <w:r>
        <w:rPr>
          <w:sz w:val="20"/>
          <w:szCs w:val="20"/>
        </w:rPr>
        <w:t>Меры ответственности юридических и физических лиц за нарушение настоящего Закона</w:t>
      </w:r>
    </w:p>
    <w:p w:rsidR="00104A28" w:rsidRDefault="00104A28">
      <w:pPr>
        <w:suppressAutoHyphens/>
        <w:autoSpaceDE w:val="0"/>
        <w:autoSpaceDN w:val="0"/>
        <w:adjustRightInd w:val="0"/>
        <w:spacing w:before="222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Своевременно не удержанные, удержанные не полностью или не перечисленные в соответствующий бюджет суммы налогов, подлежащие взысканию у источника выплаты, взыскиваются налоговым органом с предприятий, учреждений и организаций, выплачивающих доходы физическим лицам, в бесспорном порядке с наложением штрафа в размере 10 процентов от сумм, подлежащих взысканию.</w:t>
      </w:r>
    </w:p>
    <w:p w:rsidR="00104A28" w:rsidRDefault="00104A28">
      <w:pPr>
        <w:suppressAutoHyphens/>
        <w:autoSpaceDE w:val="0"/>
        <w:autoSpaceDN w:val="0"/>
        <w:adjustRightInd w:val="0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>За несвоевременное перечисление налога с предприятий, учреждений, организаций и физических лиц, зарегистрированных в качестве предпринимателей, взыскивается пеня в размере одной трехсотой действующей в это время ставки рефинансирования Центрального Банка Российской Федерации за каждый день просрочки начиная со следующего дня после срока уплаты по день уплаты включительно. Взыскание пени не освобождает предприятия, учреждения, организации и физических лиц, зарегистрированных в качестве предпринимателей, от других видов ответственности.</w:t>
      </w:r>
    </w:p>
    <w:p w:rsidR="00104A28" w:rsidRDefault="00104A28">
      <w:pPr>
        <w:suppressAutoHyphens/>
        <w:autoSpaceDE w:val="0"/>
        <w:autoSpaceDN w:val="0"/>
        <w:adjustRightInd w:val="0"/>
        <w:spacing w:after="888"/>
        <w:ind w:left="550" w:right="616" w:firstLine="5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 другие нарушения настоящего Закона юридические и физические лица несут ответственность в порядке и на условиях, предусмотренных законодательными актами Российской Федерации. </w:t>
      </w:r>
      <w:bookmarkStart w:id="0" w:name="_GoBack"/>
      <w:bookmarkEnd w:id="0"/>
    </w:p>
    <w:sectPr w:rsidR="00104A28" w:rsidSect="00104A28">
      <w:pgSz w:w="12240" w:h="15840" w:code="1"/>
      <w:pgMar w:top="1417" w:right="1645" w:bottom="1417" w:left="164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A28"/>
    <w:rsid w:val="0008333D"/>
    <w:rsid w:val="00104A28"/>
    <w:rsid w:val="00203DDB"/>
    <w:rsid w:val="00591601"/>
    <w:rsid w:val="00660C9C"/>
    <w:rsid w:val="00D31928"/>
    <w:rsid w:val="00E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F5B15B-E8D5-4661-8886-6A70F7FE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4121</Words>
  <Characters>23493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пребывания иностранных граждан на территории бывшего СССР</vt:lpstr>
    </vt:vector>
  </TitlesOfParts>
  <Company>Дом</Company>
  <LinksUpToDate>false</LinksUpToDate>
  <CharactersWithSpaces>27559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пребывания иностранных граждан на территории бывшего СССР</dc:title>
  <dc:subject/>
  <dc:creator>Алексей</dc:creator>
  <cp:keywords/>
  <dc:description/>
  <cp:lastModifiedBy>admin</cp:lastModifiedBy>
  <cp:revision>2</cp:revision>
  <dcterms:created xsi:type="dcterms:W3CDTF">2014-02-17T17:20:00Z</dcterms:created>
  <dcterms:modified xsi:type="dcterms:W3CDTF">2014-02-17T17:20:00Z</dcterms:modified>
</cp:coreProperties>
</file>